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F0" w:rsidRDefault="000724F0" w:rsidP="00676170">
      <w:pPr>
        <w:autoSpaceDE w:val="0"/>
        <w:autoSpaceDN w:val="0"/>
        <w:adjustRightInd w:val="0"/>
        <w:spacing w:after="0" w:line="240" w:lineRule="auto"/>
        <w:ind w:firstLine="540"/>
        <w:jc w:val="center"/>
        <w:outlineLvl w:val="0"/>
        <w:rPr>
          <w:rFonts w:ascii="Times New Roman" w:hAnsi="Times New Roman" w:cs="Times New Roman"/>
          <w:b/>
          <w:bCs/>
          <w:sz w:val="28"/>
          <w:szCs w:val="28"/>
          <w:u w:val="single"/>
        </w:rPr>
      </w:pPr>
      <w:r w:rsidRPr="000724F0">
        <w:rPr>
          <w:rFonts w:ascii="Times New Roman" w:hAnsi="Times New Roman" w:cs="Times New Roman"/>
          <w:b/>
          <w:bCs/>
          <w:color w:val="FF0000"/>
          <w:sz w:val="28"/>
          <w:szCs w:val="28"/>
          <w:u w:val="single"/>
        </w:rPr>
        <w:drawing>
          <wp:inline distT="0" distB="0" distL="0" distR="0">
            <wp:extent cx="5395940" cy="1285875"/>
            <wp:effectExtent l="19050" t="0" r="0" b="0"/>
            <wp:docPr id="2" name="Рисунок 1" descr="http://www.mfc-chita.ru/sites/default/files/styles/330-330/public/news_MFC/yurpomoshch_2.jpg?itok=xONT7tpH">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c-chita.ru/sites/default/files/styles/330-330/public/news_MFC/yurpomoshch_2.jpg?itok=xONT7tpH">
                      <a:hlinkClick r:id="rId7" tooltip="&quot;&quot;"/>
                    </pic:cNvPr>
                    <pic:cNvPicPr>
                      <a:picLocks noChangeAspect="1" noChangeArrowheads="1"/>
                    </pic:cNvPicPr>
                  </pic:nvPicPr>
                  <pic:blipFill>
                    <a:blip r:embed="rId8" cstate="print"/>
                    <a:srcRect/>
                    <a:stretch>
                      <a:fillRect/>
                    </a:stretch>
                  </pic:blipFill>
                  <pic:spPr bwMode="auto">
                    <a:xfrm>
                      <a:off x="0" y="0"/>
                      <a:ext cx="5400675" cy="1287003"/>
                    </a:xfrm>
                    <a:prstGeom prst="rect">
                      <a:avLst/>
                    </a:prstGeom>
                    <a:noFill/>
                    <a:ln w="9525">
                      <a:noFill/>
                      <a:miter lim="800000"/>
                      <a:headEnd/>
                      <a:tailEnd/>
                    </a:ln>
                  </pic:spPr>
                </pic:pic>
              </a:graphicData>
            </a:graphic>
          </wp:inline>
        </w:drawing>
      </w:r>
    </w:p>
    <w:p w:rsidR="000724F0" w:rsidRDefault="000724F0" w:rsidP="00676170">
      <w:pPr>
        <w:autoSpaceDE w:val="0"/>
        <w:autoSpaceDN w:val="0"/>
        <w:adjustRightInd w:val="0"/>
        <w:spacing w:after="0" w:line="240" w:lineRule="auto"/>
        <w:ind w:firstLine="540"/>
        <w:jc w:val="center"/>
        <w:outlineLvl w:val="0"/>
        <w:rPr>
          <w:rFonts w:ascii="Times New Roman" w:hAnsi="Times New Roman" w:cs="Times New Roman"/>
          <w:b/>
          <w:bCs/>
          <w:sz w:val="28"/>
          <w:szCs w:val="28"/>
          <w:u w:val="single"/>
        </w:rPr>
      </w:pPr>
    </w:p>
    <w:p w:rsidR="00676170" w:rsidRPr="000724F0" w:rsidRDefault="00676170" w:rsidP="00676170">
      <w:pPr>
        <w:autoSpaceDE w:val="0"/>
        <w:autoSpaceDN w:val="0"/>
        <w:adjustRightInd w:val="0"/>
        <w:spacing w:after="0" w:line="240" w:lineRule="auto"/>
        <w:ind w:firstLine="540"/>
        <w:jc w:val="center"/>
        <w:outlineLvl w:val="0"/>
        <w:rPr>
          <w:rFonts w:ascii="Times New Roman" w:hAnsi="Times New Roman" w:cs="Times New Roman"/>
          <w:b/>
          <w:bCs/>
          <w:color w:val="FF0000"/>
          <w:sz w:val="28"/>
          <w:szCs w:val="28"/>
          <w:u w:val="single"/>
        </w:rPr>
      </w:pPr>
      <w:r w:rsidRPr="000724F0">
        <w:rPr>
          <w:rFonts w:ascii="Times New Roman" w:hAnsi="Times New Roman" w:cs="Times New Roman"/>
          <w:b/>
          <w:bCs/>
          <w:color w:val="FF0000"/>
          <w:sz w:val="28"/>
          <w:szCs w:val="28"/>
          <w:u w:val="single"/>
        </w:rPr>
        <w:t>П</w:t>
      </w:r>
      <w:r w:rsidR="000724F0">
        <w:rPr>
          <w:rFonts w:ascii="Times New Roman" w:hAnsi="Times New Roman" w:cs="Times New Roman"/>
          <w:b/>
          <w:bCs/>
          <w:color w:val="FF0000"/>
          <w:sz w:val="28"/>
          <w:szCs w:val="28"/>
          <w:u w:val="single"/>
        </w:rPr>
        <w:t>ЕРЕЧЕНЬ ДОКУМЕНТОВ, НЕОБХОДИМЫХ ДЛЯ ПОЛУЧЕНИЯ ГРАЖДАНАМИ БЕСПЛАТНОЙ ЮРИДИЧЕСКОЙ ПОМОЩИ</w:t>
      </w:r>
      <w:r w:rsidRPr="000724F0">
        <w:rPr>
          <w:rFonts w:ascii="Times New Roman" w:hAnsi="Times New Roman" w:cs="Times New Roman"/>
          <w:b/>
          <w:bCs/>
          <w:color w:val="FF0000"/>
          <w:sz w:val="28"/>
          <w:szCs w:val="28"/>
          <w:u w:val="single"/>
        </w:rPr>
        <w:t xml:space="preserve"> </w:t>
      </w:r>
      <w:r w:rsidR="000724F0">
        <w:rPr>
          <w:rFonts w:ascii="Times New Roman" w:hAnsi="Times New Roman" w:cs="Times New Roman"/>
          <w:b/>
          <w:bCs/>
          <w:color w:val="FF0000"/>
          <w:sz w:val="28"/>
          <w:szCs w:val="28"/>
          <w:u w:val="single"/>
        </w:rPr>
        <w:t xml:space="preserve"> </w:t>
      </w:r>
    </w:p>
    <w:p w:rsidR="000724F0" w:rsidRDefault="000724F0" w:rsidP="000724F0">
      <w:pPr>
        <w:adjustRightInd w:val="0"/>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(статья 5 Закона Забайкальского края от 10 октября 2012 г. № 701-ЗЗК «Об оказании бесплатной юридической помощи гражданам Российской Федерации на территории Забайкальского края»)</w:t>
      </w:r>
    </w:p>
    <w:p w:rsidR="00676170" w:rsidRDefault="00676170" w:rsidP="00676170">
      <w:pPr>
        <w:autoSpaceDE w:val="0"/>
        <w:autoSpaceDN w:val="0"/>
        <w:adjustRightInd w:val="0"/>
        <w:spacing w:after="0" w:line="240" w:lineRule="auto"/>
        <w:jc w:val="center"/>
        <w:rPr>
          <w:rFonts w:ascii="Times New Roman" w:hAnsi="Times New Roman" w:cs="Times New Roman"/>
          <w:b/>
          <w:bCs/>
          <w:sz w:val="28"/>
          <w:szCs w:val="28"/>
          <w:u w:val="single"/>
        </w:rPr>
      </w:pPr>
    </w:p>
    <w:p w:rsidR="000724F0" w:rsidRPr="00B81E9E" w:rsidRDefault="000724F0" w:rsidP="000724F0">
      <w:pPr>
        <w:autoSpaceDE w:val="0"/>
        <w:autoSpaceDN w:val="0"/>
        <w:adjustRightInd w:val="0"/>
        <w:spacing w:after="0" w:line="240" w:lineRule="auto"/>
        <w:ind w:firstLine="540"/>
        <w:jc w:val="both"/>
        <w:rPr>
          <w:rFonts w:ascii="Arial" w:hAnsi="Arial" w:cs="Arial"/>
          <w:bCs/>
          <w:sz w:val="25"/>
          <w:szCs w:val="25"/>
        </w:rPr>
      </w:pPr>
      <w:bookmarkStart w:id="0" w:name="Par2"/>
      <w:bookmarkEnd w:id="0"/>
      <w:r w:rsidRPr="00B81E9E">
        <w:rPr>
          <w:rFonts w:ascii="Arial" w:hAnsi="Arial" w:cs="Arial"/>
          <w:bCs/>
          <w:sz w:val="25"/>
          <w:szCs w:val="25"/>
        </w:rPr>
        <w:t xml:space="preserve">1. Для получения бесплатной юридической помощи гражданами </w:t>
      </w:r>
      <w:r w:rsidRPr="00B81E9E">
        <w:rPr>
          <w:rFonts w:ascii="Arial" w:hAnsi="Arial" w:cs="Arial"/>
          <w:b/>
          <w:bCs/>
          <w:sz w:val="25"/>
          <w:szCs w:val="25"/>
          <w:u w:val="single"/>
        </w:rPr>
        <w:t>представляются следующие документы:</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 паспорт гражданина Российской Федерации или иной документ, удостоверяющий его личность;</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2) документы, обосновывающие требования гражданина об оказании бесплатной юридической помощи, в случаях, предусмотренных </w:t>
      </w:r>
      <w:hyperlink r:id="rId9" w:history="1">
        <w:r w:rsidRPr="00B81E9E">
          <w:rPr>
            <w:rFonts w:ascii="Arial" w:hAnsi="Arial" w:cs="Arial"/>
            <w:bCs/>
            <w:color w:val="0000FF"/>
            <w:sz w:val="25"/>
            <w:szCs w:val="25"/>
          </w:rPr>
          <w:t>статьей 20</w:t>
        </w:r>
      </w:hyperlink>
      <w:r w:rsidRPr="00B81E9E">
        <w:rPr>
          <w:rFonts w:ascii="Arial" w:hAnsi="Arial" w:cs="Arial"/>
          <w:bCs/>
          <w:sz w:val="25"/>
          <w:szCs w:val="25"/>
        </w:rPr>
        <w:t xml:space="preserve"> Федерального закона от 21.11.2011 № 324-ФЗ «О бесплатной юридической помощи в Российской Федерации» (далее – федеральный закон № 324-ФЗ).</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2. Для получения бесплатной юридической помощи помимо документов, предусмотренных </w:t>
      </w:r>
      <w:hyperlink w:anchor="Par2" w:history="1">
        <w:r w:rsidRPr="00B81E9E">
          <w:rPr>
            <w:rFonts w:ascii="Arial" w:hAnsi="Arial" w:cs="Arial"/>
            <w:bCs/>
            <w:color w:val="0000FF"/>
            <w:sz w:val="25"/>
            <w:szCs w:val="25"/>
          </w:rPr>
          <w:t>частью 1</w:t>
        </w:r>
      </w:hyperlink>
      <w:r w:rsidRPr="00B81E9E">
        <w:rPr>
          <w:rFonts w:ascii="Arial" w:hAnsi="Arial" w:cs="Arial"/>
          <w:bCs/>
          <w:sz w:val="25"/>
          <w:szCs w:val="25"/>
        </w:rPr>
        <w:t xml:space="preserve"> настоящей статьи, </w:t>
      </w:r>
      <w:r w:rsidRPr="00B81E9E">
        <w:rPr>
          <w:rFonts w:ascii="Arial" w:hAnsi="Arial" w:cs="Arial"/>
          <w:b/>
          <w:bCs/>
          <w:sz w:val="25"/>
          <w:szCs w:val="25"/>
          <w:u w:val="single"/>
        </w:rPr>
        <w:t>дополнительно представляются</w:t>
      </w:r>
      <w:r w:rsidRPr="00B81E9E">
        <w:rPr>
          <w:rFonts w:ascii="Arial" w:hAnsi="Arial" w:cs="Arial"/>
          <w:bCs/>
          <w:sz w:val="25"/>
          <w:szCs w:val="25"/>
        </w:rPr>
        <w:t>:</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 малоимущими гражданами - документ, выданный органом социальной защиты населения, о признании гражданина малоимущим;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bookmarkStart w:id="1" w:name="Par9"/>
      <w:bookmarkEnd w:id="1"/>
      <w:r w:rsidRPr="00B81E9E">
        <w:rPr>
          <w:rFonts w:ascii="Arial" w:hAnsi="Arial" w:cs="Arial"/>
          <w:bCs/>
          <w:sz w:val="25"/>
          <w:szCs w:val="25"/>
        </w:rPr>
        <w:t>2) инвалидами I и II группы, детьми-инвалидами - документ, подтверждающий факт установления инвалидности;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4) детьми-сиротами, детьми, оставшимися без попечения родителей, лицами из числа детей-сирот и детей, оставшихся без попечения родителей, их законными представителями, представителями - свидетельство о смерти единственного или обоих родителей, решение (решения) суда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безвестно отсутствующими, недееспособными (ограниченно дееспособными), об</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объявлении</w:t>
      </w:r>
      <w:proofErr w:type="gramEnd"/>
      <w:r w:rsidRPr="00B81E9E">
        <w:rPr>
          <w:rFonts w:ascii="Arial" w:hAnsi="Arial" w:cs="Arial"/>
          <w:bCs/>
          <w:sz w:val="25"/>
          <w:szCs w:val="25"/>
        </w:rPr>
        <w:t xml:space="preserve"> их умершими, справка о розыске единственного или обоих родителей, свидетельство о рождении ребенка-сироты, ребенка, оставшегося без </w:t>
      </w:r>
      <w:r w:rsidRPr="00B81E9E">
        <w:rPr>
          <w:rFonts w:ascii="Arial" w:hAnsi="Arial" w:cs="Arial"/>
          <w:bCs/>
          <w:sz w:val="25"/>
          <w:szCs w:val="25"/>
        </w:rPr>
        <w:lastRenderedPageBreak/>
        <w:t>попечения родителей, лица из числа детей-сирот и детей, оставшихся без попечения родителей;</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4(1)) лицами, желающими принять на воспитание в свою семью ребенка, оставшегося без попечения родителей, - заключение органа опеки и попечительства о возможности гражданина быть опекуном или попечителем, заключение органа опеки и попечительства о возможности гражданина быть усыновителем;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4(2)) усыновителями - решение суда об усыновлении ребенка;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5) гражданами пожилого возраста и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с указанием статуса гражданина;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законными представителями и представителями - справка, выданная администрацией учреждения, о нахождении несовершеннолетнего в данном учреждении;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8) гражданами, признанными судом недееспособными, их законными представителями - решение суда о признании гражданина недееспособным;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bookmarkStart w:id="2" w:name="Par26"/>
      <w:bookmarkEnd w:id="2"/>
      <w:r w:rsidRPr="00B81E9E">
        <w:rPr>
          <w:rFonts w:ascii="Arial" w:hAnsi="Arial" w:cs="Arial"/>
          <w:bCs/>
          <w:sz w:val="25"/>
          <w:szCs w:val="25"/>
        </w:rPr>
        <w:t>9) неработающими инвалидами III группы - документ, подтверждающий факт установления инвалидности, трудовая книжка и (или) сведения о трудовой деятельности, оформленные в установленном законодательством порядке;</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10) ветеранами боевых действий - документ, подтверждающий их принадлежность к указанной категории;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11) гражданами, воспитывающими трех и более детей (в том числе усыновленных) в возрасте до 18 лет, - свидетельство о рождении (усыновлении) каждого из детей;</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12) гражданами, пострадавшими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B81E9E">
        <w:rPr>
          <w:rFonts w:ascii="Arial" w:hAnsi="Arial" w:cs="Arial"/>
          <w:bCs/>
          <w:sz w:val="25"/>
          <w:szCs w:val="25"/>
        </w:rPr>
        <w:t>Новоземельском</w:t>
      </w:r>
      <w:proofErr w:type="spellEnd"/>
      <w:r w:rsidRPr="00B81E9E">
        <w:rPr>
          <w:rFonts w:ascii="Arial" w:hAnsi="Arial" w:cs="Arial"/>
          <w:bCs/>
          <w:sz w:val="25"/>
          <w:szCs w:val="25"/>
        </w:rPr>
        <w:t xml:space="preserve"> полигонах, принимавшими непосредственное участие в работах по ликвидации последствий сброса радиоактивных отходов в реку </w:t>
      </w:r>
      <w:proofErr w:type="spellStart"/>
      <w:r w:rsidRPr="00B81E9E">
        <w:rPr>
          <w:rFonts w:ascii="Arial" w:hAnsi="Arial" w:cs="Arial"/>
          <w:bCs/>
          <w:sz w:val="25"/>
          <w:szCs w:val="25"/>
        </w:rPr>
        <w:t>Теча</w:t>
      </w:r>
      <w:proofErr w:type="spellEnd"/>
      <w:r w:rsidRPr="00B81E9E">
        <w:rPr>
          <w:rFonts w:ascii="Arial" w:hAnsi="Arial" w:cs="Arial"/>
          <w:bCs/>
          <w:sz w:val="25"/>
          <w:szCs w:val="25"/>
        </w:rPr>
        <w:t>, а также в деятельности подразделений особого риска, или пострадавшими в других радиационных авариях и катастрофах, - удостоверение, подтверждающее их принадлежность к указанной категории;</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lastRenderedPageBreak/>
        <w:t>13) гражданами, оказавшимися в трудной жизненной ситуации, которая возникла в результате экстренного случая, - документ, подтверждающий экстренный случай;</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14)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браке, свидетельство о смерти погибшего (умершего) участника (инвалида) Великой Отечественной войны;</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15) бывшими несовершеннолетними узниками концлагерей, гетто и других мест принудительного содержания, созданных фашистами и их союзниками в период</w:t>
      </w:r>
      <w:proofErr w:type="gramStart"/>
      <w:r w:rsidRPr="00B81E9E">
        <w:rPr>
          <w:rFonts w:ascii="Arial" w:hAnsi="Arial" w:cs="Arial"/>
          <w:bCs/>
          <w:sz w:val="25"/>
          <w:szCs w:val="25"/>
        </w:rPr>
        <w:t xml:space="preserve"> В</w:t>
      </w:r>
      <w:proofErr w:type="gramEnd"/>
      <w:r w:rsidRPr="00B81E9E">
        <w:rPr>
          <w:rFonts w:ascii="Arial" w:hAnsi="Arial" w:cs="Arial"/>
          <w:bCs/>
          <w:sz w:val="25"/>
          <w:szCs w:val="25"/>
        </w:rPr>
        <w:t>торой мировой войны, - удостоверение, подтверждающее их принадлежность к указанной категории;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16) реабилитированными лицами и лицами, пострадавшими от политических репрессий, признанными таковыми в соответствии с </w:t>
      </w:r>
      <w:hyperlink r:id="rId10" w:history="1">
        <w:r w:rsidRPr="00B81E9E">
          <w:rPr>
            <w:rFonts w:ascii="Arial" w:hAnsi="Arial" w:cs="Arial"/>
            <w:bCs/>
            <w:color w:val="0000FF"/>
            <w:sz w:val="25"/>
            <w:szCs w:val="25"/>
          </w:rPr>
          <w:t>Законом</w:t>
        </w:r>
      </w:hyperlink>
      <w:r w:rsidRPr="00B81E9E">
        <w:rPr>
          <w:rFonts w:ascii="Arial" w:hAnsi="Arial" w:cs="Arial"/>
          <w:bCs/>
          <w:sz w:val="25"/>
          <w:szCs w:val="25"/>
        </w:rPr>
        <w:t xml:space="preserve"> Российской Федерации "О реабилитации жертв политических репрессий", - документ, подтверждающий их принадлежность к указанной категории;</w:t>
      </w:r>
    </w:p>
    <w:p w:rsidR="00245AB8" w:rsidRPr="00B81E9E" w:rsidRDefault="00245AB8" w:rsidP="00245AB8">
      <w:pPr>
        <w:autoSpaceDE w:val="0"/>
        <w:autoSpaceDN w:val="0"/>
        <w:adjustRightInd w:val="0"/>
        <w:spacing w:after="0" w:line="240" w:lineRule="auto"/>
        <w:jc w:val="both"/>
        <w:rPr>
          <w:rFonts w:ascii="Arial" w:hAnsi="Arial" w:cs="Arial"/>
          <w:bCs/>
          <w:sz w:val="25"/>
          <w:szCs w:val="25"/>
        </w:rPr>
      </w:pPr>
      <w:r w:rsidRPr="00B81E9E">
        <w:rPr>
          <w:rFonts w:ascii="Arial" w:hAnsi="Arial" w:cs="Arial"/>
          <w:bCs/>
          <w:sz w:val="25"/>
          <w:szCs w:val="25"/>
        </w:rPr>
        <w:t xml:space="preserve"> </w:t>
      </w:r>
    </w:p>
    <w:p w:rsidR="000724F0" w:rsidRPr="00B81E9E" w:rsidRDefault="00245AB8" w:rsidP="00245AB8">
      <w:pPr>
        <w:autoSpaceDE w:val="0"/>
        <w:autoSpaceDN w:val="0"/>
        <w:adjustRightInd w:val="0"/>
        <w:spacing w:after="0" w:line="240" w:lineRule="auto"/>
        <w:jc w:val="both"/>
        <w:rPr>
          <w:rFonts w:ascii="Arial" w:hAnsi="Arial" w:cs="Arial"/>
          <w:bCs/>
          <w:sz w:val="25"/>
          <w:szCs w:val="25"/>
        </w:rPr>
      </w:pPr>
      <w:r w:rsidRPr="00B81E9E">
        <w:rPr>
          <w:rFonts w:ascii="Arial" w:hAnsi="Arial" w:cs="Arial"/>
          <w:bCs/>
          <w:sz w:val="25"/>
          <w:szCs w:val="25"/>
        </w:rPr>
        <w:tab/>
      </w:r>
      <w:r w:rsidR="000724F0" w:rsidRPr="00B81E9E">
        <w:rPr>
          <w:rFonts w:ascii="Arial" w:hAnsi="Arial" w:cs="Arial"/>
          <w:bCs/>
          <w:sz w:val="25"/>
          <w:szCs w:val="25"/>
        </w:rPr>
        <w:t>17) беременными женщинами и женщинами, имеющими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000724F0" w:rsidRPr="00B81E9E">
        <w:rPr>
          <w:rFonts w:ascii="Arial" w:hAnsi="Arial" w:cs="Arial"/>
          <w:bCs/>
          <w:sz w:val="25"/>
          <w:szCs w:val="25"/>
        </w:rPr>
        <w:t>и</w:t>
      </w:r>
      <w:proofErr w:type="gramEnd"/>
      <w:r w:rsidR="000724F0" w:rsidRPr="00B81E9E">
        <w:rPr>
          <w:rFonts w:ascii="Arial" w:hAnsi="Arial" w:cs="Arial"/>
          <w:bCs/>
          <w:sz w:val="25"/>
          <w:szCs w:val="25"/>
        </w:rPr>
        <w:t xml:space="preserve"> трудового договора, повлекшим нарушение гарантий, установленных Трудовым </w:t>
      </w:r>
      <w:hyperlink r:id="rId11" w:history="1">
        <w:r w:rsidR="000724F0" w:rsidRPr="00B81E9E">
          <w:rPr>
            <w:rFonts w:ascii="Arial" w:hAnsi="Arial" w:cs="Arial"/>
            <w:bCs/>
            <w:color w:val="0000FF"/>
            <w:sz w:val="25"/>
            <w:szCs w:val="25"/>
          </w:rPr>
          <w:t>кодексом</w:t>
        </w:r>
      </w:hyperlink>
      <w:r w:rsidR="000724F0" w:rsidRPr="00B81E9E">
        <w:rPr>
          <w:rFonts w:ascii="Arial" w:hAnsi="Arial" w:cs="Arial"/>
          <w:bCs/>
          <w:sz w:val="25"/>
          <w:szCs w:val="25"/>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 справка о постановке на учет по беременности в женской консультации, свидетельство о рождении ребенка;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18) неработающими единственными родителями, воспитывающими несовершеннолетнего ребенка, иными неработающими лицами, воспитывающими несовершеннолетнего ребенка без родителей, - свидетельство о рождении (усыновлении) ребенка, документ, подтверждающий статус одинокого родителя, решение органа местного самоуправления об установлении над ребенком опеки (попечительства), трудовая книжка (пенсионное удостоверение) и (или) сведения о трудовой деятельности, оформленные в установленном законодательством порядке;</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19) гражданами, признанными в установленном порядке безработными, - приказ службы занятости о признании гражданина безработным;</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20) нетрудоспособными членами семьи погибшего (умершего) ветерана (инвалида) боевых действий, состоявшими на его иждивении и получающими пенсию по случаю потери кормильца (имеющими право на ее получение) в соответствии с пенсионным законодательством Российской Федерации, в том числе нетрудоспособными родителями погибшего (умершего) ветерана </w:t>
      </w:r>
      <w:r w:rsidRPr="00B81E9E">
        <w:rPr>
          <w:rFonts w:ascii="Arial" w:hAnsi="Arial" w:cs="Arial"/>
          <w:bCs/>
          <w:sz w:val="25"/>
          <w:szCs w:val="25"/>
        </w:rPr>
        <w:lastRenderedPageBreak/>
        <w:t>(инвалида) боевых действий, а также нетрудоспособными супругой или супругом погибшего (умершего) ветерана (инвалида) боевых действий, не вступившими в повторный</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брак, - справка о получении пенсии в связи с потерей кормильца, удостоверение ветерана (инвалида) боевых действий (в случае его отсутствия - подтверждение о его выдачи), документ, подтверждающий статус члена семьи погибшего (умершего) ветерана (инвалида) боевых действий, свидетельство о смерти ветерана (инвалида) боевых действий;</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21) неработающими пенсионерами, получающими страховую пенсию по старости в соответствии с Федеральным </w:t>
      </w:r>
      <w:hyperlink r:id="rId12" w:history="1">
        <w:r w:rsidRPr="00B81E9E">
          <w:rPr>
            <w:rFonts w:ascii="Arial" w:hAnsi="Arial" w:cs="Arial"/>
            <w:bCs/>
            <w:color w:val="0000FF"/>
            <w:sz w:val="25"/>
            <w:szCs w:val="25"/>
          </w:rPr>
          <w:t>законом</w:t>
        </w:r>
      </w:hyperlink>
      <w:r w:rsidRPr="00B81E9E">
        <w:rPr>
          <w:rFonts w:ascii="Arial" w:hAnsi="Arial" w:cs="Arial"/>
          <w:bCs/>
          <w:sz w:val="25"/>
          <w:szCs w:val="25"/>
        </w:rPr>
        <w:t xml:space="preserve"> от 28 декабря 2013 года N 400-ФЗ "О страховых пенсиях", пенсию по старости или социальную пенсию по старости в соответствии с Федеральным </w:t>
      </w:r>
      <w:hyperlink r:id="rId13" w:history="1">
        <w:r w:rsidRPr="00B81E9E">
          <w:rPr>
            <w:rFonts w:ascii="Arial" w:hAnsi="Arial" w:cs="Arial"/>
            <w:bCs/>
            <w:color w:val="0000FF"/>
            <w:sz w:val="25"/>
            <w:szCs w:val="25"/>
          </w:rPr>
          <w:t>законом</w:t>
        </w:r>
      </w:hyperlink>
      <w:r w:rsidRPr="00B81E9E">
        <w:rPr>
          <w:rFonts w:ascii="Arial" w:hAnsi="Arial" w:cs="Arial"/>
          <w:bCs/>
          <w:sz w:val="25"/>
          <w:szCs w:val="25"/>
        </w:rPr>
        <w:t xml:space="preserve"> от 15 декабря 2001 года N 166-ФЗ "О государственном пенсионном обеспечении в Российской Федерации", размер которой не превышает двукратной величины прожиточного минимума на душу</w:t>
      </w:r>
      <w:proofErr w:type="gramEnd"/>
      <w:r w:rsidRPr="00B81E9E">
        <w:rPr>
          <w:rFonts w:ascii="Arial" w:hAnsi="Arial" w:cs="Arial"/>
          <w:bCs/>
          <w:sz w:val="25"/>
          <w:szCs w:val="25"/>
        </w:rPr>
        <w:t xml:space="preserve"> населения, установленной в Забайкальском крае, - пенсионное удостоверение или справка, подтверждающая получение пенсии по старости, трудовая книжка и (или) сведения о трудовой деятельности, оформленные в установленном законодательством порядке, справка о размере пенсии по старости;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21(1)) неработающими гражданами, достигшими возраста 60 и 55 лет (соответственно мужчинами и женщинами), не являющимися получателями ни одного из видов пенсии или ежемесячного денежного содержания, предусмотренных законодательством Российской Федерации, - трудовая книжка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21(2)) гражданами, достигшими возраста 60 и 55 лет (соответственно мужчинами и женщинами), не являющимися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 - копия трудовой</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книжки, заверенная в установленном порядке,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справка о размере среднемесячной заработной платы за три последних месяца, предшествующих месяцу обращения за бесплатной юридической помощью;</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22) лицами, освобожденными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 справка об освобождении из мест лишения свободы;</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23) гражданами, пострадавшими в результате чрезвычайной ситуации: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lastRenderedPageBreak/>
        <w:t>а) супругом (супругой), состоявшим (состоявшей) в зарегистрированном браке с погибшим (умершим) на день гибели (смерти) в результате чрезвычайной ситуации, - свидетельство о браке,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roofErr w:type="gramEnd"/>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б) детьми погибшего (умершего) в результате чрезвычайной ситуации - свидетельство о рождении для лиц, не достигших 14-летнего возраста,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в) родителями погибшего (умершего) в результате чрезвычайной ситуации - свидетельство о смерти гражданина, погибшего (умершего) в результате чрезвычайной ситуации, документ, подтверждающий факт и степень родства, документ, подтверждающий смерть гражданина в результате чрезвычайной ситуации;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г)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справка о получении пенсии в связи с потерей кормильца, свидетельство о смерти гражданина, погибшего (умершего) в результате чрезвычайной ситуации, документ</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подтверждающий</w:t>
      </w:r>
      <w:proofErr w:type="gramEnd"/>
      <w:r w:rsidRPr="00B81E9E">
        <w:rPr>
          <w:rFonts w:ascii="Arial" w:hAnsi="Arial" w:cs="Arial"/>
          <w:bCs/>
          <w:sz w:val="25"/>
          <w:szCs w:val="25"/>
        </w:rPr>
        <w:t xml:space="preserve"> смерть гражданина в результате чрезвычайной ситуации, документы о признании гражданина иждивенцем в установленном законодательством Российской Федерации порядке или иные документы, подтверждающие нахождение на иждивении;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spellStart"/>
      <w:r w:rsidRPr="00B81E9E">
        <w:rPr>
          <w:rFonts w:ascii="Arial" w:hAnsi="Arial" w:cs="Arial"/>
          <w:bCs/>
          <w:sz w:val="25"/>
          <w:szCs w:val="25"/>
        </w:rPr>
        <w:t>д</w:t>
      </w:r>
      <w:proofErr w:type="spellEnd"/>
      <w:r w:rsidRPr="00B81E9E">
        <w:rPr>
          <w:rFonts w:ascii="Arial" w:hAnsi="Arial" w:cs="Arial"/>
          <w:bCs/>
          <w:sz w:val="25"/>
          <w:szCs w:val="25"/>
        </w:rPr>
        <w:t>) гражданами, здоровью которых причинен вред в результате чрезвычайной ситуации, - документ, выданный медицинской организацией, подтверждающий причиненный вред здоровью в результате чрезвычайной ситуации, документы, подтверждающие причинение вреда здоровью в результате чрезвычайной ситуации;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е) гражданами, лишившимися жилого помещения либо утратившими полностью или частично иное имущество или документы в результате чрезвычайной ситуации, - документы, подтверждающие право собственности на жилое помещение (дом, квартиру) или право на проживание в жилом помещении (доме, квартире), а также акт (заключение) межведомственной (уполномоченной) комиссии об обследовании жилого помещения или технического состояния жилого помещения (дома, квартиры) и (или) акт (заключение) межведомственной (уполномоченной</w:t>
      </w:r>
      <w:proofErr w:type="gramEnd"/>
      <w:r w:rsidRPr="00B81E9E">
        <w:rPr>
          <w:rFonts w:ascii="Arial" w:hAnsi="Arial" w:cs="Arial"/>
          <w:bCs/>
          <w:sz w:val="25"/>
          <w:szCs w:val="25"/>
        </w:rPr>
        <w:t>) комиссии о частичной (полной) утрате имущества;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24) несовершеннолетними, осужденными к наказанию и (или) мерам уголовно-правового характера без изоляции от общества, - справка, выданная администрацией учреждения уголовно-исполнительной системы, подтверждающая факт нахождения несовершеннолетнего на учете в уголовно-</w:t>
      </w:r>
      <w:r w:rsidRPr="00B81E9E">
        <w:rPr>
          <w:rFonts w:ascii="Arial" w:hAnsi="Arial" w:cs="Arial"/>
          <w:bCs/>
          <w:sz w:val="25"/>
          <w:szCs w:val="25"/>
        </w:rPr>
        <w:lastRenderedPageBreak/>
        <w:t>исполнительной инспекции, либо решение суда, подтверждающее факт осуждения несовершеннолетнего;</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proofErr w:type="gramStart"/>
      <w:r w:rsidRPr="00B81E9E">
        <w:rPr>
          <w:rFonts w:ascii="Arial" w:hAnsi="Arial" w:cs="Arial"/>
          <w:bCs/>
          <w:sz w:val="25"/>
          <w:szCs w:val="25"/>
        </w:rPr>
        <w:t xml:space="preserve">25) гражданами,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4" w:history="1">
        <w:r w:rsidRPr="00B81E9E">
          <w:rPr>
            <w:rFonts w:ascii="Arial" w:hAnsi="Arial" w:cs="Arial"/>
            <w:bCs/>
            <w:color w:val="0000FF"/>
            <w:sz w:val="25"/>
            <w:szCs w:val="25"/>
          </w:rPr>
          <w:t>частью 1.1 статьи 23.1</w:t>
        </w:r>
      </w:hyperlink>
      <w:r w:rsidRPr="00B81E9E">
        <w:rPr>
          <w:rFonts w:ascii="Arial" w:hAnsi="Arial" w:cs="Arial"/>
          <w:bCs/>
          <w:sz w:val="25"/>
          <w:szCs w:val="25"/>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договор участия в долевом</w:t>
      </w:r>
      <w:proofErr w:type="gramEnd"/>
      <w:r w:rsidRPr="00B81E9E">
        <w:rPr>
          <w:rFonts w:ascii="Arial" w:hAnsi="Arial" w:cs="Arial"/>
          <w:bCs/>
          <w:sz w:val="25"/>
          <w:szCs w:val="25"/>
        </w:rPr>
        <w:t xml:space="preserve"> </w:t>
      </w:r>
      <w:proofErr w:type="gramStart"/>
      <w:r w:rsidRPr="00B81E9E">
        <w:rPr>
          <w:rFonts w:ascii="Arial" w:hAnsi="Arial" w:cs="Arial"/>
          <w:bCs/>
          <w:sz w:val="25"/>
          <w:szCs w:val="25"/>
        </w:rPr>
        <w:t>строительстве</w:t>
      </w:r>
      <w:proofErr w:type="gramEnd"/>
      <w:r w:rsidRPr="00B81E9E">
        <w:rPr>
          <w:rFonts w:ascii="Arial" w:hAnsi="Arial" w:cs="Arial"/>
          <w:bCs/>
          <w:sz w:val="25"/>
          <w:szCs w:val="25"/>
        </w:rPr>
        <w:t xml:space="preserve"> или иной документ, подтверждающий участие в долевом строительстве указанного многоквартирного дома.</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 xml:space="preserve">2(1). </w:t>
      </w:r>
      <w:proofErr w:type="gramStart"/>
      <w:r w:rsidRPr="00B81E9E">
        <w:rPr>
          <w:rFonts w:ascii="Arial" w:hAnsi="Arial" w:cs="Arial"/>
          <w:bCs/>
          <w:sz w:val="25"/>
          <w:szCs w:val="25"/>
        </w:rPr>
        <w:t xml:space="preserve">Исполнительные органы государственной власти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запрашивают в рамках межведомственного информационного взаимодействия сведения об инвалидности, содержащиеся в федеральном реестре инвалидов, если заявителем по собственной инициативе не были представлены документы, подтверждающие факт установления инвалидности, указанные в </w:t>
      </w:r>
      <w:hyperlink w:anchor="Par9" w:history="1">
        <w:r w:rsidRPr="00B81E9E">
          <w:rPr>
            <w:rFonts w:ascii="Arial" w:hAnsi="Arial" w:cs="Arial"/>
            <w:bCs/>
            <w:color w:val="0000FF"/>
            <w:sz w:val="25"/>
            <w:szCs w:val="25"/>
          </w:rPr>
          <w:t>пунктах</w:t>
        </w:r>
        <w:proofErr w:type="gramEnd"/>
        <w:r w:rsidRPr="00B81E9E">
          <w:rPr>
            <w:rFonts w:ascii="Arial" w:hAnsi="Arial" w:cs="Arial"/>
            <w:bCs/>
            <w:color w:val="0000FF"/>
            <w:sz w:val="25"/>
            <w:szCs w:val="25"/>
          </w:rPr>
          <w:t xml:space="preserve"> 2</w:t>
        </w:r>
      </w:hyperlink>
      <w:r w:rsidRPr="00B81E9E">
        <w:rPr>
          <w:rFonts w:ascii="Arial" w:hAnsi="Arial" w:cs="Arial"/>
          <w:bCs/>
          <w:sz w:val="25"/>
          <w:szCs w:val="25"/>
        </w:rPr>
        <w:t xml:space="preserve"> и </w:t>
      </w:r>
      <w:hyperlink w:anchor="Par26" w:history="1">
        <w:r w:rsidRPr="00B81E9E">
          <w:rPr>
            <w:rFonts w:ascii="Arial" w:hAnsi="Arial" w:cs="Arial"/>
            <w:bCs/>
            <w:color w:val="0000FF"/>
            <w:sz w:val="25"/>
            <w:szCs w:val="25"/>
          </w:rPr>
          <w:t>9 части 2</w:t>
        </w:r>
      </w:hyperlink>
      <w:r w:rsidRPr="00B81E9E">
        <w:rPr>
          <w:rFonts w:ascii="Arial" w:hAnsi="Arial" w:cs="Arial"/>
          <w:bCs/>
          <w:sz w:val="25"/>
          <w:szCs w:val="25"/>
        </w:rPr>
        <w:t xml:space="preserve"> настоящей статьи.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4. Для получения бесплатной юридической помощи гражданами представляются подлинники документов и их копии, которые заверяются:</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1) при обращении в государственные органы Забайкальского края и подведомственные им учреждения - уполномоченными должностными лицами;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2) при обращении в Палату адвокатов Забайкальского края - адвокатами, являющимися участниками государственной системы бесплатной юридической помощи.</w:t>
      </w:r>
    </w:p>
    <w:p w:rsidR="000724F0" w:rsidRPr="00B81E9E" w:rsidRDefault="000724F0" w:rsidP="000724F0">
      <w:pPr>
        <w:autoSpaceDE w:val="0"/>
        <w:autoSpaceDN w:val="0"/>
        <w:adjustRightInd w:val="0"/>
        <w:spacing w:before="280" w:after="0" w:line="240" w:lineRule="auto"/>
        <w:ind w:firstLine="540"/>
        <w:jc w:val="both"/>
        <w:rPr>
          <w:rFonts w:ascii="Arial" w:hAnsi="Arial" w:cs="Arial"/>
          <w:bCs/>
          <w:sz w:val="25"/>
          <w:szCs w:val="25"/>
        </w:rPr>
      </w:pPr>
      <w:r w:rsidRPr="00B81E9E">
        <w:rPr>
          <w:rFonts w:ascii="Arial" w:hAnsi="Arial" w:cs="Arial"/>
          <w:bCs/>
          <w:sz w:val="25"/>
          <w:szCs w:val="25"/>
        </w:rPr>
        <w:t>Подлинники указанных документов возвращаются гражданам.</w:t>
      </w:r>
    </w:p>
    <w:sectPr w:rsidR="000724F0" w:rsidRPr="00B81E9E" w:rsidSect="000724F0">
      <w:headerReference w:type="default" r:id="rId15"/>
      <w:footerReference w:type="default" r:id="rId16"/>
      <w:pgSz w:w="11906" w:h="16838"/>
      <w:pgMar w:top="673" w:right="850" w:bottom="1134" w:left="1701" w:header="284" w:footer="2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B1" w:rsidRDefault="007A38B1" w:rsidP="000724F0">
      <w:pPr>
        <w:spacing w:after="0" w:line="240" w:lineRule="auto"/>
      </w:pPr>
      <w:r>
        <w:separator/>
      </w:r>
    </w:p>
  </w:endnote>
  <w:endnote w:type="continuationSeparator" w:id="0">
    <w:p w:rsidR="007A38B1" w:rsidRDefault="007A38B1" w:rsidP="00072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9591"/>
      <w:docPartObj>
        <w:docPartGallery w:val="Page Numbers (Bottom of Page)"/>
        <w:docPartUnique/>
      </w:docPartObj>
    </w:sdtPr>
    <w:sdtContent>
      <w:p w:rsidR="000724F0" w:rsidRDefault="000724F0">
        <w:pPr>
          <w:pStyle w:val="a8"/>
          <w:jc w:val="center"/>
        </w:pPr>
        <w:fldSimple w:instr=" PAGE   \* MERGEFORMAT ">
          <w:r w:rsidR="00B81E9E">
            <w:rPr>
              <w:noProof/>
            </w:rPr>
            <w:t>6</w:t>
          </w:r>
        </w:fldSimple>
      </w:p>
    </w:sdtContent>
  </w:sdt>
  <w:p w:rsidR="000724F0" w:rsidRDefault="000724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B1" w:rsidRDefault="007A38B1" w:rsidP="000724F0">
      <w:pPr>
        <w:spacing w:after="0" w:line="240" w:lineRule="auto"/>
      </w:pPr>
      <w:r>
        <w:separator/>
      </w:r>
    </w:p>
  </w:footnote>
  <w:footnote w:type="continuationSeparator" w:id="0">
    <w:p w:rsidR="007A38B1" w:rsidRDefault="007A38B1" w:rsidP="00072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F0" w:rsidRPr="000724F0" w:rsidRDefault="000724F0" w:rsidP="000724F0">
    <w:pPr>
      <w:pStyle w:val="a6"/>
      <w:jc w:val="center"/>
      <w:rPr>
        <w:sz w:val="16"/>
        <w:szCs w:val="16"/>
      </w:rPr>
    </w:pPr>
    <w:r w:rsidRPr="000724F0">
      <w:rPr>
        <w:rFonts w:ascii="Times New Roman" w:hAnsi="Times New Roman" w:cs="Times New Roman"/>
        <w:b/>
        <w:bCs/>
        <w:color w:val="FF0000"/>
        <w:sz w:val="16"/>
        <w:szCs w:val="16"/>
      </w:rPr>
      <w:t>ПЕРЕЧЕНЬ ДОКУМЕНТОВ</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76170"/>
    <w:rsid w:val="00045586"/>
    <w:rsid w:val="000724F0"/>
    <w:rsid w:val="00245AB8"/>
    <w:rsid w:val="005413CB"/>
    <w:rsid w:val="00547183"/>
    <w:rsid w:val="00586EA0"/>
    <w:rsid w:val="00676170"/>
    <w:rsid w:val="007A38B1"/>
    <w:rsid w:val="00886174"/>
    <w:rsid w:val="00AF53B2"/>
    <w:rsid w:val="00B16D47"/>
    <w:rsid w:val="00B81E9E"/>
    <w:rsid w:val="00DA2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170"/>
    <w:rPr>
      <w:color w:val="0000FF" w:themeColor="hyperlink"/>
      <w:u w:val="single"/>
    </w:rPr>
  </w:style>
  <w:style w:type="paragraph" w:styleId="a4">
    <w:name w:val="Balloon Text"/>
    <w:basedOn w:val="a"/>
    <w:link w:val="a5"/>
    <w:uiPriority w:val="99"/>
    <w:semiHidden/>
    <w:unhideWhenUsed/>
    <w:rsid w:val="000724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4F0"/>
    <w:rPr>
      <w:rFonts w:ascii="Tahoma" w:hAnsi="Tahoma" w:cs="Tahoma"/>
      <w:sz w:val="16"/>
      <w:szCs w:val="16"/>
    </w:rPr>
  </w:style>
  <w:style w:type="paragraph" w:styleId="a6">
    <w:name w:val="header"/>
    <w:basedOn w:val="a"/>
    <w:link w:val="a7"/>
    <w:uiPriority w:val="99"/>
    <w:semiHidden/>
    <w:unhideWhenUsed/>
    <w:rsid w:val="000724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724F0"/>
  </w:style>
  <w:style w:type="paragraph" w:styleId="a8">
    <w:name w:val="footer"/>
    <w:basedOn w:val="a"/>
    <w:link w:val="a9"/>
    <w:uiPriority w:val="99"/>
    <w:unhideWhenUsed/>
    <w:rsid w:val="000724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1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92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B38866F7AEEB0F5B64CACC6F640C76425E45DA931B7429E491D340C004077568CA77C21BAEF186A944DE61B5G3H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fc-chita.ru/sites/default/files/news_MFC/yurpomoshch_2.jpg" TargetMode="External"/><Relationship Id="rId12" Type="http://schemas.openxmlformats.org/officeDocument/2006/relationships/hyperlink" Target="consultantplus://offline/ref=E4B38866F7AEEB0F5B64CACC6F640C76425E44D999197429E491D340C004077568CA77C21BAEF186A944DE61B5G3H2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4B38866F7AEEB0F5B64CACC6F640C76425D46DB941E7429E491D340C004077568CA77C21BAEF186A944DE61B5G3H2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4B38866F7AEEB0F5B64CACC6F640C76425F46DC991D7429E491D340C004077568CA77C21BAEF186A944DE61B5G3H2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4B38866F7AEEB0F5B64CACC6F640C7645574DDA941B7429E491D340C00407757ACA2FCE19A7EE84A0518830F36505A425FD2666E28A9788G6HBI" TargetMode="External"/><Relationship Id="rId14" Type="http://schemas.openxmlformats.org/officeDocument/2006/relationships/hyperlink" Target="consultantplus://offline/ref=E4B38866F7AEEB0F5B64CACC6F640C76425E45DE961D7429E491D340C00407757ACA2FCE19A7E68EA3518830F36505A425FD2666E28A9788G6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1531-11ED-4555-877F-6C62F738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Хан</dc:creator>
  <cp:lastModifiedBy>DavtynOP</cp:lastModifiedBy>
  <cp:revision>5</cp:revision>
  <dcterms:created xsi:type="dcterms:W3CDTF">2017-07-25T23:14:00Z</dcterms:created>
  <dcterms:modified xsi:type="dcterms:W3CDTF">2022-08-29T08:17:00Z</dcterms:modified>
</cp:coreProperties>
</file>