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47" w:rsidRPr="00854247" w:rsidRDefault="00854247" w:rsidP="008542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от 12 декабря 1993 года;</w:t>
      </w:r>
    </w:p>
    <w:p w:rsidR="00854247" w:rsidRPr="00854247" w:rsidRDefault="00854247" w:rsidP="008542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>Земельны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 Российской Федерации от 21 октября 2001 года № 136-ФЗ;</w:t>
      </w:r>
    </w:p>
    <w:p w:rsidR="00854247" w:rsidRPr="00854247" w:rsidRDefault="00854247" w:rsidP="008542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27 июля 2010 года № 210-ФЗ «Об организации предоставления государственных и муниципальных услуг»;</w:t>
      </w:r>
    </w:p>
    <w:p w:rsidR="00854247" w:rsidRPr="00854247" w:rsidRDefault="00854247" w:rsidP="008542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13 июля 2015 года № 218-ФЗ «О государственной регистрации недвижимости»;</w:t>
      </w:r>
    </w:p>
    <w:p w:rsidR="00854247" w:rsidRPr="00854247" w:rsidRDefault="00854247" w:rsidP="008542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6 апреля 2011 года № 63-ФЗ «Об электронной подписи»;</w:t>
      </w:r>
    </w:p>
    <w:p w:rsidR="00854247" w:rsidRPr="00854247" w:rsidRDefault="00854247" w:rsidP="00854247">
      <w:pPr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27 сентября 2011 года № 797 </w:t>
      </w:r>
      <w:r w:rsidRPr="00854247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854247" w:rsidRPr="00854247" w:rsidRDefault="00854247" w:rsidP="00854247">
      <w:pPr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25 января 2013 года № 33 </w:t>
      </w:r>
      <w:r w:rsidRPr="00854247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«Об использовании простой электронной подписи при оказании государственных и муниципальных услуг»;</w:t>
      </w:r>
    </w:p>
    <w:p w:rsidR="00854247" w:rsidRPr="00854247" w:rsidRDefault="00854247" w:rsidP="00854247">
      <w:pPr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25 июня 2012 года № 634 </w:t>
      </w:r>
      <w:r w:rsidRPr="00854247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854247" w:rsidRPr="00854247" w:rsidRDefault="00854247" w:rsidP="00854247">
      <w:pPr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22 декабря 2012 года № 1376 </w:t>
      </w:r>
      <w:r w:rsidRPr="00854247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854247" w:rsidRPr="00854247" w:rsidRDefault="00854247" w:rsidP="00854247">
      <w:pPr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12 декабря 2012 года № 1284 </w:t>
      </w:r>
      <w:r w:rsidRPr="00854247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</w:t>
      </w:r>
      <w:r w:rsidRPr="00854247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lastRenderedPageBreak/>
        <w:t>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обязанностей»;</w:t>
      </w:r>
    </w:p>
    <w:p w:rsidR="00854247" w:rsidRPr="00854247" w:rsidRDefault="00854247" w:rsidP="00854247">
      <w:pPr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20 ноября 2012 года № 1198 </w:t>
      </w:r>
      <w:r w:rsidRPr="00854247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54247" w:rsidRPr="00854247" w:rsidRDefault="00854247" w:rsidP="00854247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>Устав муниципального района «Город Краснокаменск и Краснокаменский район» Забайкальского края, принятый Решением Совета  муниципального района «Город Краснокаменск и Краснокаменский район» Забайкальского края от 28.10.2015 № 74;</w:t>
      </w:r>
    </w:p>
    <w:p w:rsidR="00854247" w:rsidRPr="00854247" w:rsidRDefault="00854247" w:rsidP="008542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247">
        <w:rPr>
          <w:rFonts w:ascii="Times New Roman" w:hAnsi="Times New Roman" w:cs="Times New Roman"/>
          <w:color w:val="000000" w:themeColor="text1"/>
          <w:sz w:val="28"/>
          <w:szCs w:val="28"/>
        </w:rPr>
        <w:t>иными нормативными правовыми актами Российской Федерации, нормативными правовыми актами Забайкальского края и правовыми актами муниципального района «Город Краснокаменск и Краснокаменский район» Забайкальского края.</w:t>
      </w:r>
    </w:p>
    <w:p w:rsidR="00000000" w:rsidRPr="00854247" w:rsidRDefault="00854247">
      <w:pPr>
        <w:rPr>
          <w:rFonts w:ascii="Times New Roman" w:hAnsi="Times New Roman" w:cs="Times New Roman"/>
          <w:color w:val="000000" w:themeColor="text1"/>
        </w:rPr>
      </w:pPr>
    </w:p>
    <w:sectPr w:rsidR="00000000" w:rsidRPr="0085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854247"/>
    <w:rsid w:val="0085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2025-11-20T00:52:00Z</dcterms:created>
  <dcterms:modified xsi:type="dcterms:W3CDTF">2025-11-20T00:53:00Z</dcterms:modified>
</cp:coreProperties>
</file>