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F3" w:rsidRPr="00CE6B90" w:rsidRDefault="00437AF3" w:rsidP="00437AF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Конституция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Федерации;</w:t>
      </w:r>
    </w:p>
    <w:p w:rsidR="00437AF3" w:rsidRPr="00CE6B90" w:rsidRDefault="00437AF3" w:rsidP="00437AF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Граждански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кодекс Российской Федерации (часть 1) от 30 ноября 1994 года № 51-ФЗ;</w:t>
      </w:r>
    </w:p>
    <w:p w:rsidR="00437AF3" w:rsidRPr="00CE6B90" w:rsidRDefault="00437AF3" w:rsidP="00437AF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Граждански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процессуальным кодекс Российской Федерации от 14 ноября 2002 года № 138-ФЗ;</w:t>
      </w:r>
    </w:p>
    <w:p w:rsidR="00437AF3" w:rsidRPr="00CE6B90" w:rsidRDefault="00437AF3" w:rsidP="00437AF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Земельны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кодекс Российской Федерации от 25 октября 2001 года № 137-ФЗ;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Градостроительны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кодекс Российской Федерации от 29 декабря 2004 года № 190-ФЗ;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закон от 21 июля 1997 года № 122-ФЗ «О государственной регистрации прав на недвижимое имущество и сделок с ним»;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Федеральный закон от 15 апреля 1998 № 66-ФЗ «О садоводческих, огороднических и дачных некоммерческих объединениях граждан» («Российская газета», 1998, № 79);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закон от 25 октября 2001 года № 137-ФЗ "О введении в действие Земельного кодекса Российской Федерации»;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закон от 2 мая 2006 года № 59-ФЗ «О порядке рассмотрения обращений граждан Российской Федерации»;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закон от 30 июня 2006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 ("Российская газета", 2006, N 146);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закон от 27 июля 2006 года № 152-ФЗ «О персональных данных»;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закон от 24 июля 2007 года № 221-ФЗ «О государственном кадастре недвижимости»;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закон от 9 февраля 2009 года № 8-ФЗ «Об обеспечении доступа к информации о деятельности государственных органов и органов местного самоуправления»;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закон от 27 июля 2010 года № 210-ФЗ «Об организации предоставления государственных и муниципальных услуг»;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 закон от 6 апреля 2011 года № 63-ФЗ «Об электронной подписи»;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Постановление Правительства Российской Федерации от 7 июля 2011 года № 553 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Постановление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 xml:space="preserve">- Приказ Министерства экономического развития Российской Федерации от 12 января 2015 года №1 «Об утверждении перечня документов </w:t>
      </w:r>
      <w:r w:rsidRPr="00CE6B90">
        <w:rPr>
          <w:rFonts w:ascii="Times New Roman" w:eastAsia="Times New Roman" w:hAnsi="Times New Roman" w:cs="Times New Roman"/>
          <w:sz w:val="28"/>
          <w:szCs w:val="28"/>
        </w:rPr>
        <w:lastRenderedPageBreak/>
        <w:t>подтверждающих право заявителя на приобретение земельного участка без проведения торгов»;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Закон Забайкальского края от 1 апреля 2009 года № 152-ЗЗК «О регулировании земельных отношений на территории Забайкальского края»;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Постановление Правительства Забайкальского края от 5 марта 2015 года № 87 «О государственной информационной системе Забайкальского края «Платформа развития информационных систем»;</w:t>
      </w:r>
    </w:p>
    <w:p w:rsidR="00437AF3" w:rsidRPr="00CE6B90" w:rsidRDefault="00437AF3" w:rsidP="0043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B90">
        <w:rPr>
          <w:rFonts w:ascii="Times New Roman" w:eastAsia="Times New Roman" w:hAnsi="Times New Roman" w:cs="Times New Roman"/>
          <w:sz w:val="28"/>
          <w:szCs w:val="28"/>
        </w:rPr>
        <w:t>- настоящим административным регламентом;</w:t>
      </w:r>
    </w:p>
    <w:p w:rsidR="00437AF3" w:rsidRPr="00B1425D" w:rsidRDefault="00437AF3" w:rsidP="00437AF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1425D">
        <w:rPr>
          <w:rFonts w:ascii="Times New Roman" w:eastAsia="Times New Roman" w:hAnsi="Times New Roman" w:cs="Times New Roman"/>
          <w:sz w:val="28"/>
          <w:szCs w:val="28"/>
        </w:rPr>
        <w:t>Устав Администрации муниципального района» от 28.10.2015 года №74;</w:t>
      </w:r>
    </w:p>
    <w:p w:rsidR="00437AF3" w:rsidRPr="00DF4B39" w:rsidRDefault="00437AF3" w:rsidP="00437AF3">
      <w:pPr>
        <w:widowControl w:val="0"/>
        <w:suppressAutoHyphens/>
        <w:autoSpaceDE w:val="0"/>
        <w:ind w:firstLine="540"/>
        <w:jc w:val="both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иными федеральными законами, соглашениями федеральных органов исполнительной власти и органов исполнительной власти 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Забайкальского края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, другими 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краевыми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законами, а также иные нормативными правовыми актами Российской Федерации и органов местного самоуправления</w:t>
      </w:r>
      <w:bookmarkStart w:id="0" w:name="Par142"/>
      <w:bookmarkEnd w:id="0"/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.</w:t>
      </w:r>
    </w:p>
    <w:p w:rsidR="00000000" w:rsidRDefault="00437AF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?Ўм§А?§ЮЎм???§ЮЎм§Ў?Ўм§А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37AF3"/>
    <w:rsid w:val="0043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2025-11-20T00:41:00Z</dcterms:created>
  <dcterms:modified xsi:type="dcterms:W3CDTF">2025-11-20T00:43:00Z</dcterms:modified>
</cp:coreProperties>
</file>