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683" w:rsidRDefault="00176683">
      <w:pPr>
        <w:pStyle w:val="ConsPlusNormal"/>
        <w:jc w:val="center"/>
        <w:outlineLvl w:val="0"/>
        <w:rPr>
          <w:rFonts w:ascii="Times New Roman" w:hAnsi="Times New Roman" w:cs="Times New Roman"/>
        </w:rPr>
      </w:pPr>
    </w:p>
    <w:p w:rsidR="00753121" w:rsidRDefault="00176683" w:rsidP="00753121">
      <w:pPr>
        <w:pStyle w:val="ConsPlusNormal"/>
        <w:jc w:val="right"/>
        <w:outlineLvl w:val="0"/>
        <w:rPr>
          <w:rFonts w:ascii="Times New Roman" w:hAnsi="Times New Roman" w:cs="Times New Roman"/>
        </w:rPr>
      </w:pPr>
      <w:r>
        <w:rPr>
          <w:rFonts w:ascii="Times New Roman" w:hAnsi="Times New Roman" w:cs="Times New Roman"/>
        </w:rPr>
        <w:t>Приложение</w:t>
      </w:r>
      <w:r w:rsidR="00925D17">
        <w:rPr>
          <w:rFonts w:ascii="Times New Roman" w:hAnsi="Times New Roman" w:cs="Times New Roman"/>
        </w:rPr>
        <w:t xml:space="preserve"> № 9</w:t>
      </w:r>
      <w:r>
        <w:rPr>
          <w:rFonts w:ascii="Times New Roman" w:hAnsi="Times New Roman" w:cs="Times New Roman"/>
        </w:rPr>
        <w:t xml:space="preserve"> к </w:t>
      </w:r>
      <w:r w:rsidR="00906A90">
        <w:rPr>
          <w:rFonts w:ascii="Times New Roman" w:hAnsi="Times New Roman" w:cs="Times New Roman"/>
        </w:rPr>
        <w:t>решению</w:t>
      </w:r>
    </w:p>
    <w:p w:rsidR="00753121" w:rsidRDefault="00906A90" w:rsidP="00753121">
      <w:pPr>
        <w:pStyle w:val="ConsPlusNormal"/>
        <w:jc w:val="right"/>
        <w:outlineLvl w:val="0"/>
        <w:rPr>
          <w:rFonts w:ascii="Times New Roman" w:hAnsi="Times New Roman" w:cs="Times New Roman"/>
        </w:rPr>
      </w:pPr>
      <w:r>
        <w:rPr>
          <w:rFonts w:ascii="Times New Roman" w:hAnsi="Times New Roman" w:cs="Times New Roman"/>
        </w:rPr>
        <w:t xml:space="preserve"> Совета</w:t>
      </w:r>
      <w:r w:rsidR="00753121">
        <w:rPr>
          <w:rFonts w:ascii="Times New Roman" w:hAnsi="Times New Roman" w:cs="Times New Roman"/>
        </w:rPr>
        <w:t xml:space="preserve"> муниципального района</w:t>
      </w:r>
    </w:p>
    <w:p w:rsidR="00753121" w:rsidRDefault="00753121" w:rsidP="00753121">
      <w:pPr>
        <w:pStyle w:val="ConsPlusNormal"/>
        <w:jc w:val="right"/>
        <w:outlineLvl w:val="0"/>
        <w:rPr>
          <w:rFonts w:ascii="Times New Roman" w:hAnsi="Times New Roman" w:cs="Times New Roman"/>
        </w:rPr>
      </w:pPr>
      <w:r>
        <w:rPr>
          <w:rFonts w:ascii="Times New Roman" w:hAnsi="Times New Roman" w:cs="Times New Roman"/>
        </w:rPr>
        <w:t xml:space="preserve"> «Город Краснокаменск и</w:t>
      </w:r>
    </w:p>
    <w:p w:rsidR="00753121" w:rsidRDefault="00753121" w:rsidP="00753121">
      <w:pPr>
        <w:pStyle w:val="ConsPlusNormal"/>
        <w:jc w:val="right"/>
        <w:outlineLvl w:val="0"/>
        <w:rPr>
          <w:rFonts w:ascii="Times New Roman" w:hAnsi="Times New Roman" w:cs="Times New Roman"/>
        </w:rPr>
      </w:pPr>
      <w:r>
        <w:rPr>
          <w:rFonts w:ascii="Times New Roman" w:hAnsi="Times New Roman" w:cs="Times New Roman"/>
        </w:rPr>
        <w:t xml:space="preserve"> Краснокаменский район»</w:t>
      </w:r>
    </w:p>
    <w:p w:rsidR="00753121" w:rsidRDefault="00753121" w:rsidP="00753121">
      <w:pPr>
        <w:pStyle w:val="ConsPlusNormal"/>
        <w:jc w:val="right"/>
        <w:outlineLvl w:val="0"/>
        <w:rPr>
          <w:rFonts w:ascii="Times New Roman" w:hAnsi="Times New Roman" w:cs="Times New Roman"/>
        </w:rPr>
      </w:pPr>
      <w:r>
        <w:rPr>
          <w:rFonts w:ascii="Times New Roman" w:hAnsi="Times New Roman" w:cs="Times New Roman"/>
        </w:rPr>
        <w:t xml:space="preserve"> Забайкальского края </w:t>
      </w:r>
    </w:p>
    <w:p w:rsidR="00176683" w:rsidRDefault="00753121" w:rsidP="00753121">
      <w:pPr>
        <w:pStyle w:val="ConsPlusNormal"/>
        <w:jc w:val="right"/>
        <w:outlineLvl w:val="0"/>
        <w:rPr>
          <w:rFonts w:ascii="Times New Roman" w:hAnsi="Times New Roman" w:cs="Times New Roman"/>
        </w:rPr>
      </w:pPr>
      <w:r>
        <w:rPr>
          <w:rFonts w:ascii="Times New Roman" w:hAnsi="Times New Roman" w:cs="Times New Roman"/>
        </w:rPr>
        <w:t>от «___»____________201_ г. № ____</w:t>
      </w:r>
    </w:p>
    <w:p w:rsidR="00176683" w:rsidRDefault="00176683">
      <w:pPr>
        <w:pStyle w:val="ConsPlusNormal"/>
        <w:jc w:val="center"/>
        <w:outlineLvl w:val="0"/>
        <w:rPr>
          <w:rFonts w:ascii="Times New Roman" w:hAnsi="Times New Roman" w:cs="Times New Roman"/>
        </w:rPr>
      </w:pPr>
    </w:p>
    <w:p w:rsidR="00DF74AE" w:rsidRPr="00D25E85" w:rsidRDefault="00454583">
      <w:pPr>
        <w:pStyle w:val="ConsPlusNormal"/>
        <w:jc w:val="center"/>
        <w:outlineLvl w:val="0"/>
        <w:rPr>
          <w:rFonts w:ascii="Times New Roman" w:hAnsi="Times New Roman" w:cs="Times New Roman"/>
        </w:rPr>
      </w:pPr>
      <w:r>
        <w:rPr>
          <w:rFonts w:ascii="Times New Roman" w:hAnsi="Times New Roman" w:cs="Times New Roman"/>
        </w:rPr>
        <w:t>МЕСТНЫЕ</w:t>
      </w:r>
      <w:r w:rsidR="00DF74AE" w:rsidRPr="00D25E85">
        <w:rPr>
          <w:rFonts w:ascii="Times New Roman" w:hAnsi="Times New Roman" w:cs="Times New Roman"/>
        </w:rPr>
        <w:t xml:space="preserve"> НОРМАТИВЫ</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ГРАДОСТРОИТЕЛЬНОГО ПРОЕКТИРОВАНИЯ </w:t>
      </w:r>
      <w:r w:rsidR="00FA7F74">
        <w:rPr>
          <w:rFonts w:ascii="Times New Roman" w:hAnsi="Times New Roman" w:cs="Times New Roman"/>
        </w:rPr>
        <w:t xml:space="preserve">СЕЛЬСКОГО ПОСЕЛЕНИЯ «ЦЕЛИННИНСКОЕ» </w:t>
      </w:r>
      <w:r w:rsidR="00176683">
        <w:rPr>
          <w:rFonts w:ascii="Times New Roman" w:hAnsi="Times New Roman" w:cs="Times New Roman"/>
        </w:rPr>
        <w:t>МУНИЦИПАЛЬНОГО РАЙОНА «ГОРОД КРАСНОКАМЕНСК И КРАСНОКАМЕНСКИЙ РАЙОН» ЗАБАЙКАЛЬСКОГО КРАЯ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bookmarkStart w:id="0" w:name="P42"/>
      <w:bookmarkEnd w:id="0"/>
      <w:r w:rsidRPr="00D25E85">
        <w:rPr>
          <w:rFonts w:ascii="Times New Roman" w:hAnsi="Times New Roman" w:cs="Times New Roman"/>
        </w:rPr>
        <w:t>Том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ОСНОВНАЯ ЧАСТЬ</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Введение</w:t>
      </w:r>
    </w:p>
    <w:p w:rsidR="00DF74AE" w:rsidRPr="00D25E85" w:rsidRDefault="00DF74AE">
      <w:pPr>
        <w:pStyle w:val="ConsPlusNormal"/>
        <w:jc w:val="both"/>
        <w:rPr>
          <w:rFonts w:ascii="Times New Roman" w:hAnsi="Times New Roman" w:cs="Times New Roman"/>
        </w:rPr>
      </w:pPr>
    </w:p>
    <w:p w:rsidR="00FA7F74" w:rsidRPr="00D25E85" w:rsidRDefault="00FA7F74" w:rsidP="00FA7F74">
      <w:pPr>
        <w:pStyle w:val="ConsPlusNormal"/>
        <w:ind w:firstLine="540"/>
        <w:jc w:val="both"/>
        <w:rPr>
          <w:rFonts w:ascii="Times New Roman" w:hAnsi="Times New Roman" w:cs="Times New Roman"/>
        </w:rPr>
      </w:pPr>
      <w:r>
        <w:rPr>
          <w:rFonts w:ascii="Times New Roman" w:hAnsi="Times New Roman" w:cs="Times New Roman"/>
        </w:rPr>
        <w:t>Местные н</w:t>
      </w:r>
      <w:r w:rsidRPr="00D25E85">
        <w:rPr>
          <w:rFonts w:ascii="Times New Roman" w:hAnsi="Times New Roman" w:cs="Times New Roman"/>
        </w:rPr>
        <w:t xml:space="preserve">ормативы градостроительного проектирования </w:t>
      </w:r>
      <w:r>
        <w:rPr>
          <w:rFonts w:ascii="Times New Roman" w:hAnsi="Times New Roman" w:cs="Times New Roman"/>
        </w:rPr>
        <w:t xml:space="preserve">сельского поселения «Целиннинское» муниципального района «Город Краснокаменск и Краснокаменский район» </w:t>
      </w:r>
      <w:r w:rsidRPr="00D25E85">
        <w:rPr>
          <w:rFonts w:ascii="Times New Roman" w:hAnsi="Times New Roman" w:cs="Times New Roman"/>
        </w:rPr>
        <w:t>Забайкальского края</w:t>
      </w:r>
      <w:r>
        <w:rPr>
          <w:rFonts w:ascii="Times New Roman" w:hAnsi="Times New Roman" w:cs="Times New Roman"/>
        </w:rPr>
        <w:t xml:space="preserve"> (далее – сельского поселения)</w:t>
      </w:r>
      <w:r w:rsidRPr="00D25E85">
        <w:rPr>
          <w:rFonts w:ascii="Times New Roman" w:hAnsi="Times New Roman" w:cs="Times New Roman"/>
        </w:rPr>
        <w:t xml:space="preserve"> направлены на обеспечение градостроительными средствами безопасности и устойчивости развития</w:t>
      </w:r>
      <w:r>
        <w:rPr>
          <w:rFonts w:ascii="Times New Roman" w:hAnsi="Times New Roman" w:cs="Times New Roman"/>
        </w:rPr>
        <w:t xml:space="preserve"> сельского поселения</w:t>
      </w:r>
      <w:r w:rsidRPr="00D25E85">
        <w:rPr>
          <w:rFonts w:ascii="Times New Roman" w:hAnsi="Times New Roman" w:cs="Times New Roman"/>
        </w:rPr>
        <w:t>,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от неблагоприятных воздействий природного и техногенного характера, а также создание условий для реализации определенных законодательством Российской Федерации и Забайкальского края социальных гарантий граждан, включая маломобильные группы населения, в части обеспечения объектами социального и культурно-бытового обслуживания и транспортной инфраструктуры и благоустройства.</w:t>
      </w:r>
    </w:p>
    <w:p w:rsidR="00FA7F74" w:rsidRPr="00D25E85" w:rsidRDefault="00FA7F74" w:rsidP="00FA7F74">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Основной целью </w:t>
      </w:r>
      <w:r>
        <w:rPr>
          <w:rFonts w:ascii="Times New Roman" w:hAnsi="Times New Roman" w:cs="Times New Roman"/>
        </w:rPr>
        <w:t xml:space="preserve">местных </w:t>
      </w:r>
      <w:r w:rsidRPr="00D25E85">
        <w:rPr>
          <w:rFonts w:ascii="Times New Roman" w:hAnsi="Times New Roman" w:cs="Times New Roman"/>
        </w:rPr>
        <w:t>нормативов градостроительного проектирования</w:t>
      </w:r>
      <w:r>
        <w:rPr>
          <w:rFonts w:ascii="Times New Roman" w:hAnsi="Times New Roman" w:cs="Times New Roman"/>
        </w:rPr>
        <w:t xml:space="preserve"> </w:t>
      </w:r>
      <w:r w:rsidRPr="00D25E85">
        <w:rPr>
          <w:rFonts w:ascii="Times New Roman" w:hAnsi="Times New Roman" w:cs="Times New Roman"/>
        </w:rPr>
        <w:t xml:space="preserve"> является обеспечение взаимной увязки, согласованности социально-экономического планирования развития территории с градостроительным планированием.</w:t>
      </w:r>
    </w:p>
    <w:p w:rsidR="00FA7F74" w:rsidRPr="00D25E85" w:rsidRDefault="00FA7F74" w:rsidP="00FA7F74">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Настоящие </w:t>
      </w: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w:t>
      </w:r>
      <w:r>
        <w:rPr>
          <w:rFonts w:ascii="Times New Roman" w:hAnsi="Times New Roman" w:cs="Times New Roman"/>
        </w:rPr>
        <w:t xml:space="preserve"> сельского поселения «Целиннинское» муниципального района «Город Краснокаменск и Краснокаменский район» </w:t>
      </w:r>
      <w:r w:rsidRPr="00D25E85">
        <w:rPr>
          <w:rFonts w:ascii="Times New Roman" w:hAnsi="Times New Roman" w:cs="Times New Roman"/>
        </w:rPr>
        <w:t>Забайкальского края</w:t>
      </w:r>
      <w:r>
        <w:rPr>
          <w:rFonts w:ascii="Times New Roman" w:hAnsi="Times New Roman" w:cs="Times New Roman"/>
        </w:rPr>
        <w:t xml:space="preserve"> (далее –</w:t>
      </w:r>
      <w:r w:rsidRPr="00D25E85">
        <w:rPr>
          <w:rFonts w:ascii="Times New Roman" w:hAnsi="Times New Roman" w:cs="Times New Roman"/>
        </w:rPr>
        <w:t xml:space="preserve"> </w:t>
      </w:r>
      <w:r>
        <w:rPr>
          <w:rFonts w:ascii="Times New Roman" w:hAnsi="Times New Roman" w:cs="Times New Roman"/>
        </w:rPr>
        <w:t xml:space="preserve">местные </w:t>
      </w:r>
      <w:r w:rsidRPr="00D25E85">
        <w:rPr>
          <w:rFonts w:ascii="Times New Roman" w:hAnsi="Times New Roman" w:cs="Times New Roman"/>
        </w:rPr>
        <w:t>нормативы) разработаны в соответствии с законода</w:t>
      </w:r>
      <w:r>
        <w:rPr>
          <w:rFonts w:ascii="Times New Roman" w:hAnsi="Times New Roman" w:cs="Times New Roman"/>
        </w:rPr>
        <w:t xml:space="preserve">тельством Российской Федерации, </w:t>
      </w:r>
      <w:r w:rsidRPr="00D25E85">
        <w:rPr>
          <w:rFonts w:ascii="Times New Roman" w:hAnsi="Times New Roman" w:cs="Times New Roman"/>
        </w:rPr>
        <w:t xml:space="preserve"> Забайкальского края</w:t>
      </w:r>
      <w:r>
        <w:rPr>
          <w:rFonts w:ascii="Times New Roman" w:hAnsi="Times New Roman" w:cs="Times New Roman"/>
        </w:rPr>
        <w:t xml:space="preserve"> и 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содержат минимальные расчетные показатели обеспечения благоприятных условий жизнедеятельности человека </w:t>
      </w:r>
      <w:r>
        <w:rPr>
          <w:rFonts w:ascii="Times New Roman" w:hAnsi="Times New Roman" w:cs="Times New Roman"/>
        </w:rPr>
        <w:t xml:space="preserve">в сельском поселении </w:t>
      </w:r>
      <w:r w:rsidRPr="00D25E85">
        <w:rPr>
          <w:rFonts w:ascii="Times New Roman" w:hAnsi="Times New Roman" w:cs="Times New Roman"/>
        </w:rPr>
        <w:t>(в том числе объектами социального и коммунально-бытового назначения), доступности таких объектов для населения, предупреждения и устранения негативного воздействия факторов среды обитания на население.</w:t>
      </w:r>
    </w:p>
    <w:p w:rsidR="00FA7F74" w:rsidRPr="00D25E85" w:rsidRDefault="00FA7F74" w:rsidP="00FA7F74">
      <w:pPr>
        <w:pStyle w:val="ConsPlusNormal"/>
        <w:spacing w:before="220"/>
        <w:ind w:firstLine="540"/>
        <w:jc w:val="both"/>
        <w:rPr>
          <w:rFonts w:ascii="Times New Roman" w:hAnsi="Times New Roman" w:cs="Times New Roman"/>
        </w:rPr>
      </w:pPr>
      <w:r>
        <w:rPr>
          <w:rFonts w:ascii="Times New Roman" w:hAnsi="Times New Roman" w:cs="Times New Roman"/>
        </w:rPr>
        <w:t>Местные н</w:t>
      </w:r>
      <w:r w:rsidRPr="00D25E85">
        <w:rPr>
          <w:rFonts w:ascii="Times New Roman" w:hAnsi="Times New Roman" w:cs="Times New Roman"/>
        </w:rPr>
        <w:t xml:space="preserve">ормативы разработаны в соответствии с требованиями Градостроительного </w:t>
      </w:r>
      <w:hyperlink r:id="rId5" w:history="1">
        <w:r w:rsidRPr="00891819">
          <w:rPr>
            <w:rFonts w:ascii="Times New Roman" w:hAnsi="Times New Roman" w:cs="Times New Roman"/>
          </w:rPr>
          <w:t>кодекса</w:t>
        </w:r>
      </w:hyperlink>
      <w:r w:rsidRPr="00891819">
        <w:rPr>
          <w:rFonts w:ascii="Times New Roman" w:hAnsi="Times New Roman" w:cs="Times New Roman"/>
        </w:rPr>
        <w:t xml:space="preserve"> </w:t>
      </w:r>
      <w:r w:rsidRPr="00D25E85">
        <w:rPr>
          <w:rFonts w:ascii="Times New Roman" w:hAnsi="Times New Roman" w:cs="Times New Roman"/>
        </w:rPr>
        <w:t xml:space="preserve">Российской Федерации от 29.12.2004 N 190-ФЗ, Федерального </w:t>
      </w:r>
      <w:hyperlink r:id="rId6" w:history="1">
        <w:r w:rsidRPr="00891819">
          <w:rPr>
            <w:rFonts w:ascii="Times New Roman" w:hAnsi="Times New Roman" w:cs="Times New Roman"/>
          </w:rPr>
          <w:t>закона</w:t>
        </w:r>
      </w:hyperlink>
      <w:r w:rsidRPr="00D25E85">
        <w:rPr>
          <w:rFonts w:ascii="Times New Roman" w:hAnsi="Times New Roman" w:cs="Times New Roman"/>
        </w:rPr>
        <w:t xml:space="preserve"> "Об общих принципах организации местного самоуправления в Российской Федерации" </w:t>
      </w:r>
      <w:r>
        <w:rPr>
          <w:rFonts w:ascii="Times New Roman" w:hAnsi="Times New Roman" w:cs="Times New Roman"/>
          <w:szCs w:val="22"/>
        </w:rPr>
        <w:t>от 06.10.2003 N 131-ФЗ</w:t>
      </w:r>
      <w:r w:rsidRPr="00D14EAB">
        <w:rPr>
          <w:rFonts w:ascii="Times New Roman" w:hAnsi="Times New Roman" w:cs="Times New Roman"/>
          <w:szCs w:val="22"/>
        </w:rPr>
        <w:t>, постановлением Правительства Забайкальского края от 11 июля 2017  года № 273 «Об утверждении региональных нормативов градостроительного проектирования Забайкальского края»",</w:t>
      </w:r>
      <w:r w:rsidRPr="00D25E85">
        <w:rPr>
          <w:rFonts w:ascii="Times New Roman" w:hAnsi="Times New Roman" w:cs="Times New Roman"/>
        </w:rPr>
        <w:t xml:space="preserve"> мероприятий государственной программы Забайкальского края "Государственное регулирование развития территорий Забайкальского края", реализацией полномочий органов исполнительной власти Забайкальского края.</w:t>
      </w:r>
    </w:p>
    <w:p w:rsidR="00FA7F74" w:rsidRPr="00D25E85" w:rsidRDefault="00FA7F74" w:rsidP="00FA7F74">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FA7F74" w:rsidRDefault="00FA7F74">
      <w:pPr>
        <w:pStyle w:val="ConsPlusNormal"/>
        <w:jc w:val="center"/>
        <w:outlineLvl w:val="1"/>
        <w:rPr>
          <w:rFonts w:ascii="Times New Roman" w:hAnsi="Times New Roman" w:cs="Times New Roman"/>
        </w:rPr>
      </w:pPr>
    </w:p>
    <w:p w:rsidR="00FA7F74" w:rsidRDefault="00FA7F74">
      <w:pPr>
        <w:pStyle w:val="ConsPlusNormal"/>
        <w:jc w:val="center"/>
        <w:outlineLvl w:val="1"/>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lastRenderedPageBreak/>
        <w:t>ОБЩИЕ ПОЛОЖЕНИЯ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1.1. Область применения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1.1.1. </w:t>
      </w:r>
      <w:r w:rsidR="00B97964">
        <w:rPr>
          <w:rFonts w:ascii="Times New Roman" w:hAnsi="Times New Roman" w:cs="Times New Roman"/>
        </w:rPr>
        <w:t>Местные н</w:t>
      </w:r>
      <w:r w:rsidRPr="00D25E85">
        <w:rPr>
          <w:rFonts w:ascii="Times New Roman" w:hAnsi="Times New Roman" w:cs="Times New Roman"/>
        </w:rPr>
        <w:t xml:space="preserve">ормативы являются обязательными для применения всеми участниками градостроительной деятельности в </w:t>
      </w:r>
      <w:r w:rsidR="00FA7F74">
        <w:rPr>
          <w:rFonts w:ascii="Times New Roman" w:hAnsi="Times New Roman" w:cs="Times New Roman"/>
        </w:rPr>
        <w:t>сельском поселении</w:t>
      </w:r>
      <w:r w:rsidRPr="00D25E85">
        <w:rPr>
          <w:rFonts w:ascii="Times New Roman" w:hAnsi="Times New Roman" w:cs="Times New Roman"/>
        </w:rPr>
        <w:t xml:space="preserve"> и учитываются при разработке документов территориального планирования </w:t>
      </w:r>
      <w:r w:rsidR="00FA7F74">
        <w:rPr>
          <w:rFonts w:ascii="Times New Roman" w:hAnsi="Times New Roman" w:cs="Times New Roman"/>
        </w:rPr>
        <w:t xml:space="preserve">сельского </w:t>
      </w:r>
      <w:r w:rsidR="00D14EAB">
        <w:rPr>
          <w:rFonts w:ascii="Times New Roman" w:hAnsi="Times New Roman" w:cs="Times New Roman"/>
        </w:rPr>
        <w:t>поселени</w:t>
      </w:r>
      <w:r w:rsidR="00FA7F74">
        <w:rPr>
          <w:rFonts w:ascii="Times New Roman" w:hAnsi="Times New Roman" w:cs="Times New Roman"/>
        </w:rPr>
        <w:t>я</w:t>
      </w:r>
      <w:r w:rsidRPr="00D25E85">
        <w:rPr>
          <w:rFonts w:ascii="Times New Roman" w:hAnsi="Times New Roman" w:cs="Times New Roman"/>
        </w:rPr>
        <w:t>, правил землепользования и застройки, документации по планировке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1.1.</w:t>
      </w:r>
      <w:r w:rsidR="00B97964">
        <w:rPr>
          <w:rFonts w:ascii="Times New Roman" w:hAnsi="Times New Roman" w:cs="Times New Roman"/>
        </w:rPr>
        <w:t>2</w:t>
      </w:r>
      <w:r w:rsidRPr="00D25E85">
        <w:rPr>
          <w:rFonts w:ascii="Times New Roman" w:hAnsi="Times New Roman" w:cs="Times New Roman"/>
        </w:rPr>
        <w:t>.</w:t>
      </w:r>
      <w:r w:rsidR="00B97964">
        <w:rPr>
          <w:rFonts w:ascii="Times New Roman" w:hAnsi="Times New Roman" w:cs="Times New Roman"/>
        </w:rPr>
        <w:t xml:space="preserve"> Местные н</w:t>
      </w:r>
      <w:r w:rsidRPr="00D25E85">
        <w:rPr>
          <w:rFonts w:ascii="Times New Roman" w:hAnsi="Times New Roman" w:cs="Times New Roman"/>
        </w:rPr>
        <w:t xml:space="preserve">ормативы градостроительного проектирования и внесенные изменения в </w:t>
      </w:r>
      <w:r w:rsidR="00B97964">
        <w:rPr>
          <w:rFonts w:ascii="Times New Roman" w:hAnsi="Times New Roman" w:cs="Times New Roman"/>
        </w:rPr>
        <w:t xml:space="preserve">местные </w:t>
      </w:r>
      <w:r w:rsidRPr="00D25E85">
        <w:rPr>
          <w:rFonts w:ascii="Times New Roman" w:hAnsi="Times New Roman" w:cs="Times New Roman"/>
        </w:rPr>
        <w:t xml:space="preserve">нормативы градостроительного проектирования утверждаются </w:t>
      </w:r>
      <w:r w:rsidR="00D14EAB">
        <w:rPr>
          <w:rFonts w:ascii="Times New Roman" w:hAnsi="Times New Roman" w:cs="Times New Roman"/>
        </w:rPr>
        <w:t>Советом муниципального района «Город Краснокаменский район «Забайкальского края</w:t>
      </w:r>
      <w:r w:rsidRPr="00D25E85">
        <w:rPr>
          <w:rFonts w:ascii="Times New Roman" w:hAnsi="Times New Roman" w:cs="Times New Roman"/>
        </w:rPr>
        <w:t xml:space="preserve"> Забайкальского края.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 </w:t>
      </w:r>
      <w:r w:rsidR="00B97964">
        <w:rPr>
          <w:rFonts w:ascii="Times New Roman" w:hAnsi="Times New Roman" w:cs="Times New Roman"/>
        </w:rPr>
        <w:t xml:space="preserve">местных </w:t>
      </w:r>
      <w:r w:rsidRPr="00D25E85">
        <w:rPr>
          <w:rFonts w:ascii="Times New Roman" w:hAnsi="Times New Roman" w:cs="Times New Roman"/>
        </w:rPr>
        <w:t xml:space="preserve">нормативов градостроительного проектирования подлежит размещению на официальном сайте </w:t>
      </w:r>
      <w:r w:rsidR="00D14EAB">
        <w:rPr>
          <w:rFonts w:ascii="Times New Roman" w:hAnsi="Times New Roman" w:cs="Times New Roman"/>
        </w:rPr>
        <w:t xml:space="preserve">Администрации муниципального района «Город Краснокаменск и Краснокаменский район» </w:t>
      </w:r>
      <w:r w:rsidRPr="00D25E85">
        <w:rPr>
          <w:rFonts w:ascii="Times New Roman" w:hAnsi="Times New Roman" w:cs="Times New Roman"/>
        </w:rPr>
        <w:t xml:space="preserve"> Забайкальского края в сети "Интернет" не менее чем за два месяца до их утверждения.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Утвержденные </w:t>
      </w:r>
      <w:r w:rsidR="00B97964">
        <w:rPr>
          <w:rFonts w:ascii="Times New Roman" w:hAnsi="Times New Roman" w:cs="Times New Roman"/>
        </w:rPr>
        <w:t xml:space="preserve">местные </w:t>
      </w:r>
      <w:r w:rsidRPr="00D25E85">
        <w:rPr>
          <w:rFonts w:ascii="Times New Roman" w:hAnsi="Times New Roman" w:cs="Times New Roman"/>
        </w:rPr>
        <w:t xml:space="preserve">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2. НОРМАТИВЫ СЕЛИТЕБНОЙ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2.1. Расчетные показатели обеспеченности объектами местного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2.1.1. Учреждения и предприятия обслуживания следует размещать на территории сельск</w:t>
      </w:r>
      <w:r w:rsidR="00FA7F74">
        <w:rPr>
          <w:rFonts w:ascii="Times New Roman" w:hAnsi="Times New Roman" w:cs="Times New Roman"/>
        </w:rPr>
        <w:t xml:space="preserve">ого </w:t>
      </w:r>
      <w:r w:rsidRPr="00D25E85">
        <w:rPr>
          <w:rFonts w:ascii="Times New Roman" w:hAnsi="Times New Roman" w:cs="Times New Roman"/>
        </w:rPr>
        <w:t>поселени</w:t>
      </w:r>
      <w:r w:rsidR="00FA7F74">
        <w:rPr>
          <w:rFonts w:ascii="Times New Roman" w:hAnsi="Times New Roman" w:cs="Times New Roman"/>
        </w:rPr>
        <w:t>я</w:t>
      </w:r>
      <w:r w:rsidRPr="00D25E85">
        <w:rPr>
          <w:rFonts w:ascii="Times New Roman" w:hAnsi="Times New Roman" w:cs="Times New Roman"/>
        </w:rPr>
        <w:t>,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число учреждений и предприятий обслуживания и размеры их земельных участков рекомендуется принимать в соответствии с </w:t>
      </w:r>
      <w:hyperlink w:anchor="P70" w:history="1">
        <w:r w:rsidRPr="00D14EAB">
          <w:rPr>
            <w:rFonts w:ascii="Times New Roman" w:hAnsi="Times New Roman" w:cs="Times New Roman"/>
          </w:rPr>
          <w:t>Таблицей 1</w:t>
        </w:r>
      </w:hyperlink>
      <w:r w:rsidRPr="00D25E85">
        <w:rPr>
          <w:rFonts w:ascii="Times New Roman" w:hAnsi="Times New Roman" w:cs="Times New Roman"/>
        </w:rPr>
        <w:t xml:space="preserve">. Размещение, вместимость и размеры земельных участков учреждений и предприятий обслуживания, не указанных в </w:t>
      </w:r>
      <w:hyperlink w:anchor="P70" w:history="1">
        <w:r w:rsidRPr="00D14EAB">
          <w:rPr>
            <w:rFonts w:ascii="Times New Roman" w:hAnsi="Times New Roman" w:cs="Times New Roman"/>
          </w:rPr>
          <w:t>Таблице</w:t>
        </w:r>
      </w:hyperlink>
      <w:r w:rsidRPr="00D25E85">
        <w:rPr>
          <w:rFonts w:ascii="Times New Roman" w:hAnsi="Times New Roman" w:cs="Times New Roman"/>
        </w:rPr>
        <w:t>, следует принимать по заданию на проектирование.</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rsidSect="00D25E85">
          <w:pgSz w:w="11906" w:h="16838"/>
          <w:pgMar w:top="1134" w:right="850" w:bottom="1134" w:left="1701" w:header="708" w:footer="708" w:gutter="0"/>
          <w:cols w:space="708"/>
          <w:docGrid w:linePitch="360"/>
        </w:sectPr>
      </w:pPr>
    </w:p>
    <w:p w:rsidR="00DF74AE" w:rsidRPr="00D25E85" w:rsidRDefault="00DF74AE">
      <w:pPr>
        <w:pStyle w:val="ConsPlusNormal"/>
        <w:jc w:val="right"/>
        <w:outlineLvl w:val="2"/>
        <w:rPr>
          <w:rFonts w:ascii="Times New Roman" w:hAnsi="Times New Roman" w:cs="Times New Roman"/>
        </w:rPr>
      </w:pPr>
      <w:bookmarkStart w:id="1" w:name="P70"/>
      <w:bookmarkEnd w:id="1"/>
      <w:r w:rsidRPr="00D25E85">
        <w:rPr>
          <w:rFonts w:ascii="Times New Roman" w:hAnsi="Times New Roman" w:cs="Times New Roman"/>
        </w:rPr>
        <w:lastRenderedPageBreak/>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расчета учреждений и предприятий обслуживания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размеры их земельных участков</w:t>
      </w:r>
    </w:p>
    <w:p w:rsidR="00DF74AE" w:rsidRPr="00D25E85" w:rsidRDefault="00DF74AE">
      <w:pPr>
        <w:pStyle w:val="ConsPlusNormal"/>
        <w:jc w:val="both"/>
        <w:rPr>
          <w:rFonts w:ascii="Times New Roman" w:hAnsi="Times New Roman" w:cs="Times New Roman"/>
        </w:rPr>
      </w:pPr>
    </w:p>
    <w:tbl>
      <w:tblPr>
        <w:tblW w:w="15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59"/>
        <w:gridCol w:w="1645"/>
        <w:gridCol w:w="1375"/>
        <w:gridCol w:w="1394"/>
        <w:gridCol w:w="1394"/>
        <w:gridCol w:w="2422"/>
        <w:gridCol w:w="3694"/>
      </w:tblGrid>
      <w:tr w:rsidR="00DF74AE" w:rsidRPr="00D25E85" w:rsidTr="00FF726F">
        <w:tc>
          <w:tcPr>
            <w:tcW w:w="35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предприятия, сооружения, единица измерения</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Число </w:t>
            </w:r>
            <w:hyperlink w:anchor="P2516" w:history="1">
              <w:r w:rsidRPr="00D25E85">
                <w:rPr>
                  <w:rFonts w:ascii="Times New Roman" w:hAnsi="Times New Roman" w:cs="Times New Roman"/>
                  <w:color w:val="0000FF"/>
                </w:rPr>
                <w:t>&lt;*&gt;</w:t>
              </w:r>
            </w:hyperlink>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w:t>
            </w:r>
          </w:p>
        </w:tc>
        <w:tc>
          <w:tcPr>
            <w:tcW w:w="36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Примечания</w:t>
            </w:r>
          </w:p>
        </w:tc>
      </w:tr>
      <w:tr w:rsidR="00DF74AE" w:rsidRPr="00D25E85" w:rsidTr="00FF726F">
        <w:tc>
          <w:tcPr>
            <w:tcW w:w="35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6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rsidTr="00FF726F">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Учреждения народного образования</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дошкольные учреждения, место</w:t>
            </w:r>
          </w:p>
        </w:tc>
        <w:tc>
          <w:tcPr>
            <w:tcW w:w="3020" w:type="dxa"/>
            <w:gridSpan w:val="2"/>
          </w:tcPr>
          <w:p w:rsidR="00DF74AE" w:rsidRPr="00D25E85" w:rsidRDefault="00DF74AE" w:rsidP="00FA7F74">
            <w:pPr>
              <w:pStyle w:val="ConsPlusNormal"/>
              <w:rPr>
                <w:rFonts w:ascii="Times New Roman" w:hAnsi="Times New Roman" w:cs="Times New Roman"/>
              </w:rPr>
            </w:pPr>
            <w:r w:rsidRPr="00D25E85">
              <w:rPr>
                <w:rFonts w:ascii="Times New Roman" w:hAnsi="Times New Roman" w:cs="Times New Roman"/>
              </w:rPr>
              <w:t>Устанавливается в зависимости от демографической структуры поселения, принимая расчетный уровень обеспеченности детей дошкольными учреждениями в пределах 85%, в том числе общего типа - 70%, специализированного - 3%, оздоровительного - 12%.; при этом на территории жилой застройки размещать из расчета не более 100 мест на 1 тыс. чел.</w:t>
            </w:r>
          </w:p>
        </w:tc>
        <w:tc>
          <w:tcPr>
            <w:tcW w:w="5210" w:type="dxa"/>
            <w:gridSpan w:val="3"/>
          </w:tcPr>
          <w:p w:rsidR="00DF74AE" w:rsidRPr="00D25E85" w:rsidRDefault="00DF74AE" w:rsidP="00FA7F74">
            <w:pPr>
              <w:pStyle w:val="ConsPlusNormal"/>
              <w:rPr>
                <w:rFonts w:ascii="Times New Roman" w:hAnsi="Times New Roman" w:cs="Times New Roman"/>
              </w:rPr>
            </w:pPr>
            <w:r w:rsidRPr="00D25E85">
              <w:rPr>
                <w:rFonts w:ascii="Times New Roman" w:hAnsi="Times New Roman" w:cs="Times New Roman"/>
              </w:rPr>
              <w:t xml:space="preserve">При вместимости яслей-садов, м, на 1 место: до 100 мест - 40, св. 100 - 35; в комплексе яслей-садов св. 500 мест - 30. Размеры земельных участков могут быть уменьшены: на 30 - 40% - в климатических подрайонах IA, IД; на 25% - в условиях реконструкции; на 15% - при размещении на рельефе с уклоном более 20%; </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Площадь групповой площадки для детей ясельного возраста следует принимать 7,5 м на 1 место.</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Игровые площадки для детей дошкольного возраста допускается размещать за пределами участка детских дошкольных учреждений общего типа</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Крытые бассейны для дошкольников, объект</w:t>
            </w:r>
          </w:p>
        </w:tc>
        <w:tc>
          <w:tcPr>
            <w:tcW w:w="8230" w:type="dxa"/>
            <w:gridSpan w:val="5"/>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Общеобразовательные школы, учащиеся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Следует принимать с учетом 100%-го охвата детей неполным средним образованием (I - IX классы) и до 75% детей - средним </w:t>
            </w:r>
            <w:r w:rsidRPr="00D25E85">
              <w:rPr>
                <w:rFonts w:ascii="Times New Roman" w:hAnsi="Times New Roman" w:cs="Times New Roman"/>
              </w:rPr>
              <w:lastRenderedPageBreak/>
              <w:t>образованием (X - XI классы) при обучении в одну смену.</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поселениях-новостройках необходимо принимать не менее 180 мест на 1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 xml:space="preserve">При вместимости общеобразовательной школы, учащихся </w:t>
            </w:r>
            <w:hyperlink w:anchor="P12410" w:history="1">
              <w:r w:rsidRPr="00D25E85">
                <w:rPr>
                  <w:rFonts w:ascii="Times New Roman" w:hAnsi="Times New Roman" w:cs="Times New Roman"/>
                  <w:color w:val="0000FF"/>
                </w:rPr>
                <w:t>&lt;***&gt;</w:t>
              </w:r>
            </w:hyperlink>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Размеры земельных участков школ могут быть: уменьшены на 40% в климатических подрайонах IA, IД на 20% - в условиях реконструкции; увеличены на 30% - в сельских </w:t>
            </w:r>
            <w:r w:rsidRPr="00D25E85">
              <w:rPr>
                <w:rFonts w:ascii="Times New Roman" w:hAnsi="Times New Roman" w:cs="Times New Roman"/>
              </w:rPr>
              <w:lastRenderedPageBreak/>
              <w:t>поселениях, если для организации учебно-опытной работы не предусмотрены специальные участки на землях совхозов и колхозов.</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Спортивная зона школы может быть объединена с физкультурно-оздоровительным комплексом микрорайона</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400 50 м</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 учащегося</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400 " 500 60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500 до 600 50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600 " 800 40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800 " 1100 33</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1100 " 1500 21</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1500 " 2000 17</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2000</w:t>
            </w: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16</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15483" w:type="dxa"/>
            <w:gridSpan w:val="7"/>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Нормы расчета учреждений и предприятий обслуживания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Указанные нормы являются целевыми на расчетный срок для предварительных расчетов и должны уточняться согласно социальным нормам и нормативам, разработанным и утвержденным в установленном порядке. Структура и удельная вместимость учреждений и предприятий обслуживания межселенного значения устанавливаются в задании на проектирование с учетом роли проектируемого поселения в системе расселения.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При наполняемости классов 40 учащимися с учетом площади спортивной зоны и здания школы</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Школы-интернаты, учащиеся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вместимости общеобразовательной школы-интерната, учащихся:</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При размещении на земельном участке школы здания интерната </w:t>
            </w:r>
            <w:r w:rsidRPr="00D25E85">
              <w:rPr>
                <w:rFonts w:ascii="Times New Roman" w:hAnsi="Times New Roman" w:cs="Times New Roman"/>
              </w:rPr>
              <w:lastRenderedPageBreak/>
              <w:t>(спального корпуса) площадь земельного участка следует увеличивать на 0,2 га</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200 до 300 70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учащегося</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300 " 500 65</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500 и более 45</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Межшкольный учебно-производственный комбинат, место </w:t>
            </w:r>
            <w:hyperlink w:anchor="P2516" w:history="1">
              <w:r w:rsidRPr="00D25E85">
                <w:rPr>
                  <w:rFonts w:ascii="Times New Roman" w:hAnsi="Times New Roman" w:cs="Times New Roman"/>
                  <w:color w:val="0000FF"/>
                </w:rPr>
                <w:t>&lt;*&gt;</w:t>
              </w:r>
            </w:hyperlink>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 общего числа школьников</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Размеры земельных участков межшкольных учебно-производственных комбинатов рекомендуется принимать не менее 2 га, при устройстве автополигона или трактородрома - 3 га</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Автотрактородром следует размещать вне селитебной территории</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Внешкольные учреждения, место </w:t>
            </w:r>
            <w:hyperlink w:anchor="P2516" w:history="1">
              <w:r w:rsidRPr="00D25E85">
                <w:rPr>
                  <w:rFonts w:ascii="Times New Roman" w:hAnsi="Times New Roman" w:cs="Times New Roman"/>
                  <w:color w:val="0000FF"/>
                </w:rPr>
                <w:t>&lt;*&gt;</w:t>
              </w:r>
            </w:hyperlink>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 общего числа школьников, в том числе по видам зданий: Дворец (Дом) творчества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15483" w:type="dxa"/>
            <w:gridSpan w:val="7"/>
          </w:tcPr>
          <w:p w:rsidR="00DF74AE" w:rsidRPr="00D25E85" w:rsidRDefault="00DF74AE" w:rsidP="00FA7F74">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Средние специальные и профессионально-технические учебные заведения, учащиеся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 с учетом населения города-центра и других поселений в зоне его влияния</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вместимости профессионально-технических училищ и средних специальных учебных заведений, учащихся:</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Размеры земельных участков могут быть уменьшены: на 50% в климатических подрайонах IA, IД и в условиях реконструкции, на 30% - для учебных заведений </w:t>
            </w:r>
            <w:r w:rsidRPr="00D25E85">
              <w:rPr>
                <w:rFonts w:ascii="Times New Roman" w:hAnsi="Times New Roman" w:cs="Times New Roman"/>
              </w:rPr>
              <w:lastRenderedPageBreak/>
              <w:t>гуманитарного профиля; увеличены на 50% - для учебных заведений сельскохозяйственного профиля, размещаемых в сельских поселениях.</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1500 до 2000 на 10%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2000 " 3000 " 20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3000 " 30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Размеры жилой зоны, учебных и вспомогательных хозяйств, полигонов и автотрактородромов в указанные размеры не входят</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75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учащегося</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300 до 900 50 - 65</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900 " 1600 30 - 40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Высшие учебные заведения, студенты</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Зоны высших учебных заведений (учебная зона) на 1 тыс. студентов, га: университеты, вузы технические - 4 - 7; сельскохозяйственные - 5 - 7; медицинские, фармацевтические - 3 - 5; экономические, педагогические, культуры, искусства, архитектуры - 2 - 4; институты повышения квалификации и заочные вузы - соответственно их профилю с коэффициентом - 0,5; специализированная зона - по заданию на проектирование; спортивная зона - 1 - 2; зона студенческих общежитий - 1,5 - 3. Вузы физической культуры проектируются по заданию на проектирование</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Размер земельного участка вуза может быть уменьшен на 40% в климатических подрайонах IA, IД и в условиях реконструкции. При кооперированном размещении нескольких вузов на одном участке суммарную территорию земельных участков учебных заведений рекомендуется сокращать на 20%</w:t>
            </w:r>
          </w:p>
        </w:tc>
      </w:tr>
      <w:tr w:rsidR="00DF74AE" w:rsidRPr="00D25E85" w:rsidTr="00FF726F">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lastRenderedPageBreak/>
              <w:t>Учреждения здравоохранения, социального обеспечения, спортивные и физкультурно-оздоровительные сооружения</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 для престарелых, ветеранов труда и войны, организуемые производственными объединениями (предприятиями), платные пансионаты, место на 1 тыс. чел. (с 60 лет)</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28 </w:t>
            </w:r>
            <w:hyperlink w:anchor="P2516" w:history="1">
              <w:r w:rsidRPr="00D25E85">
                <w:rPr>
                  <w:rFonts w:ascii="Times New Roman" w:hAnsi="Times New Roman" w:cs="Times New Roman"/>
                  <w:color w:val="0000FF"/>
                </w:rPr>
                <w:t>&lt;*&gt;</w:t>
              </w:r>
            </w:hyperlink>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То же </w:t>
            </w:r>
            <w:hyperlink w:anchor="P2516" w:history="1">
              <w:r w:rsidRPr="00D25E85">
                <w:rPr>
                  <w:rFonts w:ascii="Times New Roman" w:hAnsi="Times New Roman" w:cs="Times New Roman"/>
                  <w:color w:val="0000FF"/>
                </w:rPr>
                <w:t>&lt;*&gt;</w:t>
              </w:r>
            </w:hyperlink>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Нормы расчета учреждений социального обеспечения следует уточнять в зависимости от социально-демографических особенностей региона</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 для взрослых инвалидов с физическими нарушениями, место на 1 тыс. чел. (с 18 лет)</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дома-интернаты, место на 1 тыс. чел. (от 4 до 17 лет)</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Психоневрологические интернаты, место на 1 тыс. чел. (с 18 лет)</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вместимости интернатов, мест: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125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место</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200 до 400 100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400 " 600 80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Специальные жилые дома и группы квартир для ветеранов войны и труда и одиноких престарелых, место на 1 тыс. чел. (с 60 лет)</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Специальные жилые дома и группы квартир для инвалидов на креслах-колясках и их семей, место на 1 тыс. чел. всего населения</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blPrEx>
          <w:tblBorders>
            <w:insideH w:val="nil"/>
          </w:tblBorders>
        </w:tblPrEx>
        <w:tc>
          <w:tcPr>
            <w:tcW w:w="355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Учреждения медико-социального обслуживания (хоспис, геронтологический центр, гериатрический центр, дом сестринского ухода), 1 койка</w:t>
            </w:r>
          </w:p>
        </w:tc>
        <w:tc>
          <w:tcPr>
            <w:tcW w:w="3020" w:type="dxa"/>
            <w:gridSpan w:val="2"/>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 на 1000 лиц старшей возрастной группы (ЛСВГ)</w:t>
            </w:r>
          </w:p>
        </w:tc>
        <w:tc>
          <w:tcPr>
            <w:tcW w:w="5210" w:type="dxa"/>
            <w:gridSpan w:val="3"/>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размещение в пригородной зоне</w:t>
            </w:r>
          </w:p>
        </w:tc>
      </w:tr>
      <w:tr w:rsidR="00DF74AE" w:rsidRPr="00D25E85" w:rsidTr="00FF726F">
        <w:tblPrEx>
          <w:tblBorders>
            <w:insideH w:val="nil"/>
          </w:tblBorders>
        </w:tblPrEx>
        <w:tc>
          <w:tcPr>
            <w:tcW w:w="3559"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здравоохранения</w:t>
            </w:r>
          </w:p>
        </w:tc>
        <w:tc>
          <w:tcPr>
            <w:tcW w:w="3020" w:type="dxa"/>
            <w:gridSpan w:val="2"/>
            <w:tcBorders>
              <w:top w:val="nil"/>
            </w:tcBorders>
          </w:tcPr>
          <w:p w:rsidR="00DF74AE" w:rsidRPr="00D25E85" w:rsidRDefault="00DF74AE">
            <w:pPr>
              <w:pStyle w:val="ConsPlusNormal"/>
              <w:rPr>
                <w:rFonts w:ascii="Times New Roman" w:hAnsi="Times New Roman" w:cs="Times New Roman"/>
              </w:rPr>
            </w:pPr>
          </w:p>
        </w:tc>
        <w:tc>
          <w:tcPr>
            <w:tcW w:w="5210" w:type="dxa"/>
            <w:gridSpan w:val="3"/>
            <w:tcBorders>
              <w:top w:val="nil"/>
            </w:tcBorders>
          </w:tcPr>
          <w:p w:rsidR="00DF74AE" w:rsidRPr="00D25E85" w:rsidRDefault="00DF74AE">
            <w:pPr>
              <w:pStyle w:val="ConsPlusNormal"/>
              <w:rPr>
                <w:rFonts w:ascii="Times New Roman" w:hAnsi="Times New Roman" w:cs="Times New Roman"/>
              </w:rPr>
            </w:pPr>
          </w:p>
        </w:tc>
        <w:tc>
          <w:tcPr>
            <w:tcW w:w="3694" w:type="dxa"/>
            <w:tcBorders>
              <w:top w:val="nil"/>
            </w:tcBorders>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со вспомогательными зданиями и сооружениями</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мощности стационаров, коек:</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150 м</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 койку</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100 150 - 100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100 до 200 100 - 80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 на 1 койку</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200 " 400 80 - 75</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400 " 800 75 - 70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800 " 1000 70 - 60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1000 60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мощности стационаров, коек:</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одну койку для детей следует принимать норму всего стационара с коэффициентом 1,5. В климатических подрайонах IA, IД, а также в условиях реконструкции и в крупных городах земельные участки больниц допускается уменьшать на 25%. Размеры участков больниц, размещаемых в пригородной зоне, следует увеличивать по заданию на проектирование</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50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300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койку</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50 до 100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300 - 200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100 " 200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200 - 140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200 " 400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140 - 100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400 " 800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100 - 80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800 " 1000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80 - 60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1000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60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Поликлиники, амбулатории, диспансеры без стационара, посещение в смену</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100 посещений в смену - встроенные; 0,1 га на 100 посещений в смену, но не менее 0,2 га</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Размеры земельных участков стационара и поликлиники (диспансера), объединенных в одно лечебно-профилактическое учреждение, определяются раздельно </w:t>
            </w:r>
            <w:r w:rsidRPr="00D25E85">
              <w:rPr>
                <w:rFonts w:ascii="Times New Roman" w:hAnsi="Times New Roman" w:cs="Times New Roman"/>
              </w:rPr>
              <w:lastRenderedPageBreak/>
              <w:t>по соответствующим нормам и затем суммируются</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То же</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 га на 100 посещений в смену, но не менее 0,3 га</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Станции (подстанции) скорой медицинской помощи, автомобиль</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на 10 тыс. чел. в пределах зоны 15-минутной доступности на специальном автомобиле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0,05 га на 1 автомобиль, но не менее 0,1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Выдвижные пункты скорой медицинской помощи, автомобиль</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на 5 тыс. чел. сельского населения в пределах зоны 30-минутной доступности на специальном автомобиле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0,05 га на 1 автомобиль, но не менее 0,1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Фельдшерские или фельдшерско-акушерские пункты,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Аптеки групп:</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 - II</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 га или встроенные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III - V</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0,25 "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VI - VIII</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 кухни, порция в сутки на 1 ребенка (до 1 года)</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0,015 га на 1 тыс. порций в сутки, но не менее 0,15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Раздаточные пункты молочных кухонь, 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1 ребенка (до 1 года)</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Встроенные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санаторно-курортные и оздоровительные, отдыха и туризма</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Конкретные значения нормативов земельных участков в указанных пределах принимаются по местным </w:t>
            </w:r>
            <w:r w:rsidRPr="00D25E85">
              <w:rPr>
                <w:rFonts w:ascii="Times New Roman" w:hAnsi="Times New Roman" w:cs="Times New Roman"/>
              </w:rPr>
              <w:lastRenderedPageBreak/>
              <w:t>условиям. Размеры земельных участков даны без учета площади хозяйственных зон</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Санатории (без туберкулезных), место</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125 - 150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 на 1 место</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баз отдыха в пригородных зонах крупных городов размеры земельных участков допускается уменьшать, но не более чем на 25%</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 для родителей с детьми и детские санатории (без туберкулезных),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145 - 170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Санатории-профилактории,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70 - 100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санаториях-профилакториях, размещаемых в пределах городской черты, допускается уменьшать размеры земельных участков, но не более чем на 10%</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Санаторные детские лагеря,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200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отдыха (пансионаты),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120 - 130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отдыха (пансионаты) для семей с детьми,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140 - 150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отдыха предприятий и организаций, молодежные лагеря,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140 - 160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Курортные гостиницы,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65 - 75</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лагеря,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150 - 200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Оздоровительные лагеря для старшеклассников,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175 - 200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Дачи дошкольных учреждений,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120 - 140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гостиницы,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50 - 75</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туристских гостиниц, размещаемых в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базы,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65 - 80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базы для семей с детьми,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95 - 120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Мотели,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75 - 100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Кемпинги,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135 - 150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Приюты,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35 - 50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Институты культового назначения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Приходской храм, 1 место</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7,5 храма на 1000 православных верующих, 7 м на место</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Размещение по согласованию с местной епархией</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Физкультурно-спортивные сооружения</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0,7 - 0,9 га на 1 тыс. чел.</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В климатических подрайонах IA, IД </w:t>
            </w:r>
            <w:r w:rsidRPr="00D25E85">
              <w:rPr>
                <w:rFonts w:ascii="Times New Roman" w:hAnsi="Times New Roman" w:cs="Times New Roman"/>
              </w:rPr>
              <w:lastRenderedPageBreak/>
              <w:t>указанные размеры земельных участков комплексов физкультурно-спортивных сооружений допускается уменьшать до 50%.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Комплексы физкультурно-оздоровительных площадок предусматриваются в каждом поселении.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Доступность физкультурно-спортивных сооружений городского значения не должна превышать 30 мин.</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Долю физкультурно-спортивных сооружений, размещаемых в жилом районе, следует принимать % общей нормы:</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- 35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спортивные залы - 50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бассейны - 45</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Помещения для физкультурно-оздоровительных занятий в микрорайоне, 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70 - 80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Спортивные залы общего пользования, м площади пола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60 - 80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Бассейны крытые и открытые общего пользования, м зеркала </w:t>
            </w:r>
            <w:r w:rsidRPr="00D25E85">
              <w:rPr>
                <w:rFonts w:ascii="Times New Roman" w:hAnsi="Times New Roman" w:cs="Times New Roman"/>
              </w:rPr>
              <w:lastRenderedPageBreak/>
              <w:t>воды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20 - 25</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Спортивные залы и крытые бассейны для климатических подрайонов IА, IД, м площади пола, зеркала воды на 1 тыс. чел.</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поселениях с числом жителей от 2 до 5 тыс. следует предусматривать один спортивный зал площадью 540 м</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поселений,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Спортивный зал</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Бассейн</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100</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50 до 100</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25 " 50</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12 " 25</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 " 12</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Учреждения культуры и искусства</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для культурно-массовой и политико-воспитательной работы с населением, досуга и любительской деятельности, м площади пола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50 - 60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Удельный вес танцевальных залов, кинотеатров и клубов районного значения рекомендуется в размере 40 - 50%. Минимальное число мест учреждений культуры и искусства </w:t>
            </w:r>
            <w:r w:rsidRPr="00D25E85">
              <w:rPr>
                <w:rFonts w:ascii="Times New Roman" w:hAnsi="Times New Roman" w:cs="Times New Roman"/>
              </w:rPr>
              <w:lastRenderedPageBreak/>
              <w:t>принимать для крупных городов. Размещение, вместимость и размеры земельных участков планетариев, выставочных залов и музеев определяются заданием на проектирование. 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Танцевальные залы,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Клубы, посетительское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Кинотеатры,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25 - 35</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Театры,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5 - 8</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Концертные залы,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3,5 - 5</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Цирки,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3,5 - 5</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Лектории,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Залы аттракционов и игровых автоматов, м площади пола на 1 </w:t>
            </w:r>
            <w:r w:rsidRPr="00D25E85">
              <w:rPr>
                <w:rFonts w:ascii="Times New Roman" w:hAnsi="Times New Roman" w:cs="Times New Roman"/>
              </w:rPr>
              <w:lastRenderedPageBreak/>
              <w:t>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3</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Универсальные спортивно-зрелищные залы, в том числе с искусственным льдом,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6 - 9</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15483" w:type="dxa"/>
            <w:gridSpan w:val="7"/>
          </w:tcPr>
          <w:p w:rsidR="00DF74AE" w:rsidRPr="00D25E85" w:rsidRDefault="00B141A4">
            <w:pPr>
              <w:pStyle w:val="ConsPlusNormal"/>
              <w:rPr>
                <w:rFonts w:ascii="Times New Roman" w:hAnsi="Times New Roman" w:cs="Times New Roman"/>
              </w:rPr>
            </w:pPr>
            <w:hyperlink w:anchor="P2516" w:history="1">
              <w:r w:rsidR="00DF74AE" w:rsidRPr="00D25E85">
                <w:rPr>
                  <w:rFonts w:ascii="Times New Roman" w:hAnsi="Times New Roman" w:cs="Times New Roman"/>
                  <w:color w:val="0000FF"/>
                </w:rPr>
                <w:t>&lt;*&gt;</w:t>
              </w:r>
            </w:hyperlink>
            <w:r w:rsidR="00DF74AE" w:rsidRPr="00D25E85">
              <w:rPr>
                <w:rFonts w:ascii="Times New Roman" w:hAnsi="Times New Roman" w:cs="Times New Roman"/>
              </w:rPr>
              <w:t xml:space="preserve">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Клубы и библиотеки сельских поселений</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Клубы, посетительское место на 1 тыс. чел. для сельских поселений или их групп, тыс. чел.:</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Меньшую вместимость клубов и библиотек следует принимать для больших поселений</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0,2 до 1</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500 - 300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 " 2</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300 - 230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2 " 5</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230 - 190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 " 10</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190 - 140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Сельские массовые библиотеки на 1 тыс. чел. зоны обслуживания (из расчета 30-минутной доступности) для сельских поселений или их групп, тыс. чел.:</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 до 2</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6 - 7,5 тыс. ед. хранения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5 - 6 читательское место</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2 " 5</w:t>
            </w:r>
          </w:p>
        </w:tc>
        <w:tc>
          <w:tcPr>
            <w:tcW w:w="164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5 - 6</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4 - 5</w:t>
            </w:r>
          </w:p>
        </w:tc>
        <w:tc>
          <w:tcPr>
            <w:tcW w:w="13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 5 " 10</w:t>
            </w:r>
          </w:p>
        </w:tc>
        <w:tc>
          <w:tcPr>
            <w:tcW w:w="164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4,5 - 5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3 - 4</w:t>
            </w:r>
          </w:p>
        </w:tc>
        <w:tc>
          <w:tcPr>
            <w:tcW w:w="13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Предприятия торговли, общественного питания и бытового обслуживания</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Нормы расчета включают всю сеть предприятий торгово-бытового обслуживания независимо от их ведомственной принадлежности и подлежат уточнению в установленном порядке с учетом особенностей союзных республик и регионов.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rsidP="00643D11">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Сельские поселения</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Магазины, м торговой площади на 1 тыс. чел.</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Торговые центры местного значения с числом обслуживаемого населения, тыс. чел.:</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В норму расчета магазинов непродовольственных товаров в городах входят комиссионные магазины из расчета 10 м торговой площади на 1 тыс. чел.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ориентировочно - 5 - 10 м торговой площади на 1 тыс. чел. В </w:t>
            </w:r>
            <w:r w:rsidRPr="00D25E85">
              <w:rPr>
                <w:rFonts w:ascii="Times New Roman" w:hAnsi="Times New Roman" w:cs="Times New Roman"/>
              </w:rPr>
              <w:lastRenderedPageBreak/>
              <w:t>поселках садоводческих товариществ продовольственные магазины предусматривать из расчета 80 м торговой площади на 1 тыс. чел.</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В том числе:</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4 до 6</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0,4 - 0,6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продовольственных товаров, объект</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6 " 10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10 " 15</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15 " 20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непродовольственных товаров, объект</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5210" w:type="dxa"/>
            <w:gridSpan w:val="3"/>
          </w:tcPr>
          <w:p w:rsidR="00DF74AE" w:rsidRPr="00D25E85" w:rsidRDefault="00DF74AE" w:rsidP="00FF726F">
            <w:pPr>
              <w:pStyle w:val="ConsPlusNormal"/>
              <w:rPr>
                <w:rFonts w:ascii="Times New Roman" w:hAnsi="Times New Roman" w:cs="Times New Roman"/>
              </w:rPr>
            </w:pPr>
            <w:r w:rsidRPr="00D25E85">
              <w:rPr>
                <w:rFonts w:ascii="Times New Roman" w:hAnsi="Times New Roman" w:cs="Times New Roman"/>
              </w:rPr>
              <w:t>Торговые центры сельских поселений с числом жителей, тыс. чел.:</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0,1 - 0,2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 до 3</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0,2 - 0,4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3 " 4</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0,4 - 0,6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 " 6</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0,6 - 1,0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7 " 10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1,0 - 1,2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15483" w:type="dxa"/>
            <w:gridSpan w:val="7"/>
          </w:tcPr>
          <w:p w:rsidR="00DF74AE" w:rsidRPr="00D25E85" w:rsidRDefault="00B141A4">
            <w:pPr>
              <w:pStyle w:val="ConsPlusNormal"/>
              <w:rPr>
                <w:rFonts w:ascii="Times New Roman" w:hAnsi="Times New Roman" w:cs="Times New Roman"/>
              </w:rPr>
            </w:pPr>
            <w:hyperlink w:anchor="P2516" w:history="1">
              <w:r w:rsidR="00DF74AE" w:rsidRPr="00D25E85">
                <w:rPr>
                  <w:rFonts w:ascii="Times New Roman" w:hAnsi="Times New Roman" w:cs="Times New Roman"/>
                  <w:color w:val="0000FF"/>
                </w:rPr>
                <w:t>&lt;*&gt;</w:t>
              </w:r>
            </w:hyperlink>
            <w:r w:rsidR="00DF74AE" w:rsidRPr="00D25E85">
              <w:rPr>
                <w:rFonts w:ascii="Times New Roman" w:hAnsi="Times New Roman" w:cs="Times New Roman"/>
              </w:rPr>
              <w:t xml:space="preserve"> 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торговли, м торговой площади:</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На промышленных предприятиях и в других местах приложения труда предусматривать пункты выдачи продовольственных заказов из расчета, м нормируемой площади на 1 тыс. работающих: 60 - при удаленном размещении промпредприятий от селитебной </w:t>
            </w:r>
            <w:r w:rsidRPr="00D25E85">
              <w:rPr>
                <w:rFonts w:ascii="Times New Roman" w:hAnsi="Times New Roman" w:cs="Times New Roman"/>
              </w:rPr>
              <w:lastRenderedPageBreak/>
              <w:t>зоны; 36 - при размещении промпредприятий у границ селитебной зоны; 24 - при размещении мест приложения труда в пределах селитебной территории (на площади магазинов и в отдельных объектах)</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250</w:t>
            </w:r>
          </w:p>
        </w:tc>
        <w:tc>
          <w:tcPr>
            <w:tcW w:w="3816"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0,08 га на 100 м торговой площади</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250 до 650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0,08 - 0,06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650 " 1500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0,06 - 0,04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1500 " 3500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0,04 - 0,02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3500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Рыночные комплексы, м торговой площади на 1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24 - 40 </w:t>
            </w:r>
            <w:hyperlink w:anchor="P2516" w:history="1">
              <w:r w:rsidRPr="00D25E85">
                <w:rPr>
                  <w:rFonts w:ascii="Times New Roman" w:hAnsi="Times New Roman" w:cs="Times New Roman"/>
                  <w:color w:val="0000FF"/>
                </w:rPr>
                <w:t>&lt;*&gt;</w:t>
              </w:r>
            </w:hyperlink>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7 до 14 м на 1 м торговой площади рыночного комплекса в зависимости от вместимости: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14 м - при торговой площади до 600 м</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7 м - св. 3000 м</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рыночного комплекса на 1 торговое место следует принимать 6 м торговой площади</w:t>
            </w:r>
          </w:p>
        </w:tc>
      </w:tr>
      <w:tr w:rsidR="00DF74AE" w:rsidRPr="00D25E85" w:rsidTr="00FF726F">
        <w:tc>
          <w:tcPr>
            <w:tcW w:w="15483" w:type="dxa"/>
            <w:gridSpan w:val="7"/>
          </w:tcPr>
          <w:p w:rsidR="00DF74AE" w:rsidRPr="00D25E85" w:rsidRDefault="00B141A4">
            <w:pPr>
              <w:pStyle w:val="ConsPlusNormal"/>
              <w:rPr>
                <w:rFonts w:ascii="Times New Roman" w:hAnsi="Times New Roman" w:cs="Times New Roman"/>
              </w:rPr>
            </w:pPr>
            <w:hyperlink w:anchor="P2516" w:history="1">
              <w:r w:rsidR="00DF74AE" w:rsidRPr="00D25E85">
                <w:rPr>
                  <w:rFonts w:ascii="Times New Roman" w:hAnsi="Times New Roman" w:cs="Times New Roman"/>
                  <w:color w:val="0000FF"/>
                </w:rPr>
                <w:t>&lt;*&gt;</w:t>
              </w:r>
            </w:hyperlink>
            <w:r w:rsidR="00DF74AE" w:rsidRPr="00D25E85">
              <w:rPr>
                <w:rFonts w:ascii="Times New Roman" w:hAnsi="Times New Roman" w:cs="Times New Roman"/>
              </w:rPr>
              <w:t xml:space="preserve"> Принимать в зависимости от климатических условий. Соотношение площади для круглогодичной и сезонной торговли устанавливается заданием на проектирование</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общественного питания, место на 1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(8)</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числе мест, га на 100 мест:</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В производственных зонах сельских поселений и в других местах </w:t>
            </w:r>
            <w:r w:rsidRPr="00D25E85">
              <w:rPr>
                <w:rFonts w:ascii="Times New Roman" w:hAnsi="Times New Roman" w:cs="Times New Roman"/>
              </w:rPr>
              <w:lastRenderedPageBreak/>
              <w:t>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p w:rsidR="00DF74AE" w:rsidRPr="00D25E85" w:rsidRDefault="00DF74AE" w:rsidP="00FF726F">
            <w:pPr>
              <w:pStyle w:val="ConsPlusNormal"/>
              <w:rPr>
                <w:rFonts w:ascii="Times New Roman" w:hAnsi="Times New Roman" w:cs="Times New Roman"/>
              </w:rPr>
            </w:pPr>
            <w:r w:rsidRPr="00D25E85">
              <w:rPr>
                <w:rFonts w:ascii="Times New Roman" w:hAnsi="Times New Roman" w:cs="Times New Roman"/>
              </w:rPr>
              <w:t>Заготовочные предприятия общественного питания рассчитываются по норме - 300 кг в сутки на 1 тыс. чел..</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50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0,2 - 0,25</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50 до 150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0,2 - 0,15</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150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Магазины кулинарии, м торговой площади на 1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 (3)</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бытового обслуживания, рабочее место на 1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 (2,0)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непосредственного обслуживания населения</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(2)</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10 рабочих мест для предприятий мощностью, рабочих мест: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0,1 - 0,2 га</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10 - 50</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0,05 - 0,08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50 - 150</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0,03 - 0,04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150</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Производственные предприятия централизованного выполнения заказов, объект</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0,52 - 1,2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коммунального обслуживания</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Прачечные, кг белья в смену на 1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(10)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прачечные самообслуживания, объект</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(10)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0,1 - 0,2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фабрики-прачечные, объект</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Показатель расчета фабрик-прачечных дан с учетом обслуживания общественного сектора до 40 кг белья в смену</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Химчистки, кг вещей в смену на 1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11,4 (4,0)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химчистки самообслуживания, объект</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(4,0)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фабрики-химчистки, объект</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7,4</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Бани, место на 1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w:t>
            </w:r>
            <w:r w:rsidRPr="00D25E85">
              <w:rPr>
                <w:rFonts w:ascii="Times New Roman" w:hAnsi="Times New Roman" w:cs="Times New Roman"/>
              </w:rPr>
              <w:lastRenderedPageBreak/>
              <w:t>до 3 мест; для городов, размещаемых в климатических подрайонах IА, IД, - увеличивать до 8, а для поселений-новостроек - до 10 мест</w:t>
            </w:r>
          </w:p>
        </w:tc>
      </w:tr>
      <w:tr w:rsidR="00DF74AE" w:rsidRPr="00D25E85" w:rsidTr="00FF726F">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lastRenderedPageBreak/>
              <w:t>Организации и учреждения управления, проектные организации, кредитно-финансовые учреждения и предприятия связи</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связи,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 связи РФ и союзных республик</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связи микрорайона, жилого района, га, для обслуживаемого населения, групп:</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IV - V (до 9 тыс. чел.)</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0,07 - 0,08</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III - IV (9 - 18 "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0,09 - 0,1</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(20 - 25 "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0,11 - 0,12</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связи поселка, сельского поселения для обслуживаемого населения групп:</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V - VI (0,5 - 2 тыс. чел.)</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0,3 - 0,35</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III - IV (2 - 6 "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0,4 - 0,45</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Отделения банков, операционная касса</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Операционная касса на 10 - 30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 на объект:</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при 2 операционных кассах</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0,5 - " 7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и филиалы сберегательного банка операционное место:</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сельских поселениях</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операционное место (окно) на 1 - 2 тыс.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Организации и учреждения управления,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зависимости от этажности здания, м на 1 сотрудника: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44 - 18,5 при этажности 3 - 5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13,5 - 11 " " 9 - 12</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10,5 " " 16 и более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Поселковых и сельских органов власти, м на 1 сотрудника: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60 - 40 при этажности 2 - 3</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Проектные организации и конструкторские бюро,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зависимости от этажности здания, м на 1 сотрудника: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30 - 15 при этажности 2 - 5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9,5 - 8,5 " " 9 - 12</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7 " " 16 и более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Юридические консультации, рабочее место</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юрист-адвокат на 10 тыс.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Нотариальная контора, рабочее место</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нотариус на 30 тыс.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Учреждения жилищно-коммунального хозяйства</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Жилищно-эксплуатационные организации, объект:</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микрорайона</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объект на микрорайон с населением до 20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жилого района</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объект на жилой район с населением до 80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Пункт приема вторичного сырья,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объект на микрорайон с населением до 20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0,01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Гостиницы,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числе мест гостиницы, м на 1 место:</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25 до 100 - 55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100 " 500 - 30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500 " 1000 - 20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1000 " 2000 - 15</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Общественные уборные</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прибор на 1 тыс.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Бюро похоронного обслуживания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объект на 0,5 - 1 млн.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 траурных обрядов</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Кладбище традиционного захоронения</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0,24 га на 1 тыс. чел.</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Размеры земельных участков, отводимых для захоронения, допускается уточнять в зависимости от местных условий</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2.2. Доступность учреждений и предприятий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w:t>
      </w:r>
      <w:r w:rsidR="00300683">
        <w:rPr>
          <w:rFonts w:ascii="Times New Roman" w:hAnsi="Times New Roman" w:cs="Times New Roman"/>
        </w:rPr>
        <w:t>1</w:t>
      </w:r>
      <w:r w:rsidRPr="00D25E85">
        <w:rPr>
          <w:rFonts w:ascii="Times New Roman" w:hAnsi="Times New Roman" w:cs="Times New Roman"/>
        </w:rPr>
        <w:t>. Учреждения и предприятия обслуживания в сельск</w:t>
      </w:r>
      <w:r w:rsidR="00300683">
        <w:rPr>
          <w:rFonts w:ascii="Times New Roman" w:hAnsi="Times New Roman" w:cs="Times New Roman"/>
        </w:rPr>
        <w:t>ом</w:t>
      </w:r>
      <w:r w:rsidRPr="00D25E85">
        <w:rPr>
          <w:rFonts w:ascii="Times New Roman" w:hAnsi="Times New Roman" w:cs="Times New Roman"/>
        </w:rPr>
        <w:t xml:space="preserve"> поселени</w:t>
      </w:r>
      <w:r w:rsidR="00300683">
        <w:rPr>
          <w:rFonts w:ascii="Times New Roman" w:hAnsi="Times New Roman" w:cs="Times New Roman"/>
        </w:rPr>
        <w:t>и</w:t>
      </w:r>
      <w:r w:rsidRPr="00D25E85">
        <w:rPr>
          <w:rFonts w:ascii="Times New Roman" w:hAnsi="Times New Roman" w:cs="Times New Roman"/>
        </w:rPr>
        <w:t xml:space="preserve"> следует размещать из расчета обеспечения жителей каждого поселения услугами первой необходимости в пределах пешеходной доступности не более 30 мин.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w:t>
      </w:r>
      <w:r w:rsidR="008A038E">
        <w:rPr>
          <w:rFonts w:ascii="Times New Roman" w:hAnsi="Times New Roman" w:cs="Times New Roman"/>
        </w:rPr>
        <w:t>2</w:t>
      </w:r>
      <w:r w:rsidRPr="00D25E85">
        <w:rPr>
          <w:rFonts w:ascii="Times New Roman" w:hAnsi="Times New Roman" w:cs="Times New Roman"/>
        </w:rPr>
        <w:t xml:space="preserve">. Радиус обслуживания населения учреждениями и предприятиями, размещенными в жилой застройке, как правило, следует принимать не более указанного в </w:t>
      </w:r>
      <w:hyperlink w:anchor="P1040" w:history="1">
        <w:r w:rsidRPr="00D25E85">
          <w:rPr>
            <w:rFonts w:ascii="Times New Roman" w:hAnsi="Times New Roman" w:cs="Times New Roman"/>
            <w:color w:val="0000FF"/>
          </w:rPr>
          <w:t>Таблице 2</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 w:name="P1040"/>
      <w:bookmarkEnd w:id="2"/>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учреждений и предприятий обслуживания</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DF74AE" w:rsidRPr="00D25E85">
        <w:tc>
          <w:tcPr>
            <w:tcW w:w="7143"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и предприятия обслуживания</w:t>
            </w:r>
          </w:p>
        </w:tc>
        <w:tc>
          <w:tcPr>
            <w:tcW w:w="192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м</w:t>
            </w:r>
          </w:p>
        </w:tc>
      </w:tr>
      <w:tr w:rsidR="00DF74AE" w:rsidRPr="00D25E85">
        <w:tblPrEx>
          <w:tblBorders>
            <w:insideH w:val="none" w:sz="0" w:space="0" w:color="auto"/>
          </w:tblBorders>
        </w:tblPrEx>
        <w:tc>
          <w:tcPr>
            <w:tcW w:w="7143"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Детские дошкольные учреждения </w:t>
            </w:r>
            <w:hyperlink w:anchor="P2516" w:history="1">
              <w:r w:rsidRPr="00D25E85">
                <w:rPr>
                  <w:rFonts w:ascii="Times New Roman" w:hAnsi="Times New Roman" w:cs="Times New Roman"/>
                  <w:color w:val="0000FF"/>
                </w:rPr>
                <w:t>&lt;*&gt;</w:t>
              </w:r>
            </w:hyperlink>
            <w:r w:rsidRPr="00D25E85">
              <w:rPr>
                <w:rFonts w:ascii="Times New Roman" w:hAnsi="Times New Roman" w:cs="Times New Roman"/>
              </w:rPr>
              <w:t>:</w:t>
            </w:r>
          </w:p>
        </w:tc>
        <w:tc>
          <w:tcPr>
            <w:tcW w:w="1928" w:type="dxa"/>
            <w:tcBorders>
              <w:top w:val="single" w:sz="4" w:space="0" w:color="auto"/>
              <w:bottom w:val="nil"/>
            </w:tcBorders>
          </w:tcPr>
          <w:p w:rsidR="00DF74AE" w:rsidRPr="00D25E85" w:rsidRDefault="008A038E">
            <w:pPr>
              <w:pStyle w:val="ConsPlusNormal"/>
              <w:rPr>
                <w:rFonts w:ascii="Times New Roman" w:hAnsi="Times New Roman" w:cs="Times New Roman"/>
              </w:rPr>
            </w:pPr>
            <w:r>
              <w:rPr>
                <w:rFonts w:ascii="Times New Roman" w:hAnsi="Times New Roman" w:cs="Times New Roman"/>
              </w:rPr>
              <w:t>500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для физкультурно-оздоровительных занятий</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Физкультурно-спортивные центры жилых районов</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1500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Поликлиники и их филиалы в городах </w:t>
            </w:r>
            <w:hyperlink w:anchor="P3711" w:history="1">
              <w:r w:rsidRPr="00D25E85">
                <w:rPr>
                  <w:rFonts w:ascii="Times New Roman" w:hAnsi="Times New Roman" w:cs="Times New Roman"/>
                  <w:color w:val="0000FF"/>
                </w:rPr>
                <w:t>&lt;**&gt;</w:t>
              </w:r>
            </w:hyperlink>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Раздаточные пункты молочной кухни</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при одно- и двухэтажной застройке</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торговли, общественного питания и бытового обслуживания местного значения:</w:t>
            </w:r>
          </w:p>
        </w:tc>
        <w:tc>
          <w:tcPr>
            <w:tcW w:w="1928" w:type="dxa"/>
            <w:tcBorders>
              <w:top w:val="nil"/>
              <w:bottom w:val="nil"/>
            </w:tcBorders>
          </w:tcPr>
          <w:p w:rsidR="00DF74AE" w:rsidRPr="00D25E85" w:rsidRDefault="008A038E">
            <w:pPr>
              <w:pStyle w:val="ConsPlusNormal"/>
              <w:rPr>
                <w:rFonts w:ascii="Times New Roman" w:hAnsi="Times New Roman" w:cs="Times New Roman"/>
              </w:rPr>
            </w:pPr>
            <w:r>
              <w:rPr>
                <w:rFonts w:ascii="Times New Roman" w:hAnsi="Times New Roman" w:cs="Times New Roman"/>
              </w:rPr>
              <w:t>2000</w:t>
            </w:r>
          </w:p>
        </w:tc>
      </w:tr>
      <w:tr w:rsidR="00DF74AE" w:rsidRPr="00D25E85">
        <w:tblPrEx>
          <w:tblBorders>
            <w:insideH w:val="none" w:sz="0" w:space="0" w:color="auto"/>
          </w:tblBorders>
        </w:tblPrEx>
        <w:tc>
          <w:tcPr>
            <w:tcW w:w="7143"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связи и филиалы сберегательного банка</w:t>
            </w:r>
          </w:p>
        </w:tc>
        <w:tc>
          <w:tcPr>
            <w:tcW w:w="1928"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500</w:t>
            </w:r>
          </w:p>
        </w:tc>
      </w:tr>
      <w:tr w:rsidR="00DF74AE" w:rsidRPr="00D25E85">
        <w:tc>
          <w:tcPr>
            <w:tcW w:w="9071" w:type="dxa"/>
            <w:gridSpan w:val="2"/>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Указанный радиус обслуживания не распространяется на специализированные и оздоровительные детские дошкольные учреждения, а также на специальные детские ясли-сады общего типа и общеобразовательные школы (языковые, математические, спортивные и т.п.). Радиусы обслуживания общеобразовательных школ в сельской местности допускается принимать по региональным градостроительным нормативам, а при их отсутствии - по заданию на проектирование.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Для климатических подрайонов IA, IД в условиях сложного рельефа указанные в таблице радиусы обслуживания следует уменьшать на 30%.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bl>
    <w:p w:rsidR="00DF74AE" w:rsidRPr="00D25E85" w:rsidRDefault="00DF74AE">
      <w:pPr>
        <w:pStyle w:val="ConsPlusNormal"/>
        <w:jc w:val="both"/>
        <w:rPr>
          <w:rFonts w:ascii="Times New Roman" w:hAnsi="Times New Roman" w:cs="Times New Roman"/>
        </w:rPr>
      </w:pPr>
    </w:p>
    <w:p w:rsidR="00DF74AE" w:rsidRPr="00D25E85" w:rsidRDefault="00DF74AE" w:rsidP="008A038E">
      <w:pPr>
        <w:pStyle w:val="ConsPlusNormal"/>
        <w:ind w:firstLine="540"/>
        <w:jc w:val="both"/>
        <w:rPr>
          <w:rFonts w:ascii="Times New Roman" w:hAnsi="Times New Roman" w:cs="Times New Roman"/>
        </w:rPr>
      </w:pPr>
      <w:r w:rsidRPr="00D25E85">
        <w:rPr>
          <w:rFonts w:ascii="Times New Roman" w:hAnsi="Times New Roman" w:cs="Times New Roman"/>
        </w:rPr>
        <w:t>2.2.</w:t>
      </w:r>
      <w:r w:rsidR="008A038E">
        <w:rPr>
          <w:rFonts w:ascii="Times New Roman" w:hAnsi="Times New Roman" w:cs="Times New Roman"/>
        </w:rPr>
        <w:t>3</w:t>
      </w:r>
      <w:r w:rsidRPr="00D25E85">
        <w:rPr>
          <w:rFonts w:ascii="Times New Roman" w:hAnsi="Times New Roman" w:cs="Times New Roman"/>
        </w:rPr>
        <w:t xml:space="preserve">. </w:t>
      </w:r>
      <w:r w:rsidR="008A038E">
        <w:rPr>
          <w:rFonts w:ascii="Times New Roman" w:hAnsi="Times New Roman" w:cs="Times New Roman"/>
        </w:rPr>
        <w:t>Р</w:t>
      </w:r>
      <w:r w:rsidRPr="00D25E85">
        <w:rPr>
          <w:rFonts w:ascii="Times New Roman" w:hAnsi="Times New Roman" w:cs="Times New Roman"/>
        </w:rPr>
        <w:t>азмещение общеобразовательных учреждений должно соответствовать нижеследующим требованиям.</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30"/>
        <w:gridCol w:w="2348"/>
        <w:gridCol w:w="4025"/>
      </w:tblGrid>
      <w:tr w:rsidR="00DF74AE" w:rsidRPr="00D25E85">
        <w:tc>
          <w:tcPr>
            <w:tcW w:w="26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Ступень обучения</w:t>
            </w:r>
          </w:p>
        </w:tc>
        <w:tc>
          <w:tcPr>
            <w:tcW w:w="234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Радиус пешеходной доступности не более, </w:t>
            </w:r>
            <w:r w:rsidRPr="00D25E85">
              <w:rPr>
                <w:rFonts w:ascii="Times New Roman" w:hAnsi="Times New Roman" w:cs="Times New Roman"/>
              </w:rPr>
              <w:lastRenderedPageBreak/>
              <w:t>км</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Радиус транспортной доступности (в одну сторону) не более, мин.</w:t>
            </w:r>
          </w:p>
        </w:tc>
      </w:tr>
      <w:tr w:rsidR="00DF74AE" w:rsidRPr="00D25E85">
        <w:tc>
          <w:tcPr>
            <w:tcW w:w="26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I</w:t>
            </w:r>
          </w:p>
        </w:tc>
        <w:tc>
          <w:tcPr>
            <w:tcW w:w="234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26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 - III</w:t>
            </w:r>
          </w:p>
        </w:tc>
        <w:tc>
          <w:tcPr>
            <w:tcW w:w="234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Предельный радиус обслуживания обучающихся II - III ступеней не должен превышать 15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Транспортному обслуживанию подлежат учащиеся сельских общеобразовательных учреждений, проживающие на расстоянии свыше 1 км от учреждения. Подвоз учащихся осуществляется на транспорте, предназначенном для перевозки детей.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Предельный пешеходный подход учащихся к месту сбора на остановке должен быть не более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учреждения.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 Расчетные показатели объемов и типов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2.3.1. Расчетные показатели объемов и типов жилой застройки должны производиться с учетом сложившейся и прогнозируемой социально-демографической ситуации и доходов населения. При этом рекомендуется предусматривать разнообразные типы жилых домов, дифференцированных по уровню комфорта в соответствии с </w:t>
      </w:r>
      <w:hyperlink w:anchor="P1117" w:history="1">
        <w:r w:rsidRPr="006E5226">
          <w:rPr>
            <w:rFonts w:ascii="Times New Roman" w:hAnsi="Times New Roman" w:cs="Times New Roman"/>
          </w:rPr>
          <w:t>Таблицей 3</w:t>
        </w:r>
      </w:hyperlink>
      <w:r w:rsidRPr="00D25E85">
        <w:rPr>
          <w:rFonts w:ascii="Times New Roman" w:hAnsi="Times New Roman" w:cs="Times New Roman"/>
        </w:rPr>
        <w:t>. Средний расчетный показатель жилищной обеспеченности зависит от соотношения жилых домов и квартир различного уровня комфорта и определяется расчетом.</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3" w:name="P1117"/>
      <w:bookmarkEnd w:id="3"/>
      <w:r w:rsidRPr="00D25E85">
        <w:rPr>
          <w:rFonts w:ascii="Times New Roman" w:hAnsi="Times New Roman" w:cs="Times New Roman"/>
        </w:rPr>
        <w:lastRenderedPageBreak/>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Структура жилищного фонда, дифференцированного</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уровню комфорта</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07"/>
        <w:gridCol w:w="2228"/>
        <w:gridCol w:w="1970"/>
        <w:gridCol w:w="2035"/>
      </w:tblGrid>
      <w:tr w:rsidR="00DF74AE" w:rsidRPr="00D25E85">
        <w:tc>
          <w:tcPr>
            <w:tcW w:w="33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 жилого дома и квартиры по уровню комфорта</w:t>
            </w:r>
          </w:p>
        </w:tc>
        <w:tc>
          <w:tcPr>
            <w:tcW w:w="22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 площади жилого дома и квартиры в расчете на одного человека, м</w:t>
            </w:r>
          </w:p>
        </w:tc>
        <w:tc>
          <w:tcPr>
            <w:tcW w:w="19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Формула заселения жилого дома и квартиры</w:t>
            </w:r>
          </w:p>
        </w:tc>
        <w:tc>
          <w:tcPr>
            <w:tcW w:w="20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Доля в общем объеме жилищного строительства, %</w:t>
            </w:r>
          </w:p>
        </w:tc>
      </w:tr>
      <w:tr w:rsidR="00DF74AE" w:rsidRPr="00D25E85">
        <w:tc>
          <w:tcPr>
            <w:tcW w:w="330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Специализированный</w:t>
            </w:r>
          </w:p>
        </w:tc>
        <w:tc>
          <w:tcPr>
            <w:tcW w:w="22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9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k = n - 1</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k = n - 2</w:t>
            </w:r>
          </w:p>
        </w:tc>
        <w:tc>
          <w:tcPr>
            <w:tcW w:w="20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8A038E" w:rsidRPr="00D25E85">
        <w:tc>
          <w:tcPr>
            <w:tcW w:w="3307" w:type="dxa"/>
          </w:tcPr>
          <w:p w:rsidR="008A038E" w:rsidRDefault="008A038E" w:rsidP="00D61779">
            <w:pPr>
              <w:pStyle w:val="ConsPlusNormal"/>
            </w:pPr>
            <w:r>
              <w:t>Престижный (бизнес-класс)</w:t>
            </w:r>
          </w:p>
        </w:tc>
        <w:tc>
          <w:tcPr>
            <w:tcW w:w="2228" w:type="dxa"/>
          </w:tcPr>
          <w:p w:rsidR="008A038E" w:rsidRDefault="008A038E" w:rsidP="00D61779">
            <w:pPr>
              <w:pStyle w:val="ConsPlusNormal"/>
              <w:jc w:val="center"/>
            </w:pPr>
            <w:r>
              <w:t>40</w:t>
            </w:r>
          </w:p>
        </w:tc>
        <w:tc>
          <w:tcPr>
            <w:tcW w:w="1970" w:type="dxa"/>
          </w:tcPr>
          <w:p w:rsidR="008A038E" w:rsidRDefault="008A038E" w:rsidP="00D61779">
            <w:pPr>
              <w:pStyle w:val="ConsPlusNormal"/>
              <w:jc w:val="center"/>
            </w:pPr>
            <w:r>
              <w:t>k = n + 1</w:t>
            </w:r>
          </w:p>
          <w:p w:rsidR="008A038E" w:rsidRDefault="008A038E" w:rsidP="00D61779">
            <w:pPr>
              <w:pStyle w:val="ConsPlusNormal"/>
              <w:jc w:val="center"/>
            </w:pPr>
            <w:r>
              <w:t>k = n + 2</w:t>
            </w:r>
          </w:p>
        </w:tc>
        <w:tc>
          <w:tcPr>
            <w:tcW w:w="2035" w:type="dxa"/>
          </w:tcPr>
          <w:p w:rsidR="008A038E" w:rsidRDefault="008A038E" w:rsidP="00D61779">
            <w:pPr>
              <w:pStyle w:val="ConsPlusNormal"/>
              <w:jc w:val="center"/>
            </w:pPr>
            <w:r>
              <w:t>10</w:t>
            </w:r>
          </w:p>
          <w:p w:rsidR="008A038E" w:rsidRDefault="008A038E" w:rsidP="00D61779">
            <w:pPr>
              <w:pStyle w:val="ConsPlusNormal"/>
              <w:jc w:val="center"/>
            </w:pPr>
            <w:r>
              <w:t>15</w:t>
            </w:r>
          </w:p>
        </w:tc>
      </w:tr>
      <w:tr w:rsidR="008A038E" w:rsidRPr="00D25E85">
        <w:tc>
          <w:tcPr>
            <w:tcW w:w="3307" w:type="dxa"/>
          </w:tcPr>
          <w:p w:rsidR="008A038E" w:rsidRDefault="008A038E" w:rsidP="00D61779">
            <w:pPr>
              <w:pStyle w:val="ConsPlusNormal"/>
            </w:pPr>
            <w:r>
              <w:t>Массовый (эконом-класс)</w:t>
            </w:r>
          </w:p>
        </w:tc>
        <w:tc>
          <w:tcPr>
            <w:tcW w:w="2228" w:type="dxa"/>
          </w:tcPr>
          <w:p w:rsidR="008A038E" w:rsidRDefault="008A038E" w:rsidP="00D61779">
            <w:pPr>
              <w:pStyle w:val="ConsPlusNormal"/>
              <w:jc w:val="center"/>
            </w:pPr>
            <w:r>
              <w:t>30</w:t>
            </w:r>
          </w:p>
        </w:tc>
        <w:tc>
          <w:tcPr>
            <w:tcW w:w="1970" w:type="dxa"/>
          </w:tcPr>
          <w:p w:rsidR="008A038E" w:rsidRDefault="008A038E" w:rsidP="00D61779">
            <w:pPr>
              <w:pStyle w:val="ConsPlusNormal"/>
              <w:jc w:val="center"/>
            </w:pPr>
            <w:r>
              <w:t>k = n</w:t>
            </w:r>
          </w:p>
          <w:p w:rsidR="008A038E" w:rsidRDefault="008A038E" w:rsidP="00D61779">
            <w:pPr>
              <w:pStyle w:val="ConsPlusNormal"/>
              <w:jc w:val="center"/>
            </w:pPr>
            <w:r>
              <w:t>k = n + 1</w:t>
            </w:r>
          </w:p>
        </w:tc>
        <w:tc>
          <w:tcPr>
            <w:tcW w:w="2035" w:type="dxa"/>
          </w:tcPr>
          <w:p w:rsidR="008A038E" w:rsidRDefault="008A038E" w:rsidP="00D61779">
            <w:pPr>
              <w:pStyle w:val="ConsPlusNormal"/>
              <w:jc w:val="center"/>
            </w:pPr>
            <w:r>
              <w:t>25</w:t>
            </w:r>
          </w:p>
          <w:p w:rsidR="008A038E" w:rsidRDefault="008A038E" w:rsidP="00D61779">
            <w:pPr>
              <w:pStyle w:val="ConsPlusNormal"/>
              <w:jc w:val="center"/>
            </w:pPr>
            <w:r>
              <w:t>50</w:t>
            </w:r>
          </w:p>
        </w:tc>
      </w:tr>
      <w:tr w:rsidR="008A038E" w:rsidRPr="00D25E85">
        <w:tc>
          <w:tcPr>
            <w:tcW w:w="3307" w:type="dxa"/>
          </w:tcPr>
          <w:p w:rsidR="008A038E" w:rsidRDefault="008A038E" w:rsidP="00D61779">
            <w:pPr>
              <w:pStyle w:val="ConsPlusNormal"/>
            </w:pPr>
            <w:r>
              <w:t>Социальный (муниципальное жилище)</w:t>
            </w:r>
          </w:p>
        </w:tc>
        <w:tc>
          <w:tcPr>
            <w:tcW w:w="2228" w:type="dxa"/>
          </w:tcPr>
          <w:p w:rsidR="008A038E" w:rsidRDefault="008A038E" w:rsidP="00D61779">
            <w:pPr>
              <w:pStyle w:val="ConsPlusNormal"/>
              <w:jc w:val="center"/>
            </w:pPr>
            <w:r>
              <w:t xml:space="preserve">18 </w:t>
            </w:r>
            <w:hyperlink w:anchor="P2516" w:history="1">
              <w:r>
                <w:rPr>
                  <w:color w:val="0000FF"/>
                </w:rPr>
                <w:t>&lt;*&gt;</w:t>
              </w:r>
            </w:hyperlink>
          </w:p>
        </w:tc>
        <w:tc>
          <w:tcPr>
            <w:tcW w:w="1970" w:type="dxa"/>
          </w:tcPr>
          <w:p w:rsidR="008A038E" w:rsidRDefault="008A038E" w:rsidP="00D61779">
            <w:pPr>
              <w:pStyle w:val="ConsPlusNormal"/>
              <w:jc w:val="center"/>
            </w:pPr>
            <w:r>
              <w:t>k = n - 1</w:t>
            </w:r>
          </w:p>
          <w:p w:rsidR="008A038E" w:rsidRDefault="008A038E" w:rsidP="00D61779">
            <w:pPr>
              <w:pStyle w:val="ConsPlusNormal"/>
              <w:jc w:val="center"/>
            </w:pPr>
            <w:r>
              <w:t>k = n</w:t>
            </w:r>
          </w:p>
        </w:tc>
        <w:tc>
          <w:tcPr>
            <w:tcW w:w="2035" w:type="dxa"/>
          </w:tcPr>
          <w:p w:rsidR="008A038E" w:rsidRDefault="008A038E" w:rsidP="00D61779">
            <w:pPr>
              <w:pStyle w:val="ConsPlusNormal"/>
              <w:jc w:val="center"/>
            </w:pPr>
            <w:r>
              <w:t>60</w:t>
            </w:r>
          </w:p>
          <w:p w:rsidR="008A038E" w:rsidRDefault="008A038E" w:rsidP="00D61779">
            <w:pPr>
              <w:pStyle w:val="ConsPlusNormal"/>
              <w:jc w:val="center"/>
            </w:pPr>
            <w:r>
              <w:t>30</w:t>
            </w:r>
          </w:p>
        </w:tc>
      </w:tr>
      <w:tr w:rsidR="00DF74AE" w:rsidRPr="00D25E85">
        <w:tc>
          <w:tcPr>
            <w:tcW w:w="9540" w:type="dxa"/>
            <w:gridSpan w:val="4"/>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Общее число жилых комнат в квартире или доме k и численность проживающих людей n.</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 Специализированные типы жилища - дома гостиничного типа, специализированные жилые комплексы.</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 В числителе - на первую очередь, в знаменателе - на расчетный срок.</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 Указанные нормативные показатели не являются основанием для установления нормы реального заселения.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 необходимо корректировать в соответствии с действующим законодательством</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2.3.2. Нормативные показатели малоэтажной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Нормативное соотношение территорий различного функционального назначения в составе жилых образований коттеджной застройки, %</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05"/>
        <w:gridCol w:w="1805"/>
        <w:gridCol w:w="1805"/>
        <w:gridCol w:w="1805"/>
        <w:gridCol w:w="1806"/>
      </w:tblGrid>
      <w:tr w:rsidR="00DF74AE" w:rsidRPr="00D25E85">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жилого образования</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Участки жилой застройки</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Участки общественной застройки</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зеленых насаждений</w:t>
            </w:r>
          </w:p>
        </w:tc>
        <w:tc>
          <w:tcPr>
            <w:tcW w:w="180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Улицы, проезды, стоянки</w:t>
            </w:r>
          </w:p>
        </w:tc>
      </w:tr>
      <w:tr w:rsidR="00DF74AE" w:rsidRPr="00D25E85">
        <w:tc>
          <w:tcPr>
            <w:tcW w:w="180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Коттеджный поселок</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75</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3,0 - 8,0</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3,0</w:t>
            </w:r>
          </w:p>
        </w:tc>
        <w:tc>
          <w:tcPr>
            <w:tcW w:w="180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14,0 - 16,0</w:t>
            </w:r>
          </w:p>
        </w:tc>
      </w:tr>
      <w:tr w:rsidR="00DF74AE" w:rsidRPr="00D25E85">
        <w:tc>
          <w:tcPr>
            <w:tcW w:w="180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 коттеджной застройки</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85</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3,0 - 5,0</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3,0</w:t>
            </w:r>
          </w:p>
        </w:tc>
        <w:tc>
          <w:tcPr>
            <w:tcW w:w="180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5,0 - 7,0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2.3.3. Размеры приусадебных и приквартирных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(среды), ее размещения в структуре </w:t>
      </w:r>
      <w:r w:rsidR="008A038E">
        <w:rPr>
          <w:rFonts w:ascii="Times New Roman" w:hAnsi="Times New Roman" w:cs="Times New Roman"/>
        </w:rPr>
        <w:t xml:space="preserve">села </w:t>
      </w:r>
      <w:r w:rsidRPr="00D25E85">
        <w:rPr>
          <w:rFonts w:ascii="Times New Roman" w:hAnsi="Times New Roman" w:cs="Times New Roman"/>
        </w:rPr>
        <w:t>следующие: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400 - 600 м</w:t>
      </w:r>
      <w:r w:rsidRPr="00D25E85">
        <w:rPr>
          <w:rFonts w:ascii="Times New Roman" w:hAnsi="Times New Roman" w:cs="Times New Roman"/>
          <w:vertAlign w:val="superscript"/>
        </w:rPr>
        <w:t>2</w:t>
      </w:r>
      <w:r w:rsidRPr="00D25E85">
        <w:rPr>
          <w:rFonts w:ascii="Times New Roman" w:hAnsi="Times New Roman" w:cs="Times New Roman"/>
        </w:rPr>
        <w:t xml:space="preserve">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на резервных территориях </w:t>
      </w:r>
      <w:r w:rsidR="008A038E">
        <w:rPr>
          <w:rFonts w:ascii="Times New Roman" w:hAnsi="Times New Roman" w:cs="Times New Roman"/>
        </w:rPr>
        <w:t>в сельскохозяйственных районах;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200 - 400 м</w:t>
      </w:r>
      <w:r w:rsidRPr="00D25E85">
        <w:rPr>
          <w:rFonts w:ascii="Times New Roman" w:hAnsi="Times New Roman" w:cs="Times New Roman"/>
          <w:vertAlign w:val="superscript"/>
        </w:rPr>
        <w:t>2</w:t>
      </w:r>
      <w:r w:rsidRPr="00D25E85">
        <w:rPr>
          <w:rFonts w:ascii="Times New Roman" w:hAnsi="Times New Roman" w:cs="Times New Roman"/>
        </w:rPr>
        <w:t xml:space="preserve"> (включая площадь застройки) - при одно-, двух- или четырехквартирных одно-, двухэтажных домах в застройке коттеджного типа на новых периферийных территориях, на резервных территориях, при реконструкции существующей индивидуальной усадебной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60 - 100 м</w:t>
      </w:r>
      <w:r w:rsidRPr="00D25E85">
        <w:rPr>
          <w:rFonts w:ascii="Times New Roman" w:hAnsi="Times New Roman" w:cs="Times New Roman"/>
          <w:vertAlign w:val="superscript"/>
        </w:rPr>
        <w:t>2</w:t>
      </w:r>
      <w:r w:rsidRPr="00D25E85">
        <w:rPr>
          <w:rFonts w:ascii="Times New Roman" w:hAnsi="Times New Roman" w:cs="Times New Roman"/>
        </w:rPr>
        <w:t xml:space="preserve"> (без площади застройки) - при многоквартирных одно-, двух-, трехэтажных домах в застройке блокированного типа на новых периферийных территориях, на резервных территориях, и в условиях реконструкции существующей индивидуальной усадебной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30 - 60 м</w:t>
      </w:r>
      <w:r w:rsidRPr="00D25E85">
        <w:rPr>
          <w:rFonts w:ascii="Times New Roman" w:hAnsi="Times New Roman" w:cs="Times New Roman"/>
          <w:vertAlign w:val="superscript"/>
        </w:rPr>
        <w:t>2</w:t>
      </w:r>
      <w:r w:rsidRPr="00D25E85">
        <w:rPr>
          <w:rFonts w:ascii="Times New Roman" w:hAnsi="Times New Roman" w:cs="Times New Roman"/>
        </w:rPr>
        <w:t xml:space="preserve"> (без площади застройки) - при многоквартирных одно-, двух-, трехэтажных блокированных домах или 2-, 3-, 4(5)-этажных домах сложной объемно-пространственной структуры (в том числе только для квартир первых этажей) при применении плотной малоэтажной застройки и в условиях реконструкции.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2.3.4. Размер земельного участка при доме (квартире) определяется с учетом демографической структуры населения в зависимости от типа дома и других местных особенностей. Предельные размеры земельных участков для индивидуального жилищного строительства и личного подсобного хозяйства устанавливаются </w:t>
      </w:r>
      <w:r w:rsidR="002B22AD">
        <w:rPr>
          <w:rFonts w:ascii="Times New Roman" w:hAnsi="Times New Roman" w:cs="Times New Roman"/>
        </w:rPr>
        <w:t>Администрацией муниципального района «Город Краснокаменск и Краснокаменский район» Забайкальского края.</w:t>
      </w:r>
      <w:r w:rsidRPr="00D25E85">
        <w:rPr>
          <w:rFonts w:ascii="Times New Roman" w:hAnsi="Times New Roman" w:cs="Times New Roman"/>
        </w:rPr>
        <w:t>.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2.3.5. Нормативные показатели плотности застройки территориальных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Для </w:t>
      </w:r>
      <w:r w:rsidR="002B22AD">
        <w:rPr>
          <w:rFonts w:ascii="Times New Roman" w:hAnsi="Times New Roman" w:cs="Times New Roman"/>
        </w:rPr>
        <w:t>сельского</w:t>
      </w:r>
      <w:r w:rsidRPr="00D25E85">
        <w:rPr>
          <w:rFonts w:ascii="Times New Roman" w:hAnsi="Times New Roman" w:cs="Times New Roman"/>
        </w:rPr>
        <w:t xml:space="preserve"> поселени</w:t>
      </w:r>
      <w:r w:rsidR="002D00DB">
        <w:rPr>
          <w:rFonts w:ascii="Times New Roman" w:hAnsi="Times New Roman" w:cs="Times New Roman"/>
        </w:rPr>
        <w:t>я</w:t>
      </w:r>
      <w:r w:rsidRPr="00D25E85">
        <w:rPr>
          <w:rFonts w:ascii="Times New Roman" w:hAnsi="Times New Roman" w:cs="Times New Roman"/>
        </w:rPr>
        <w:t xml:space="preserve"> плотность застройки участков территориальных зон следует принимать не более приведенной в таблице.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Показатели плотности застройки участков территориальных зон</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62"/>
        <w:gridCol w:w="1643"/>
        <w:gridCol w:w="1643"/>
      </w:tblGrid>
      <w:tr w:rsidR="00DF74AE" w:rsidRPr="00D25E85">
        <w:tc>
          <w:tcPr>
            <w:tcW w:w="576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Территориальные зоны</w:t>
            </w:r>
          </w:p>
        </w:tc>
        <w:tc>
          <w:tcPr>
            <w:tcW w:w="1643"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Коэффициент </w:t>
            </w:r>
            <w:r w:rsidRPr="00D25E85">
              <w:rPr>
                <w:rFonts w:ascii="Times New Roman" w:hAnsi="Times New Roman" w:cs="Times New Roman"/>
              </w:rPr>
              <w:lastRenderedPageBreak/>
              <w:t>застройки</w:t>
            </w:r>
          </w:p>
        </w:tc>
        <w:tc>
          <w:tcPr>
            <w:tcW w:w="1643"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 xml:space="preserve">Коэффициент </w:t>
            </w:r>
            <w:r w:rsidRPr="00D25E85">
              <w:rPr>
                <w:rFonts w:ascii="Times New Roman" w:hAnsi="Times New Roman" w:cs="Times New Roman"/>
              </w:rPr>
              <w:lastRenderedPageBreak/>
              <w:t>плотности застройки</w:t>
            </w:r>
          </w:p>
        </w:tc>
      </w:tr>
      <w:tr w:rsidR="00DF74AE" w:rsidRPr="00D25E85">
        <w:tblPrEx>
          <w:tblBorders>
            <w:insideH w:val="none" w:sz="0" w:space="0" w:color="auto"/>
          </w:tblBorders>
        </w:tblPrEx>
        <w:tc>
          <w:tcPr>
            <w:tcW w:w="5762" w:type="dxa"/>
            <w:tcBorders>
              <w:top w:val="single" w:sz="4" w:space="0" w:color="auto"/>
              <w:bottom w:val="nil"/>
            </w:tcBorders>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lastRenderedPageBreak/>
              <w:t>Жилая</w:t>
            </w:r>
          </w:p>
        </w:tc>
        <w:tc>
          <w:tcPr>
            <w:tcW w:w="1643"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643"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576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Застройка многоквартирными многоэтажными жилыми домами</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blPrEx>
          <w:tblBorders>
            <w:insideH w:val="none" w:sz="0" w:space="0" w:color="auto"/>
          </w:tblBorders>
        </w:tblPrEx>
        <w:tc>
          <w:tcPr>
            <w:tcW w:w="576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 реконструируемая</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blPrEx>
          <w:tblBorders>
            <w:insideH w:val="none" w:sz="0" w:space="0" w:color="auto"/>
          </w:tblBorders>
        </w:tblPrEx>
        <w:tc>
          <w:tcPr>
            <w:tcW w:w="576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Застройка многоквартирными жилыми домами малой и средней этажности</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w:t>
            </w:r>
          </w:p>
        </w:tc>
      </w:tr>
      <w:tr w:rsidR="00DF74AE" w:rsidRPr="00D25E85">
        <w:tblPrEx>
          <w:tblBorders>
            <w:insideH w:val="none" w:sz="0" w:space="0" w:color="auto"/>
          </w:tblBorders>
        </w:tblPrEx>
        <w:tc>
          <w:tcPr>
            <w:tcW w:w="576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Застройка блокированными жилыми домами с приквартирными земельными участками</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w:t>
            </w:r>
          </w:p>
        </w:tc>
      </w:tr>
      <w:tr w:rsidR="00DF74AE" w:rsidRPr="00D25E85">
        <w:tblPrEx>
          <w:tblBorders>
            <w:insideH w:val="none" w:sz="0" w:space="0" w:color="auto"/>
          </w:tblBorders>
        </w:tblPrEx>
        <w:tc>
          <w:tcPr>
            <w:tcW w:w="5762"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Застройка одно-, двухквартирными жилыми домами с приусадебными земельными участками</w:t>
            </w:r>
          </w:p>
        </w:tc>
        <w:tc>
          <w:tcPr>
            <w:tcW w:w="1643"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w:t>
            </w:r>
          </w:p>
        </w:tc>
        <w:tc>
          <w:tcPr>
            <w:tcW w:w="1643"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r>
      <w:tr w:rsidR="00DF74AE" w:rsidRPr="00D25E85">
        <w:tblPrEx>
          <w:tblBorders>
            <w:insideH w:val="none" w:sz="0" w:space="0" w:color="auto"/>
          </w:tblBorders>
        </w:tblPrEx>
        <w:tc>
          <w:tcPr>
            <w:tcW w:w="5762" w:type="dxa"/>
            <w:tcBorders>
              <w:top w:val="single" w:sz="4" w:space="0" w:color="auto"/>
              <w:bottom w:val="nil"/>
            </w:tcBorders>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Общественно-деловая</w:t>
            </w:r>
          </w:p>
        </w:tc>
        <w:tc>
          <w:tcPr>
            <w:tcW w:w="1643"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643"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576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Многофункциональная застройка</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blPrEx>
          <w:tblBorders>
            <w:insideH w:val="none" w:sz="0" w:space="0" w:color="auto"/>
          </w:tblBorders>
        </w:tblPrEx>
        <w:tc>
          <w:tcPr>
            <w:tcW w:w="5762"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Специализированная общественная застройка</w:t>
            </w:r>
          </w:p>
        </w:tc>
        <w:tc>
          <w:tcPr>
            <w:tcW w:w="1643"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w:t>
            </w:r>
          </w:p>
        </w:tc>
        <w:tc>
          <w:tcPr>
            <w:tcW w:w="1643"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r>
      <w:tr w:rsidR="00DF74AE" w:rsidRPr="00D25E85">
        <w:tblPrEx>
          <w:tblBorders>
            <w:insideH w:val="none" w:sz="0" w:space="0" w:color="auto"/>
          </w:tblBorders>
        </w:tblPrEx>
        <w:tc>
          <w:tcPr>
            <w:tcW w:w="5762" w:type="dxa"/>
            <w:tcBorders>
              <w:top w:val="single" w:sz="4" w:space="0" w:color="auto"/>
              <w:bottom w:val="nil"/>
            </w:tcBorders>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Производственная</w:t>
            </w:r>
          </w:p>
        </w:tc>
        <w:tc>
          <w:tcPr>
            <w:tcW w:w="1643"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643"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576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Промышленная</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r>
      <w:tr w:rsidR="00DF74AE" w:rsidRPr="00D25E85">
        <w:tblPrEx>
          <w:tblBorders>
            <w:insideH w:val="none" w:sz="0" w:space="0" w:color="auto"/>
          </w:tblBorders>
        </w:tblPrEx>
        <w:tc>
          <w:tcPr>
            <w:tcW w:w="576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Научно-производственная </w:t>
            </w:r>
            <w:hyperlink w:anchor="P2516" w:history="1">
              <w:r w:rsidRPr="00D25E85">
                <w:rPr>
                  <w:rFonts w:ascii="Times New Roman" w:hAnsi="Times New Roman" w:cs="Times New Roman"/>
                  <w:color w:val="0000FF"/>
                </w:rPr>
                <w:t>&lt;*&gt;</w:t>
              </w:r>
            </w:hyperlink>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blPrEx>
          <w:tblBorders>
            <w:insideH w:val="none" w:sz="0" w:space="0" w:color="auto"/>
          </w:tblBorders>
        </w:tblPrEx>
        <w:tc>
          <w:tcPr>
            <w:tcW w:w="5762"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Коммунально-складская</w:t>
            </w:r>
          </w:p>
        </w:tc>
        <w:tc>
          <w:tcPr>
            <w:tcW w:w="1643"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w:t>
            </w:r>
          </w:p>
        </w:tc>
        <w:tc>
          <w:tcPr>
            <w:tcW w:w="1643"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r w:rsidR="00DF74AE" w:rsidRPr="00D25E85">
        <w:tc>
          <w:tcPr>
            <w:tcW w:w="9048" w:type="dxa"/>
            <w:gridSpan w:val="3"/>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Без учета опытных полей и полигонов, резервных территорий и санитарно-защитных зон.</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 Границами кварталов являются красные линии.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раздела 15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Основными показателями плотности застройки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коэффициент застройки - отношение площади, занятой под зданиями и сооружениями, к </w:t>
      </w:r>
      <w:r w:rsidRPr="00D25E85">
        <w:rPr>
          <w:rFonts w:ascii="Times New Roman" w:hAnsi="Times New Roman" w:cs="Times New Roman"/>
        </w:rPr>
        <w:lastRenderedPageBreak/>
        <w:t>площади участка (квартала);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коэффициент плотности застройки - отношение площади всех этажей зданий и сооружений к площади участка (квартала).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местных градостроительных нормативах и Правилах землепользования и застройки </w:t>
      </w:r>
      <w:r w:rsidR="002B22AD">
        <w:rPr>
          <w:rFonts w:ascii="Times New Roman" w:hAnsi="Times New Roman" w:cs="Times New Roman"/>
        </w:rPr>
        <w:t xml:space="preserve">сельского </w:t>
      </w:r>
      <w:r w:rsidR="002D00DB">
        <w:rPr>
          <w:rFonts w:ascii="Times New Roman" w:hAnsi="Times New Roman" w:cs="Times New Roman"/>
        </w:rPr>
        <w:t>поселени</w:t>
      </w:r>
      <w:r w:rsidR="002B22AD">
        <w:rPr>
          <w:rFonts w:ascii="Times New Roman" w:hAnsi="Times New Roman" w:cs="Times New Roman"/>
        </w:rPr>
        <w:t>я</w:t>
      </w:r>
      <w:r w:rsidR="002D00DB">
        <w:rPr>
          <w:rFonts w:ascii="Times New Roman" w:hAnsi="Times New Roman" w:cs="Times New Roman"/>
        </w:rPr>
        <w:t xml:space="preserve"> </w:t>
      </w:r>
      <w:r w:rsidRPr="00D25E85">
        <w:rPr>
          <w:rFonts w:ascii="Times New Roman" w:hAnsi="Times New Roman" w:cs="Times New Roman"/>
        </w:rPr>
        <w:t>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3. ЗОНЫ ТРАНСПОРТНОЙ И ИНЖЕНЕРНОЙ ИНФРАСТРУКТУР</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3.1. Зоны транспортной и инженерной инфраструктур следует предусматривать для размещения сооружений и коммуникаций железнодорожного, автомобильного воздушного транспорта, связи, инженерного оборудования с учетом их перспективного развития.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 Для предотвращения неблагоприятных воздействий при эксплуатации объектов транспорта,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Территории в границах отвода сооружений и коммуникаций транспорта,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и коммуникации транспорта,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w:t>
      </w:r>
      <w:r w:rsidR="00E43FFB">
        <w:rPr>
          <w:rFonts w:ascii="Times New Roman" w:hAnsi="Times New Roman" w:cs="Times New Roman"/>
        </w:rPr>
        <w:t>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w:t>
      </w:r>
      <w:r w:rsidR="00E43FFB">
        <w:rPr>
          <w:rFonts w:ascii="Times New Roman" w:hAnsi="Times New Roman" w:cs="Times New Roman"/>
        </w:rPr>
        <w:t>3</w:t>
      </w:r>
      <w:r w:rsidRPr="00D25E85">
        <w:rPr>
          <w:rFonts w:ascii="Times New Roman" w:hAnsi="Times New Roman" w:cs="Times New Roman"/>
        </w:rPr>
        <w:t>. 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площади санитарно-защитной зоны должно быть озеленено.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w:t>
      </w:r>
      <w:r w:rsidR="00E43FFB">
        <w:rPr>
          <w:rFonts w:ascii="Times New Roman" w:hAnsi="Times New Roman" w:cs="Times New Roman"/>
        </w:rPr>
        <w:t>4</w:t>
      </w:r>
      <w:r w:rsidRPr="00D25E85">
        <w:rPr>
          <w:rFonts w:ascii="Times New Roman" w:hAnsi="Times New Roman" w:cs="Times New Roman"/>
        </w:rPr>
        <w:t>. Автомобильные дороги общей сети I, II, III категорий, как правило, следует проектировать в обход поселени</w:t>
      </w:r>
      <w:r w:rsidR="00E43FFB">
        <w:rPr>
          <w:rFonts w:ascii="Times New Roman" w:hAnsi="Times New Roman" w:cs="Times New Roman"/>
        </w:rPr>
        <w:t>я</w:t>
      </w:r>
      <w:r w:rsidRPr="00D25E85">
        <w:rPr>
          <w:rFonts w:ascii="Times New Roman" w:hAnsi="Times New Roman" w:cs="Times New Roman"/>
        </w:rPr>
        <w:t xml:space="preserve"> в соответствии с СП 34.13330. Расстояния от бровки земляного полотна указанных дорог до застройки необходимо принимать в соответствии с СП 34.13330, но не менее, м: до жилой застройки - 100; садово-дачной застройки - 50; для дорог IV категории - соответственно 50 и 25. Со стороны жилой и общественной застройки поселени</w:t>
      </w:r>
      <w:r w:rsidR="00E43FFB">
        <w:rPr>
          <w:rFonts w:ascii="Times New Roman" w:hAnsi="Times New Roman" w:cs="Times New Roman"/>
        </w:rPr>
        <w:t>я</w:t>
      </w:r>
      <w:r w:rsidRPr="00D25E85">
        <w:rPr>
          <w:rFonts w:ascii="Times New Roman" w:hAnsi="Times New Roman" w:cs="Times New Roman"/>
        </w:rPr>
        <w:t>, садоводческих товариществ следует предусматривать вдоль дороги полосу зеленых насаждений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транзитного прохождения автомобильных дорог общей сети по территории поселения необходимо предусматривать мероприятия по обеспечению безопасности движения пешеходов и местного транспорта, а также по выполнению экологических и санитарно-</w:t>
      </w:r>
      <w:r w:rsidRPr="00D25E85">
        <w:rPr>
          <w:rFonts w:ascii="Times New Roman" w:hAnsi="Times New Roman" w:cs="Times New Roman"/>
        </w:rPr>
        <w:lastRenderedPageBreak/>
        <w:t>гигиенических требований к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w:t>
      </w:r>
      <w:r w:rsidR="00E43FFB">
        <w:rPr>
          <w:rFonts w:ascii="Times New Roman" w:hAnsi="Times New Roman" w:cs="Times New Roman"/>
        </w:rPr>
        <w:t>5</w:t>
      </w:r>
      <w:r w:rsidRPr="00D25E85">
        <w:rPr>
          <w:rFonts w:ascii="Times New Roman" w:hAnsi="Times New Roman" w:cs="Times New Roman"/>
        </w:rPr>
        <w:t>. Аэродромы и вертодромы следует размещать в соответствии с требованиями СНиП 32-03 на расстоянии от границ жилых, общественно-деловых, смешанных и рекреационных зон, обеспечивающем безопасность полетов и допустимые уровни авиационного шума в соответствии с ГОСТ 22283 и электромагнитного излучения, установленные для этих территориальных зон санитарными нормами.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w:t>
      </w:r>
      <w:r w:rsidR="00E43FFB">
        <w:rPr>
          <w:rFonts w:ascii="Times New Roman" w:hAnsi="Times New Roman" w:cs="Times New Roman"/>
        </w:rPr>
        <w:t>я</w:t>
      </w:r>
      <w:r w:rsidRPr="00D25E85">
        <w:rPr>
          <w:rFonts w:ascii="Times New Roman" w:hAnsi="Times New Roman" w:cs="Times New Roman"/>
        </w:rPr>
        <w:t xml:space="preserve"> в районах действующих аэродромов.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w:t>
      </w:r>
      <w:r w:rsidR="00E43FFB">
        <w:rPr>
          <w:rFonts w:ascii="Times New Roman" w:hAnsi="Times New Roman" w:cs="Times New Roman"/>
        </w:rPr>
        <w:t>6</w:t>
      </w:r>
      <w:r w:rsidRPr="00D25E85">
        <w:rPr>
          <w:rFonts w:ascii="Times New Roman" w:hAnsi="Times New Roman" w:cs="Times New Roman"/>
        </w:rPr>
        <w:t>. Размещение в районах аэродромов зданий, высоковольтных линий электропередачи, радиотехнических и других сооружений, которые могут угрожать безопасности полетов воздушных судов или создавать помехи для нормальной работы навигационных средств аэродромов, должно быть согласовано с предприятиями и организациями, в ведении которых находятся аэродромы.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4. ТРАНСПОРТ И УЛИЧНО-ДОРОЖНАЯ СЕТЬ</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4.1. При проектировании сельск</w:t>
      </w:r>
      <w:r w:rsidR="00E43FFB">
        <w:rPr>
          <w:rFonts w:ascii="Times New Roman" w:hAnsi="Times New Roman" w:cs="Times New Roman"/>
        </w:rPr>
        <w:t>ого</w:t>
      </w:r>
      <w:r w:rsidRPr="00D25E85">
        <w:rPr>
          <w:rFonts w:ascii="Times New Roman" w:hAnsi="Times New Roman" w:cs="Times New Roman"/>
        </w:rPr>
        <w:t xml:space="preserve"> поселени</w:t>
      </w:r>
      <w:r w:rsidR="00E43FFB">
        <w:rPr>
          <w:rFonts w:ascii="Times New Roman" w:hAnsi="Times New Roman" w:cs="Times New Roman"/>
        </w:rPr>
        <w:t>я</w:t>
      </w:r>
      <w:r w:rsidRPr="00D25E85">
        <w:rPr>
          <w:rFonts w:ascii="Times New Roman" w:hAnsi="Times New Roman" w:cs="Times New Roman"/>
        </w:rPr>
        <w:t xml:space="preserve">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4.2. </w:t>
      </w:r>
      <w:r w:rsidR="00E43FFB">
        <w:rPr>
          <w:rFonts w:ascii="Times New Roman" w:hAnsi="Times New Roman" w:cs="Times New Roman"/>
        </w:rPr>
        <w:t>Д</w:t>
      </w:r>
      <w:r w:rsidRPr="00D25E85">
        <w:rPr>
          <w:rFonts w:ascii="Times New Roman" w:hAnsi="Times New Roman" w:cs="Times New Roman"/>
        </w:rPr>
        <w:t>ля жителей сельск</w:t>
      </w:r>
      <w:r w:rsidR="00E43FFB">
        <w:rPr>
          <w:rFonts w:ascii="Times New Roman" w:hAnsi="Times New Roman" w:cs="Times New Roman"/>
        </w:rPr>
        <w:t>ого</w:t>
      </w:r>
      <w:r w:rsidRPr="00D25E85">
        <w:rPr>
          <w:rFonts w:ascii="Times New Roman" w:hAnsi="Times New Roman" w:cs="Times New Roman"/>
        </w:rPr>
        <w:t xml:space="preserve"> поселени</w:t>
      </w:r>
      <w:r w:rsidR="00E43FFB">
        <w:rPr>
          <w:rFonts w:ascii="Times New Roman" w:hAnsi="Times New Roman" w:cs="Times New Roman"/>
        </w:rPr>
        <w:t>я</w:t>
      </w:r>
      <w:r w:rsidRPr="00D25E85">
        <w:rPr>
          <w:rFonts w:ascii="Times New Roman" w:hAnsi="Times New Roman" w:cs="Times New Roman"/>
        </w:rPr>
        <w:t xml:space="preserve">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D4012">
        <w:rPr>
          <w:rFonts w:ascii="Times New Roman" w:hAnsi="Times New Roman" w:cs="Times New Roman"/>
        </w:rPr>
        <w:t>3</w:t>
      </w:r>
      <w:r w:rsidRPr="00D25E85">
        <w:rPr>
          <w:rFonts w:ascii="Times New Roman" w:hAnsi="Times New Roman" w:cs="Times New Roman"/>
        </w:rPr>
        <w:t>. Уровень автомобилизации на расчетный срок 2020 год принимается 400 легковых автомобилей на 1000 жителей (фактический уровень автомобилизации на 01.01.2010 составил 344 легковых автомобиля на 1000 жителей).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D4012">
        <w:rPr>
          <w:rFonts w:ascii="Times New Roman" w:hAnsi="Times New Roman" w:cs="Times New Roman"/>
        </w:rPr>
        <w:t>4</w:t>
      </w:r>
      <w:r w:rsidRPr="00D25E85">
        <w:rPr>
          <w:rFonts w:ascii="Times New Roman" w:hAnsi="Times New Roman" w:cs="Times New Roman"/>
        </w:rPr>
        <w:t>. Внешний транспорт, размещаемый  в границах поселени</w:t>
      </w:r>
      <w:r w:rsidR="008D4012">
        <w:rPr>
          <w:rFonts w:ascii="Times New Roman" w:hAnsi="Times New Roman" w:cs="Times New Roman"/>
        </w:rPr>
        <w:t>я</w:t>
      </w:r>
      <w:r w:rsidRPr="00D25E85">
        <w:rPr>
          <w:rFonts w:ascii="Times New Roman" w:hAnsi="Times New Roman" w:cs="Times New Roman"/>
        </w:rPr>
        <w:t>, должен обеспечивать потребности населения во внепоселенческих трудовых (ежедневных и периодических - вахтовых и экспедиционных) и культурно-бытовых (межселенных) передвижениях и проектироваться во взаимосвязи с транспортными системами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D4012">
        <w:rPr>
          <w:rFonts w:ascii="Times New Roman" w:hAnsi="Times New Roman" w:cs="Times New Roman"/>
        </w:rPr>
        <w:t>5</w:t>
      </w:r>
      <w:r w:rsidRPr="00D25E85">
        <w:rPr>
          <w:rFonts w:ascii="Times New Roman" w:hAnsi="Times New Roman" w:cs="Times New Roman"/>
        </w:rPr>
        <w:t xml:space="preserve">. В соответствии с Федеральным </w:t>
      </w:r>
      <w:hyperlink r:id="rId7" w:history="1">
        <w:r w:rsidRPr="00B7732D">
          <w:rPr>
            <w:rFonts w:ascii="Times New Roman" w:hAnsi="Times New Roman" w:cs="Times New Roman"/>
          </w:rPr>
          <w:t>законом</w:t>
        </w:r>
      </w:hyperlink>
      <w:r w:rsidRPr="00D25E85">
        <w:rPr>
          <w:rFonts w:ascii="Times New Roman" w:hAnsi="Times New Roman" w:cs="Times New Roman"/>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федерального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регионального или межмуниципального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местного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частные автомобильные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D4012">
        <w:rPr>
          <w:rFonts w:ascii="Times New Roman" w:hAnsi="Times New Roman" w:cs="Times New Roman"/>
        </w:rPr>
        <w:t>6</w:t>
      </w:r>
      <w:r w:rsidRPr="00D25E85">
        <w:rPr>
          <w:rFonts w:ascii="Times New Roman" w:hAnsi="Times New Roman" w:cs="Times New Roman"/>
        </w:rPr>
        <w:t>. В соответствии с требованиями СНиП 2.05.02-85*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I-а, I-б, II, III, IV и 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Проектирование дорожной сети внешнего транспорта осуществляется на основании сравнения вариантов технико-экономического с учетом минимизации нарушения зоны </w:t>
      </w:r>
      <w:r w:rsidRPr="00D25E85">
        <w:rPr>
          <w:rFonts w:ascii="Times New Roman" w:hAnsi="Times New Roman" w:cs="Times New Roman"/>
        </w:rPr>
        <w:lastRenderedPageBreak/>
        <w:t>традиционной хозяйственной деятельности и природоохранных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D4012">
        <w:rPr>
          <w:rFonts w:ascii="Times New Roman" w:hAnsi="Times New Roman" w:cs="Times New Roman"/>
        </w:rPr>
        <w:t>7</w:t>
      </w:r>
      <w:r w:rsidRPr="00D25E85">
        <w:rPr>
          <w:rFonts w:ascii="Times New Roman" w:hAnsi="Times New Roman" w:cs="Times New Roman"/>
        </w:rPr>
        <w:t>.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- 75 - для автомобильных дорог I и II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- 50 - для автомобильных дорог III и IV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для автомобильных дорог 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D4012">
        <w:rPr>
          <w:rFonts w:ascii="Times New Roman" w:hAnsi="Times New Roman" w:cs="Times New Roman"/>
        </w:rPr>
        <w:t>8</w:t>
      </w:r>
      <w:r w:rsidRPr="00D25E85">
        <w:rPr>
          <w:rFonts w:ascii="Times New Roman" w:hAnsi="Times New Roman" w:cs="Times New Roman"/>
        </w:rPr>
        <w:t>. 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1,5 - 2,5 км/км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Сеть общественного пассажирского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D4012">
        <w:rPr>
          <w:rFonts w:ascii="Times New Roman" w:hAnsi="Times New Roman" w:cs="Times New Roman"/>
        </w:rPr>
        <w:t>9</w:t>
      </w:r>
      <w:r w:rsidRPr="00D25E85">
        <w:rPr>
          <w:rFonts w:ascii="Times New Roman" w:hAnsi="Times New Roman" w:cs="Times New Roman"/>
        </w:rPr>
        <w:t xml:space="preserve">.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w:t>
      </w:r>
      <w:r w:rsidR="008D4012">
        <w:rPr>
          <w:rFonts w:ascii="Times New Roman" w:hAnsi="Times New Roman" w:cs="Times New Roman"/>
        </w:rPr>
        <w:t>сельского</w:t>
      </w:r>
      <w:r w:rsidRPr="00D25E85">
        <w:rPr>
          <w:rFonts w:ascii="Times New Roman" w:hAnsi="Times New Roman" w:cs="Times New Roman"/>
        </w:rPr>
        <w:t xml:space="preserve"> поселени</w:t>
      </w:r>
      <w:r w:rsidR="00B7732D">
        <w:rPr>
          <w:rFonts w:ascii="Times New Roman" w:hAnsi="Times New Roman" w:cs="Times New Roman"/>
        </w:rPr>
        <w:t>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w:t>
      </w:r>
      <w:r w:rsidR="008D4012">
        <w:rPr>
          <w:rFonts w:ascii="Times New Roman" w:hAnsi="Times New Roman" w:cs="Times New Roman"/>
        </w:rPr>
        <w:t>0</w:t>
      </w:r>
      <w:r w:rsidRPr="00D25E85">
        <w:rPr>
          <w:rFonts w:ascii="Times New Roman" w:hAnsi="Times New Roman" w:cs="Times New Roman"/>
        </w:rPr>
        <w:t>.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период по норме наполнения подвижного состава - 4 чел. на 1 м</w:t>
      </w:r>
      <w:r w:rsidRPr="00D25E85">
        <w:rPr>
          <w:rFonts w:ascii="Times New Roman" w:hAnsi="Times New Roman" w:cs="Times New Roman"/>
          <w:vertAlign w:val="superscript"/>
        </w:rPr>
        <w:t>2</w:t>
      </w:r>
      <w:r w:rsidRPr="00D25E85">
        <w:rPr>
          <w:rFonts w:ascii="Times New Roman" w:hAnsi="Times New Roman" w:cs="Times New Roman"/>
        </w:rPr>
        <w:t xml:space="preserve"> свободной площади пола пассажирского салона для наземных видов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w:t>
      </w:r>
      <w:r w:rsidR="008D4012">
        <w:rPr>
          <w:rFonts w:ascii="Times New Roman" w:hAnsi="Times New Roman" w:cs="Times New Roman"/>
        </w:rPr>
        <w:t>1</w:t>
      </w:r>
      <w:r w:rsidRPr="00D25E85">
        <w:rPr>
          <w:rFonts w:ascii="Times New Roman" w:hAnsi="Times New Roman" w:cs="Times New Roman"/>
        </w:rPr>
        <w:t>.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w:t>
      </w:r>
      <w:r w:rsidR="008D4012">
        <w:rPr>
          <w:rFonts w:ascii="Times New Roman" w:hAnsi="Times New Roman" w:cs="Times New Roman"/>
        </w:rPr>
        <w:t>2</w:t>
      </w:r>
      <w:r w:rsidRPr="00D25E85">
        <w:rPr>
          <w:rFonts w:ascii="Times New Roman" w:hAnsi="Times New Roman" w:cs="Times New Roman"/>
        </w:rPr>
        <w:t>. Расстояния между остановочными пунктами общественного пассажирского транспорта (ав</w:t>
      </w:r>
      <w:r w:rsidR="008D4012">
        <w:rPr>
          <w:rFonts w:ascii="Times New Roman" w:hAnsi="Times New Roman" w:cs="Times New Roman"/>
        </w:rPr>
        <w:t>тобуса) следует принимать 400 м</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w:t>
      </w:r>
      <w:r w:rsidR="008D4012">
        <w:rPr>
          <w:rFonts w:ascii="Times New Roman" w:hAnsi="Times New Roman" w:cs="Times New Roman"/>
        </w:rPr>
        <w:t>3</w:t>
      </w:r>
      <w:r w:rsidRPr="00D25E85">
        <w:rPr>
          <w:rFonts w:ascii="Times New Roman" w:hAnsi="Times New Roman" w:cs="Times New Roman"/>
        </w:rPr>
        <w:t>. Дальность пешеходных подходов до ближайшей остановки общественного пассажирского транспорта следует принимать не более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сложного рельефа указанные расстояния следует уменьшать на 50 м на каждые 10 м преодолеваемого перепада рельефа.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w:t>
      </w:r>
    </w:p>
    <w:p w:rsidR="00DF74AE" w:rsidRPr="00D25E85" w:rsidRDefault="00C84524">
      <w:pPr>
        <w:pStyle w:val="ConsPlusNormal"/>
        <w:jc w:val="right"/>
        <w:rPr>
          <w:rFonts w:ascii="Times New Roman" w:hAnsi="Times New Roman" w:cs="Times New Roman"/>
        </w:rPr>
      </w:pPr>
      <w:r>
        <w:rPr>
          <w:rFonts w:ascii="Times New Roman" w:hAnsi="Times New Roman" w:cs="Times New Roman"/>
        </w:rPr>
        <w:t>к местным</w:t>
      </w:r>
      <w:r w:rsidR="00DF74AE" w:rsidRPr="00D25E85">
        <w:rPr>
          <w:rFonts w:ascii="Times New Roman" w:hAnsi="Times New Roman" w:cs="Times New Roman"/>
        </w:rPr>
        <w:t xml:space="preserve"> нормативам</w:t>
      </w:r>
    </w:p>
    <w:p w:rsidR="00DF74AE"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B7732D" w:rsidRDefault="00B7732D">
      <w:pPr>
        <w:pStyle w:val="ConsPlusNormal"/>
        <w:jc w:val="right"/>
        <w:rPr>
          <w:rFonts w:ascii="Times New Roman" w:hAnsi="Times New Roman" w:cs="Times New Roman"/>
        </w:rPr>
      </w:pPr>
      <w:r>
        <w:rPr>
          <w:rFonts w:ascii="Times New Roman" w:hAnsi="Times New Roman" w:cs="Times New Roman"/>
        </w:rPr>
        <w:t>муниципального района</w:t>
      </w:r>
    </w:p>
    <w:p w:rsidR="00B7732D" w:rsidRDefault="00B7732D">
      <w:pPr>
        <w:pStyle w:val="ConsPlusNormal"/>
        <w:jc w:val="right"/>
        <w:rPr>
          <w:rFonts w:ascii="Times New Roman" w:hAnsi="Times New Roman" w:cs="Times New Roman"/>
        </w:rPr>
      </w:pPr>
      <w:r>
        <w:rPr>
          <w:rFonts w:ascii="Times New Roman" w:hAnsi="Times New Roman" w:cs="Times New Roman"/>
        </w:rPr>
        <w:t>«Город Краснокаменск и</w:t>
      </w:r>
    </w:p>
    <w:p w:rsidR="00B7732D" w:rsidRDefault="00B7732D">
      <w:pPr>
        <w:pStyle w:val="ConsPlusNormal"/>
        <w:jc w:val="right"/>
        <w:rPr>
          <w:rFonts w:ascii="Times New Roman" w:hAnsi="Times New Roman" w:cs="Times New Roman"/>
        </w:rPr>
      </w:pPr>
      <w:r>
        <w:rPr>
          <w:rFonts w:ascii="Times New Roman" w:hAnsi="Times New Roman" w:cs="Times New Roman"/>
        </w:rPr>
        <w:t>Краснокаменский район»</w:t>
      </w:r>
    </w:p>
    <w:p w:rsidR="00B7732D" w:rsidRPr="00D25E85" w:rsidRDefault="00B7732D">
      <w:pPr>
        <w:pStyle w:val="ConsPlusNormal"/>
        <w:jc w:val="right"/>
        <w:rPr>
          <w:rFonts w:ascii="Times New Roman" w:hAnsi="Times New Roman" w:cs="Times New Roman"/>
        </w:rPr>
      </w:pPr>
      <w:r>
        <w:rPr>
          <w:rFonts w:ascii="Times New Roman" w:hAnsi="Times New Roman" w:cs="Times New Roman"/>
        </w:rPr>
        <w:t>Забайкальского края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ПЕРЕЧЕНЬ</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ЗАКОНОДАТЕЛЬНЫХ И НОРМАТИВНЫХ ДОКУМЕНТОВ</w:t>
      </w:r>
    </w:p>
    <w:p w:rsidR="00DF74AE" w:rsidRPr="00D25E85" w:rsidRDefault="00DF74AE">
      <w:pPr>
        <w:pStyle w:val="ConsPlusNormal"/>
        <w:jc w:val="both"/>
        <w:rPr>
          <w:rFonts w:ascii="Times New Roman" w:hAnsi="Times New Roman" w:cs="Times New Roman"/>
        </w:rPr>
      </w:pPr>
    </w:p>
    <w:p w:rsidR="00DF74AE" w:rsidRPr="00D25E85" w:rsidRDefault="00B141A4">
      <w:pPr>
        <w:pStyle w:val="ConsPlusNormal"/>
        <w:ind w:firstLine="540"/>
        <w:jc w:val="both"/>
        <w:rPr>
          <w:rFonts w:ascii="Times New Roman" w:hAnsi="Times New Roman" w:cs="Times New Roman"/>
        </w:rPr>
      </w:pPr>
      <w:hyperlink r:id="rId8" w:history="1">
        <w:r w:rsidR="00DF74AE" w:rsidRPr="00D25E85">
          <w:rPr>
            <w:rFonts w:ascii="Times New Roman" w:hAnsi="Times New Roman" w:cs="Times New Roman"/>
            <w:color w:val="0000FF"/>
          </w:rPr>
          <w:t>Конституция</w:t>
        </w:r>
      </w:hyperlink>
      <w:r w:rsidR="00DF74AE"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Земельный </w:t>
      </w:r>
      <w:hyperlink r:id="rId9"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Градостроительный </w:t>
      </w:r>
      <w:hyperlink r:id="rId10"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Водный </w:t>
      </w:r>
      <w:hyperlink r:id="rId11"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Лесной </w:t>
      </w:r>
      <w:hyperlink r:id="rId12"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25 июня 2002 г.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10 января 2002 г. N 7-ФЗ "Об охране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 марта 1995 г. N 27-ФЗ имеет наименование "О внесении изменений и дополнений в Закон Российской Федерации "О недрах"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14 марта 1995 г. N 33-ФЗ "Об особо охраняемых природных территориях"</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6 октября 2003 г. N 1</w:t>
      </w:r>
      <w:r w:rsidR="005A00DB">
        <w:rPr>
          <w:rFonts w:ascii="Times New Roman" w:hAnsi="Times New Roman" w:cs="Times New Roman"/>
        </w:rPr>
        <w:t>31</w:t>
      </w:r>
      <w:r w:rsidRPr="00D25E85">
        <w:rPr>
          <w:rFonts w:ascii="Times New Roman" w:hAnsi="Times New Roman" w:cs="Times New Roman"/>
        </w:rPr>
        <w:t>-ФЗ "Об общих принципах организации местного самоуправления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23 ноября 1995 г. N 174-ФЗ "Об экологической экспертизе"</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w:t>
      </w:r>
      <w:r w:rsidR="005A00DB">
        <w:rPr>
          <w:rFonts w:ascii="Times New Roman" w:hAnsi="Times New Roman" w:cs="Times New Roman"/>
        </w:rPr>
        <w:t>02 августа</w:t>
      </w:r>
      <w:r w:rsidRPr="00D25E85">
        <w:rPr>
          <w:rFonts w:ascii="Times New Roman" w:hAnsi="Times New Roman" w:cs="Times New Roman"/>
        </w:rPr>
        <w:t xml:space="preserve"> 1995 г. N 122-ФЗ "О социальном обслуживании граждан пожилого возраста и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12 января 1996 г. N 8-ФЗ "О погребении и похоронном деле"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1"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30 марта 1999 г. N 52-ФЗ "О санитарно-эпидемиологическом благополучии населения"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2"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4 </w:t>
      </w:r>
      <w:r w:rsidR="005A00DB">
        <w:rPr>
          <w:rFonts w:ascii="Times New Roman" w:hAnsi="Times New Roman" w:cs="Times New Roman"/>
        </w:rPr>
        <w:t>мая</w:t>
      </w:r>
      <w:r w:rsidRPr="00D25E85">
        <w:rPr>
          <w:rFonts w:ascii="Times New Roman" w:hAnsi="Times New Roman" w:cs="Times New Roman"/>
        </w:rPr>
        <w:t xml:space="preserve"> 1999 г. N 96-ФЗ "Об охране атмосферного воздуха"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27 декабря 2002 г. N 184-ФЗ "О техническом регулировании"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30 декабря 2009 г. N 384-ФЗ "Технический регламент о безопасности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22 июля 2008 г.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21 июля 1997 г. N 116-ФЗ "О промышленной безопасности опасных производственных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F74AE" w:rsidRPr="00D25E85" w:rsidRDefault="00B141A4">
      <w:pPr>
        <w:pStyle w:val="ConsPlusNormal"/>
        <w:spacing w:before="220"/>
        <w:ind w:firstLine="540"/>
        <w:jc w:val="both"/>
        <w:rPr>
          <w:rFonts w:ascii="Times New Roman" w:hAnsi="Times New Roman" w:cs="Times New Roman"/>
        </w:rPr>
      </w:pPr>
      <w:hyperlink r:id="rId28" w:history="1">
        <w:r w:rsidR="00DF74AE" w:rsidRPr="00D25E85">
          <w:rPr>
            <w:rFonts w:ascii="Times New Roman" w:hAnsi="Times New Roman" w:cs="Times New Roman"/>
            <w:color w:val="0000FF"/>
          </w:rPr>
          <w:t>Распоряжение</w:t>
        </w:r>
      </w:hyperlink>
      <w:r w:rsidR="00DF74AE" w:rsidRPr="00D25E85">
        <w:rPr>
          <w:rFonts w:ascii="Times New Roman" w:hAnsi="Times New Roman" w:cs="Times New Roman"/>
        </w:rPr>
        <w:t xml:space="preserve"> Правительства Российской Федерации от 3 июля 1996 г. N 1063-р "Социальные нормативы и нормы"</w:t>
      </w:r>
    </w:p>
    <w:p w:rsidR="00DF74AE" w:rsidRPr="00D25E85" w:rsidRDefault="00B141A4">
      <w:pPr>
        <w:pStyle w:val="ConsPlusNormal"/>
        <w:spacing w:before="220"/>
        <w:ind w:firstLine="540"/>
        <w:jc w:val="both"/>
        <w:rPr>
          <w:rFonts w:ascii="Times New Roman" w:hAnsi="Times New Roman" w:cs="Times New Roman"/>
        </w:rPr>
      </w:pPr>
      <w:hyperlink r:id="rId29"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23 мая 2006 г. N 306 "Об утверждении Правил установления и определения нормативов потребления коммунальных услуг"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17.5.1.01-83 Охрана природы. Рекультивация земель. Термины и определения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17.6.3.01-78* Охрана природы. Флора. Охрана и рациональное использование лесов зеленых зон городов.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17.5.1.02-85 Классификация нарушенных земель для рекультивации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ГОСТ 17.1.5.02-80 Охрана природы. Гидросфера. Гигиенические требования к зонам рекреации водных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Р 51232-98 Вода питьевая. Гигиенические требования и контроль за качеством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17.5.3.01-78 Охрана природы. Земли. Состав и размер зеленых зон городов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17.5.3.04-83 Охрана природы. Земли. Общие требования к рекультивации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2761-84* Источники централизованного хозяйственно-питьевого водоснабжения. Гигиенические, технические требования и правила выбора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17.5.1.02-85 Охрана природы. Земли. Классификация нарушенных земель для рекультивации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17.6.3.01-78 Охрана природы. Флора. Охрана и рациональное использование лесов зеленых зон городов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22283-88 Шум авиационный. Допустимые уровни шума на территории жилой застройки и методы его измерения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23337-78* Шум. Методы измерения шума на селитебной территории и в помещениях жилых и общественных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23961-80 Метрополитены. Габариты приближения строений, оборудования и подвижного состава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12.3.047-98 Пожарная безопасность технологических процессов. Общие требования. Методы контроля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14.13330.2011 "СНиП II-7-81* Строительство в сейсмических районах"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51.13330.2011 "СНиП 23-03-2003 Защита от шума"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18.13330.2011 "СНиП II-89-80* Генеральные планы промышленных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23-01-99* Строительная климатология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21.13330.2012 "СНиП 2.01.09-91 Здания и сооружения на подрабатываемых территориях и просадочных грунтах"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34.13330 "СНиП 2.05.02-85* Автомобильные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32-03-96 Аэродромы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31.13330.2012 "СНиП 2.04.02-84* Водоснабжение. Наружные сети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32.13330.2012 "СНиП 2.04.03-85 Канализация. Наружные сети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36.13330.2012 "СНиП 2.05.06-85* Магистральные трубопроводы"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2.06.15-85 Инженерная защита территории от затопления и подтопления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58.13330.2012 "СНиП 33-01-2003 Гидротехнические сооружения. Основные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41-02-2003 Тепловые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54.13330.2011 "СНиП 31-01-2003 Здания жилые многоквартирные"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31-06-2009 Общественные здания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СНиП 2.05.13-90 Нефтепродуктопроводы, прокладываемые на территории городов и других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22-01-95 Геофизика опасных природных воздействий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52.13330.2011 "СНиП 23-05-95* Естественное и искусственное освещение"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59.13330.2012 "СНиП 35-01-2001 Доступность зданий и сооружений для маломобильных групп населения"</w:t>
      </w:r>
    </w:p>
    <w:p w:rsidR="00DF74AE" w:rsidRPr="00D25E85" w:rsidRDefault="00B141A4">
      <w:pPr>
        <w:pStyle w:val="ConsPlusNormal"/>
        <w:spacing w:before="220"/>
        <w:ind w:firstLine="540"/>
        <w:jc w:val="both"/>
        <w:rPr>
          <w:rFonts w:ascii="Times New Roman" w:hAnsi="Times New Roman" w:cs="Times New Roman"/>
        </w:rPr>
      </w:pPr>
      <w:hyperlink r:id="rId30" w:history="1">
        <w:r w:rsidR="00DF74AE" w:rsidRPr="00D25E85">
          <w:rPr>
            <w:rFonts w:ascii="Times New Roman" w:hAnsi="Times New Roman" w:cs="Times New Roman"/>
            <w:color w:val="0000FF"/>
          </w:rPr>
          <w:t>СанПиН 2.1.2.2645-10</w:t>
        </w:r>
      </w:hyperlink>
      <w:r w:rsidR="00DF74AE" w:rsidRPr="00D25E85">
        <w:rPr>
          <w:rFonts w:ascii="Times New Roman" w:hAnsi="Times New Roman" w:cs="Times New Roman"/>
        </w:rPr>
        <w:t xml:space="preserve"> Санитарно-эпидемиологические требования к жилым зданиям и помещениям</w:t>
      </w:r>
    </w:p>
    <w:p w:rsidR="00DF74AE" w:rsidRPr="00D25E85" w:rsidRDefault="00B141A4">
      <w:pPr>
        <w:pStyle w:val="ConsPlusNormal"/>
        <w:spacing w:before="220"/>
        <w:ind w:firstLine="540"/>
        <w:jc w:val="both"/>
        <w:rPr>
          <w:rFonts w:ascii="Times New Roman" w:hAnsi="Times New Roman" w:cs="Times New Roman"/>
        </w:rPr>
      </w:pPr>
      <w:hyperlink r:id="rId31" w:history="1">
        <w:r w:rsidR="00DF74AE" w:rsidRPr="00D25E85">
          <w:rPr>
            <w:rFonts w:ascii="Times New Roman" w:hAnsi="Times New Roman" w:cs="Times New Roman"/>
            <w:color w:val="0000FF"/>
          </w:rPr>
          <w:t>СанПиН 42-128-4690-88</w:t>
        </w:r>
      </w:hyperlink>
      <w:r w:rsidR="00DF74AE" w:rsidRPr="00D25E85">
        <w:rPr>
          <w:rFonts w:ascii="Times New Roman" w:hAnsi="Times New Roman" w:cs="Times New Roman"/>
        </w:rPr>
        <w:t xml:space="preserve"> Санитарные правила содержания территорий населенных мест</w:t>
      </w:r>
    </w:p>
    <w:p w:rsidR="00DF74AE" w:rsidRPr="00D25E85" w:rsidRDefault="00B141A4">
      <w:pPr>
        <w:pStyle w:val="ConsPlusNormal"/>
        <w:spacing w:before="220"/>
        <w:ind w:firstLine="540"/>
        <w:jc w:val="both"/>
        <w:rPr>
          <w:rFonts w:ascii="Times New Roman" w:hAnsi="Times New Roman" w:cs="Times New Roman"/>
        </w:rPr>
      </w:pPr>
      <w:hyperlink r:id="rId32" w:history="1">
        <w:r w:rsidR="00DF74AE" w:rsidRPr="00D25E85">
          <w:rPr>
            <w:rFonts w:ascii="Times New Roman" w:hAnsi="Times New Roman" w:cs="Times New Roman"/>
            <w:color w:val="0000FF"/>
          </w:rPr>
          <w:t>СанПиН 2.2.1/2.1.1.1076-01</w:t>
        </w:r>
      </w:hyperlink>
      <w:r w:rsidR="00DF74AE" w:rsidRPr="00D25E85">
        <w:rPr>
          <w:rFonts w:ascii="Times New Roman" w:hAnsi="Times New Roman" w:cs="Times New Roman"/>
        </w:rPr>
        <w:t xml:space="preserve"> Санитарные нормы и правила обеспечения инсоляцией жилых и общественных зданий и территорий жилой застройки</w:t>
      </w:r>
    </w:p>
    <w:p w:rsidR="00DF74AE" w:rsidRPr="00D25E85" w:rsidRDefault="00B141A4">
      <w:pPr>
        <w:pStyle w:val="ConsPlusNormal"/>
        <w:spacing w:before="220"/>
        <w:ind w:firstLine="540"/>
        <w:jc w:val="both"/>
        <w:rPr>
          <w:rFonts w:ascii="Times New Roman" w:hAnsi="Times New Roman" w:cs="Times New Roman"/>
        </w:rPr>
      </w:pPr>
      <w:hyperlink r:id="rId33" w:history="1">
        <w:r w:rsidR="00DF74AE" w:rsidRPr="00D25E85">
          <w:rPr>
            <w:rFonts w:ascii="Times New Roman" w:hAnsi="Times New Roman" w:cs="Times New Roman"/>
            <w:color w:val="0000FF"/>
          </w:rPr>
          <w:t>СН 2.2.4/2.1.8.562-96</w:t>
        </w:r>
      </w:hyperlink>
      <w:r w:rsidR="00DF74AE" w:rsidRPr="00D25E85">
        <w:rPr>
          <w:rFonts w:ascii="Times New Roman" w:hAnsi="Times New Roman" w:cs="Times New Roman"/>
        </w:rPr>
        <w:t xml:space="preserve"> Санитарные нормы допустимого шума в помещениях жилых и общественных зданий и на территории жилой застройки</w:t>
      </w:r>
    </w:p>
    <w:p w:rsidR="00DF74AE" w:rsidRPr="00D25E85" w:rsidRDefault="00B141A4">
      <w:pPr>
        <w:pStyle w:val="ConsPlusNormal"/>
        <w:spacing w:before="220"/>
        <w:ind w:firstLine="540"/>
        <w:jc w:val="both"/>
        <w:rPr>
          <w:rFonts w:ascii="Times New Roman" w:hAnsi="Times New Roman" w:cs="Times New Roman"/>
        </w:rPr>
      </w:pPr>
      <w:hyperlink r:id="rId34" w:history="1">
        <w:r w:rsidR="00DF74AE" w:rsidRPr="00D25E85">
          <w:rPr>
            <w:rFonts w:ascii="Times New Roman" w:hAnsi="Times New Roman" w:cs="Times New Roman"/>
            <w:color w:val="0000FF"/>
          </w:rPr>
          <w:t>СанПиН 2.1.8/2.2.4.1383-03</w:t>
        </w:r>
      </w:hyperlink>
      <w:r w:rsidR="00DF74AE" w:rsidRPr="00D25E85">
        <w:rPr>
          <w:rFonts w:ascii="Times New Roman" w:hAnsi="Times New Roman" w:cs="Times New Roman"/>
        </w:rPr>
        <w:t xml:space="preserve"> Гигиенические требования к размещению и эксплуатации передающих радиотехнических объектов</w:t>
      </w:r>
    </w:p>
    <w:p w:rsidR="00DF74AE" w:rsidRPr="00D25E85" w:rsidRDefault="00B141A4">
      <w:pPr>
        <w:pStyle w:val="ConsPlusNormal"/>
        <w:spacing w:before="220"/>
        <w:ind w:firstLine="540"/>
        <w:jc w:val="both"/>
        <w:rPr>
          <w:rFonts w:ascii="Times New Roman" w:hAnsi="Times New Roman" w:cs="Times New Roman"/>
        </w:rPr>
      </w:pPr>
      <w:hyperlink r:id="rId35" w:history="1">
        <w:r w:rsidR="00DF74AE" w:rsidRPr="00D25E85">
          <w:rPr>
            <w:rFonts w:ascii="Times New Roman" w:hAnsi="Times New Roman" w:cs="Times New Roman"/>
            <w:color w:val="0000FF"/>
          </w:rPr>
          <w:t>СанПиН 2.1.8/2.2.4.1383-03</w:t>
        </w:r>
      </w:hyperlink>
      <w:r w:rsidR="00DF74AE" w:rsidRPr="00D25E85">
        <w:rPr>
          <w:rFonts w:ascii="Times New Roman" w:hAnsi="Times New Roman" w:cs="Times New Roman"/>
        </w:rPr>
        <w:t xml:space="preserve"> Временные санитарные нормы и правила защиты населения от воздействия магнитных полей, создаваемых радиотехническими объектами</w:t>
      </w:r>
    </w:p>
    <w:p w:rsidR="00DF74AE" w:rsidRPr="00D25E85" w:rsidRDefault="00B141A4">
      <w:pPr>
        <w:pStyle w:val="ConsPlusNormal"/>
        <w:spacing w:before="220"/>
        <w:ind w:firstLine="540"/>
        <w:jc w:val="both"/>
        <w:rPr>
          <w:rFonts w:ascii="Times New Roman" w:hAnsi="Times New Roman" w:cs="Times New Roman"/>
        </w:rPr>
      </w:pPr>
      <w:hyperlink r:id="rId36" w:history="1">
        <w:r w:rsidR="00DF74AE" w:rsidRPr="00D25E85">
          <w:rPr>
            <w:rFonts w:ascii="Times New Roman" w:hAnsi="Times New Roman" w:cs="Times New Roman"/>
            <w:color w:val="0000FF"/>
          </w:rPr>
          <w:t>СанПиН 2971-84</w:t>
        </w:r>
      </w:hyperlink>
      <w:r w:rsidR="00DF74AE" w:rsidRPr="00D25E85">
        <w:rPr>
          <w:rFonts w:ascii="Times New Roman" w:hAnsi="Times New Roman" w:cs="Times New Roman"/>
        </w:rPr>
        <w:t xml:space="preserve">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DF74AE" w:rsidRPr="00D25E85" w:rsidRDefault="00B141A4">
      <w:pPr>
        <w:pStyle w:val="ConsPlusNormal"/>
        <w:spacing w:before="220"/>
        <w:ind w:firstLine="540"/>
        <w:jc w:val="both"/>
        <w:rPr>
          <w:rFonts w:ascii="Times New Roman" w:hAnsi="Times New Roman" w:cs="Times New Roman"/>
        </w:rPr>
      </w:pPr>
      <w:hyperlink r:id="rId37" w:history="1">
        <w:r w:rsidR="00DF74AE" w:rsidRPr="00D25E85">
          <w:rPr>
            <w:rFonts w:ascii="Times New Roman" w:hAnsi="Times New Roman" w:cs="Times New Roman"/>
            <w:color w:val="0000FF"/>
          </w:rPr>
          <w:t>СанПиН 2.1.6.1032-01</w:t>
        </w:r>
      </w:hyperlink>
      <w:r w:rsidR="00DF74AE" w:rsidRPr="00D25E85">
        <w:rPr>
          <w:rFonts w:ascii="Times New Roman" w:hAnsi="Times New Roman" w:cs="Times New Roman"/>
        </w:rPr>
        <w:t xml:space="preserve"> Гигиенические требования к обеспечению качества атмосферного воздуха населенных мест</w:t>
      </w:r>
    </w:p>
    <w:p w:rsidR="00DF74AE" w:rsidRPr="00D25E85" w:rsidRDefault="00B141A4">
      <w:pPr>
        <w:pStyle w:val="ConsPlusNormal"/>
        <w:spacing w:before="220"/>
        <w:ind w:firstLine="540"/>
        <w:jc w:val="both"/>
        <w:rPr>
          <w:rFonts w:ascii="Times New Roman" w:hAnsi="Times New Roman" w:cs="Times New Roman"/>
        </w:rPr>
      </w:pPr>
      <w:hyperlink r:id="rId38" w:history="1">
        <w:r w:rsidR="00DF74AE" w:rsidRPr="00D25E85">
          <w:rPr>
            <w:rFonts w:ascii="Times New Roman" w:hAnsi="Times New Roman" w:cs="Times New Roman"/>
            <w:color w:val="0000FF"/>
          </w:rPr>
          <w:t>СанПиН 2.1.4.1175-02</w:t>
        </w:r>
      </w:hyperlink>
      <w:r w:rsidR="00DF74AE" w:rsidRPr="00D25E85">
        <w:rPr>
          <w:rFonts w:ascii="Times New Roman" w:hAnsi="Times New Roman" w:cs="Times New Roman"/>
        </w:rPr>
        <w:t xml:space="preserve"> Требования к качеству воды нецентрализованного водоснабжения. Санитарная охрана источников</w:t>
      </w:r>
    </w:p>
    <w:p w:rsidR="00DF74AE" w:rsidRPr="00D25E85" w:rsidRDefault="00B141A4">
      <w:pPr>
        <w:pStyle w:val="ConsPlusNormal"/>
        <w:spacing w:before="220"/>
        <w:ind w:firstLine="540"/>
        <w:jc w:val="both"/>
        <w:rPr>
          <w:rFonts w:ascii="Times New Roman" w:hAnsi="Times New Roman" w:cs="Times New Roman"/>
        </w:rPr>
      </w:pPr>
      <w:hyperlink r:id="rId39" w:history="1">
        <w:r w:rsidR="00DF74AE" w:rsidRPr="00D25E85">
          <w:rPr>
            <w:rFonts w:ascii="Times New Roman" w:hAnsi="Times New Roman" w:cs="Times New Roman"/>
            <w:color w:val="0000FF"/>
          </w:rPr>
          <w:t>СанПиН 2.1.4.1074-01</w:t>
        </w:r>
      </w:hyperlink>
      <w:r w:rsidR="00DF74AE" w:rsidRPr="00D25E85">
        <w:rPr>
          <w:rFonts w:ascii="Times New Roman" w:hAnsi="Times New Roman" w:cs="Times New Roman"/>
        </w:rPr>
        <w:t xml:space="preserve"> Питьевая вода. Гигиенические требования к качеству воды централизованных систем питьевого водоснабжения. Контроль качества</w:t>
      </w:r>
    </w:p>
    <w:p w:rsidR="00DF74AE" w:rsidRPr="00D25E85" w:rsidRDefault="00B141A4">
      <w:pPr>
        <w:pStyle w:val="ConsPlusNormal"/>
        <w:spacing w:before="220"/>
        <w:ind w:firstLine="540"/>
        <w:jc w:val="both"/>
        <w:rPr>
          <w:rFonts w:ascii="Times New Roman" w:hAnsi="Times New Roman" w:cs="Times New Roman"/>
        </w:rPr>
      </w:pPr>
      <w:hyperlink r:id="rId40" w:history="1">
        <w:r w:rsidR="00DF74AE" w:rsidRPr="00D25E85">
          <w:rPr>
            <w:rFonts w:ascii="Times New Roman" w:hAnsi="Times New Roman" w:cs="Times New Roman"/>
            <w:color w:val="0000FF"/>
          </w:rPr>
          <w:t>СанПиН 2.1.4.1110-02</w:t>
        </w:r>
      </w:hyperlink>
      <w:r w:rsidR="00DF74AE" w:rsidRPr="00D25E85">
        <w:rPr>
          <w:rFonts w:ascii="Times New Roman" w:hAnsi="Times New Roman" w:cs="Times New Roman"/>
        </w:rPr>
        <w:t xml:space="preserve"> Зоны санитарной охраны источников водоснабжения и водопроводов питьевого назначения</w:t>
      </w:r>
    </w:p>
    <w:p w:rsidR="00DF74AE" w:rsidRPr="00D25E85" w:rsidRDefault="00B141A4">
      <w:pPr>
        <w:pStyle w:val="ConsPlusNormal"/>
        <w:spacing w:before="220"/>
        <w:ind w:firstLine="540"/>
        <w:jc w:val="both"/>
        <w:rPr>
          <w:rFonts w:ascii="Times New Roman" w:hAnsi="Times New Roman" w:cs="Times New Roman"/>
        </w:rPr>
      </w:pPr>
      <w:hyperlink r:id="rId41" w:history="1">
        <w:r w:rsidR="00DF74AE" w:rsidRPr="00D25E85">
          <w:rPr>
            <w:rFonts w:ascii="Times New Roman" w:hAnsi="Times New Roman" w:cs="Times New Roman"/>
            <w:color w:val="0000FF"/>
          </w:rPr>
          <w:t>СанПиН 2.1.5.980-00</w:t>
        </w:r>
      </w:hyperlink>
      <w:r w:rsidR="00DF74AE" w:rsidRPr="00D25E85">
        <w:rPr>
          <w:rFonts w:ascii="Times New Roman" w:hAnsi="Times New Roman" w:cs="Times New Roman"/>
        </w:rPr>
        <w:t xml:space="preserve"> Гигиенические требования к охране поверхностных вод</w:t>
      </w:r>
    </w:p>
    <w:p w:rsidR="00DF74AE" w:rsidRPr="00D25E85" w:rsidRDefault="00B141A4">
      <w:pPr>
        <w:pStyle w:val="ConsPlusNormal"/>
        <w:spacing w:before="220"/>
        <w:ind w:firstLine="540"/>
        <w:jc w:val="both"/>
        <w:rPr>
          <w:rFonts w:ascii="Times New Roman" w:hAnsi="Times New Roman" w:cs="Times New Roman"/>
        </w:rPr>
      </w:pPr>
      <w:hyperlink r:id="rId42" w:history="1">
        <w:r w:rsidR="00DF74AE" w:rsidRPr="00D25E85">
          <w:rPr>
            <w:rFonts w:ascii="Times New Roman" w:hAnsi="Times New Roman" w:cs="Times New Roman"/>
            <w:color w:val="0000FF"/>
          </w:rPr>
          <w:t>СанПиН 2.1.4.1110-02</w:t>
        </w:r>
      </w:hyperlink>
      <w:r w:rsidR="00DF74AE" w:rsidRPr="00D25E85">
        <w:rPr>
          <w:rFonts w:ascii="Times New Roman" w:hAnsi="Times New Roman" w:cs="Times New Roman"/>
        </w:rPr>
        <w:t xml:space="preserve"> Зоны санитарной охраны источников водоснабжения и водопроводов хозяйственно-питьевого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СанПиН 42-128-4433-87 Санитарные нормы допустимых концентраций химических веществ в почве</w:t>
      </w:r>
    </w:p>
    <w:p w:rsidR="00DF74AE" w:rsidRPr="00D25E85" w:rsidRDefault="00B141A4">
      <w:pPr>
        <w:pStyle w:val="ConsPlusNormal"/>
        <w:spacing w:before="220"/>
        <w:ind w:firstLine="540"/>
        <w:jc w:val="both"/>
        <w:rPr>
          <w:rFonts w:ascii="Times New Roman" w:hAnsi="Times New Roman" w:cs="Times New Roman"/>
        </w:rPr>
      </w:pPr>
      <w:hyperlink r:id="rId43" w:history="1">
        <w:r w:rsidR="00DF74AE" w:rsidRPr="00D25E85">
          <w:rPr>
            <w:rFonts w:ascii="Times New Roman" w:hAnsi="Times New Roman" w:cs="Times New Roman"/>
            <w:color w:val="0000FF"/>
          </w:rPr>
          <w:t>СанПиН 2.1.6.1032-01</w:t>
        </w:r>
      </w:hyperlink>
      <w:r w:rsidR="00DF74AE" w:rsidRPr="00D25E85">
        <w:rPr>
          <w:rFonts w:ascii="Times New Roman" w:hAnsi="Times New Roman" w:cs="Times New Roman"/>
        </w:rPr>
        <w:t xml:space="preserve"> Санитарные правила по охране атмосферного воздуха населенных 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СанПиН 2.1.4.027-95 Зоны санитарной охраны источников водоснабжения и водопроводов хозяйственно-питьевого назначения</w:t>
      </w:r>
    </w:p>
    <w:p w:rsidR="00DF74AE" w:rsidRPr="00D25E85" w:rsidRDefault="00B141A4">
      <w:pPr>
        <w:pStyle w:val="ConsPlusNormal"/>
        <w:spacing w:before="220"/>
        <w:ind w:firstLine="540"/>
        <w:jc w:val="both"/>
        <w:rPr>
          <w:rFonts w:ascii="Times New Roman" w:hAnsi="Times New Roman" w:cs="Times New Roman"/>
        </w:rPr>
      </w:pPr>
      <w:hyperlink r:id="rId44" w:history="1">
        <w:r w:rsidR="00DF74AE" w:rsidRPr="00D25E85">
          <w:rPr>
            <w:rFonts w:ascii="Times New Roman" w:hAnsi="Times New Roman" w:cs="Times New Roman"/>
            <w:color w:val="0000FF"/>
          </w:rPr>
          <w:t>СН 2.2.4/2.1.8.562-96</w:t>
        </w:r>
      </w:hyperlink>
      <w:r w:rsidR="00DF74AE" w:rsidRPr="00D25E85">
        <w:rPr>
          <w:rFonts w:ascii="Times New Roman" w:hAnsi="Times New Roman" w:cs="Times New Roman"/>
        </w:rPr>
        <w:t xml:space="preserve"> Шум на рабочих местах, в помещениях жилых, общественных зданий и на территории жилой застройки</w:t>
      </w:r>
    </w:p>
    <w:p w:rsidR="00DF74AE" w:rsidRPr="00D25E85" w:rsidRDefault="00B141A4">
      <w:pPr>
        <w:pStyle w:val="ConsPlusNormal"/>
        <w:spacing w:before="220"/>
        <w:ind w:firstLine="540"/>
        <w:jc w:val="both"/>
        <w:rPr>
          <w:rFonts w:ascii="Times New Roman" w:hAnsi="Times New Roman" w:cs="Times New Roman"/>
        </w:rPr>
      </w:pPr>
      <w:hyperlink r:id="rId45" w:history="1">
        <w:r w:rsidR="00DF74AE" w:rsidRPr="00D25E85">
          <w:rPr>
            <w:rFonts w:ascii="Times New Roman" w:hAnsi="Times New Roman" w:cs="Times New Roman"/>
            <w:color w:val="0000FF"/>
          </w:rPr>
          <w:t>СН 2.2.4/2.1.8.566-96</w:t>
        </w:r>
      </w:hyperlink>
      <w:r w:rsidR="00DF74AE" w:rsidRPr="00D25E85">
        <w:rPr>
          <w:rFonts w:ascii="Times New Roman" w:hAnsi="Times New Roman" w:cs="Times New Roman"/>
        </w:rPr>
        <w:t xml:space="preserve"> Производственная вибрация, вибрация в помещениях жилых и общественных зданий</w:t>
      </w:r>
    </w:p>
    <w:p w:rsidR="00DF74AE" w:rsidRPr="00D25E85" w:rsidRDefault="00B141A4">
      <w:pPr>
        <w:pStyle w:val="ConsPlusNormal"/>
        <w:spacing w:before="220"/>
        <w:ind w:firstLine="540"/>
        <w:jc w:val="both"/>
        <w:rPr>
          <w:rFonts w:ascii="Times New Roman" w:hAnsi="Times New Roman" w:cs="Times New Roman"/>
        </w:rPr>
      </w:pPr>
      <w:hyperlink r:id="rId46" w:history="1">
        <w:r w:rsidR="00DF74AE" w:rsidRPr="00D25E85">
          <w:rPr>
            <w:rFonts w:ascii="Times New Roman" w:hAnsi="Times New Roman" w:cs="Times New Roman"/>
            <w:color w:val="0000FF"/>
          </w:rPr>
          <w:t>СанПиН 2.2.1/2.1.1.1076-01</w:t>
        </w:r>
      </w:hyperlink>
      <w:r w:rsidR="00DF74AE" w:rsidRPr="00D25E85">
        <w:rPr>
          <w:rFonts w:ascii="Times New Roman" w:hAnsi="Times New Roman" w:cs="Times New Roman"/>
        </w:rPr>
        <w:t xml:space="preserve"> Гигиенические требования к инсоляции и солнцезащите помещений жилых и общественных зданий и территорий</w:t>
      </w:r>
    </w:p>
    <w:p w:rsidR="00DF74AE" w:rsidRPr="00D25E85" w:rsidRDefault="00B141A4">
      <w:pPr>
        <w:pStyle w:val="ConsPlusNormal"/>
        <w:spacing w:before="220"/>
        <w:ind w:firstLine="540"/>
        <w:jc w:val="both"/>
        <w:rPr>
          <w:rFonts w:ascii="Times New Roman" w:hAnsi="Times New Roman" w:cs="Times New Roman"/>
        </w:rPr>
      </w:pPr>
      <w:hyperlink r:id="rId47" w:history="1">
        <w:r w:rsidR="00DF74AE" w:rsidRPr="00D25E85">
          <w:rPr>
            <w:rFonts w:ascii="Times New Roman" w:hAnsi="Times New Roman" w:cs="Times New Roman"/>
            <w:color w:val="0000FF"/>
          </w:rPr>
          <w:t>СанПиН 2.2.1/2.1.1.1200-03</w:t>
        </w:r>
      </w:hyperlink>
      <w:r w:rsidR="00DF74AE" w:rsidRPr="00D25E85">
        <w:rPr>
          <w:rFonts w:ascii="Times New Roman" w:hAnsi="Times New Roman" w:cs="Times New Roman"/>
        </w:rPr>
        <w:t xml:space="preserve"> Санитарно-защитные зоны и санитарная классификация предприятий, сооружений и иных объектов</w:t>
      </w:r>
    </w:p>
    <w:p w:rsidR="00DF74AE" w:rsidRPr="00D25E85" w:rsidRDefault="00B141A4">
      <w:pPr>
        <w:pStyle w:val="ConsPlusNormal"/>
        <w:spacing w:before="220"/>
        <w:ind w:firstLine="540"/>
        <w:jc w:val="both"/>
        <w:rPr>
          <w:rFonts w:ascii="Times New Roman" w:hAnsi="Times New Roman" w:cs="Times New Roman"/>
        </w:rPr>
      </w:pPr>
      <w:hyperlink r:id="rId48" w:history="1">
        <w:r w:rsidR="00DF74AE" w:rsidRPr="00D25E85">
          <w:rPr>
            <w:rFonts w:ascii="Times New Roman" w:hAnsi="Times New Roman" w:cs="Times New Roman"/>
            <w:color w:val="0000FF"/>
          </w:rPr>
          <w:t>СанПиН 2.1.7.1287-03</w:t>
        </w:r>
      </w:hyperlink>
      <w:r w:rsidR="00DF74AE" w:rsidRPr="00D25E85">
        <w:rPr>
          <w:rFonts w:ascii="Times New Roman" w:hAnsi="Times New Roman" w:cs="Times New Roman"/>
        </w:rPr>
        <w:t xml:space="preserve"> Санитарно-эпидемиологические требования к качеству почвы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2</w:t>
      </w:r>
    </w:p>
    <w:p w:rsidR="005830A4" w:rsidRPr="00D25E85" w:rsidRDefault="005830A4" w:rsidP="005830A4">
      <w:pPr>
        <w:pStyle w:val="ConsPlusNormal"/>
        <w:jc w:val="right"/>
        <w:rPr>
          <w:rFonts w:ascii="Times New Roman" w:hAnsi="Times New Roman" w:cs="Times New Roman"/>
        </w:rPr>
      </w:pPr>
      <w:r w:rsidRPr="00D25E85">
        <w:rPr>
          <w:rFonts w:ascii="Times New Roman" w:hAnsi="Times New Roman" w:cs="Times New Roman"/>
        </w:rPr>
        <w:t xml:space="preserve">к </w:t>
      </w:r>
      <w:r w:rsidR="00C84524">
        <w:rPr>
          <w:rFonts w:ascii="Times New Roman" w:hAnsi="Times New Roman" w:cs="Times New Roman"/>
        </w:rPr>
        <w:t xml:space="preserve">местным </w:t>
      </w:r>
      <w:r w:rsidRPr="00D25E85">
        <w:rPr>
          <w:rFonts w:ascii="Times New Roman" w:hAnsi="Times New Roman" w:cs="Times New Roman"/>
        </w:rPr>
        <w:t>нормативам</w:t>
      </w:r>
    </w:p>
    <w:p w:rsidR="005830A4" w:rsidRDefault="005830A4" w:rsidP="005830A4">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5830A4" w:rsidRDefault="005830A4" w:rsidP="005830A4">
      <w:pPr>
        <w:pStyle w:val="ConsPlusNormal"/>
        <w:jc w:val="right"/>
        <w:rPr>
          <w:rFonts w:ascii="Times New Roman" w:hAnsi="Times New Roman" w:cs="Times New Roman"/>
        </w:rPr>
      </w:pPr>
      <w:r>
        <w:rPr>
          <w:rFonts w:ascii="Times New Roman" w:hAnsi="Times New Roman" w:cs="Times New Roman"/>
        </w:rPr>
        <w:t>муниципального района</w:t>
      </w:r>
    </w:p>
    <w:p w:rsidR="005830A4" w:rsidRDefault="005830A4" w:rsidP="005830A4">
      <w:pPr>
        <w:pStyle w:val="ConsPlusNormal"/>
        <w:jc w:val="right"/>
        <w:rPr>
          <w:rFonts w:ascii="Times New Roman" w:hAnsi="Times New Roman" w:cs="Times New Roman"/>
        </w:rPr>
      </w:pPr>
      <w:r>
        <w:rPr>
          <w:rFonts w:ascii="Times New Roman" w:hAnsi="Times New Roman" w:cs="Times New Roman"/>
        </w:rPr>
        <w:t>«Город Краснокаменск и</w:t>
      </w:r>
    </w:p>
    <w:p w:rsidR="005830A4" w:rsidRDefault="005830A4" w:rsidP="005830A4">
      <w:pPr>
        <w:pStyle w:val="ConsPlusNormal"/>
        <w:jc w:val="right"/>
        <w:rPr>
          <w:rFonts w:ascii="Times New Roman" w:hAnsi="Times New Roman" w:cs="Times New Roman"/>
        </w:rPr>
      </w:pPr>
      <w:r>
        <w:rPr>
          <w:rFonts w:ascii="Times New Roman" w:hAnsi="Times New Roman" w:cs="Times New Roman"/>
        </w:rPr>
        <w:t>Краснокаменский район»</w:t>
      </w:r>
    </w:p>
    <w:p w:rsidR="00DF74AE" w:rsidRPr="00D25E85" w:rsidRDefault="005830A4" w:rsidP="005830A4">
      <w:pPr>
        <w:pStyle w:val="ConsPlusNormal"/>
        <w:jc w:val="right"/>
        <w:rPr>
          <w:rFonts w:ascii="Times New Roman" w:hAnsi="Times New Roman" w:cs="Times New Roman"/>
        </w:rPr>
      </w:pPr>
      <w:r>
        <w:rPr>
          <w:rFonts w:ascii="Times New Roman" w:hAnsi="Times New Roman" w:cs="Times New Roman"/>
        </w:rPr>
        <w:t>Забайкальского края</w:t>
      </w:r>
    </w:p>
    <w:p w:rsidR="005830A4" w:rsidRDefault="005830A4">
      <w:pPr>
        <w:pStyle w:val="ConsPlusNormal"/>
        <w:jc w:val="center"/>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ТЕРМИНЫ И ОПРЕДЕЛЕНИЯ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граница сельского населенного пункта: Законодательно установленная линия, отделяющая земли сельского населенного пункта от иных категорий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земельный участок: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зона (район) застройки: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квартал: Планировочная единица застройки в границах красных линий, ограниченная магистральными или жилыми улицами;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красная линия: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 в городских и сельских поселениях;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линия регулирования застройки: Граница застройки, устанавливаемая при размещении зданий, строений и сооружений, с отступом от красной линии или от границ земельного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зона усадебной застройки: Территория, занятая преимущественно одно-, двухквартирными 1 - 2-этажными жилыми домами с хозяйственными постройками на участках от 1000 до 2000 м и более, предназначенными для садоводства, огородничества, а также в разрешенных случаях для содержания скота;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зона коттеджной застройки: Территории, на которых размещаются отдельно стоящие одноквартирные 1 - 2 - 3-этажные жилые дома с участками, как правило, от 800 до 1200 м и более, как правило, не предназначенными для осуществления активной сельскохозяйственной деятельности;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блокированные жилые дома: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w:t>
      </w:r>
      <w:r w:rsidRPr="00D25E85">
        <w:rPr>
          <w:rFonts w:ascii="Times New Roman" w:hAnsi="Times New Roman" w:cs="Times New Roman"/>
        </w:rPr>
        <w:lastRenderedPageBreak/>
        <w:t>соседними блоками, расположен на отдельном земельном участке и имеет выход с участка на территорию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улица, площадь: Территория общего пользования, ограниченная красными линиями улично-дорожной сети города;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квартал: Межуличная территория, ограниченная красными линиями улично-дорожной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морфотипы (от греческого "морфос" - форма): Типы застройки, сложившиеся в период эволюционного развития города;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территории природного комплекса (ПКсельского населенного пункта: Территории с преобладанием растительности и (или) водных объектов, выполняющие преимущественно средозащитные, природоохранные, рекреационные, оздоровительные и ландшафтообразующие функции;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особо охраняемые природные территории (ООПТ):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водоохранная зона и другие категории особо охраняемых природных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озелененные территории: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менее 70% поверхности которых занято зелеными насаждениями и другим растительным покровом;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градостроительное зонирование: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пешеходная зона: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хранение: Пребывание автотранспортных средств, принадлежащих постоянному населению города, по месту регистрации автотранспортных средств;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парковка: Временное пребывание на стоянках автотранспортных средств, принадлежащих посетителям объектов различного функционального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автостоянки: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гостевые стоянки: Открытые площадки, предназначенные для парковки легковых автомобилей посетителей жилых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гаражи-стоянки: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гаражи: Здания, предназначенные для длительного хранения, парковки, технического обслуживания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виды реконструкции: Виды градостроительной деятельности в городах: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 регенерация - сохранение и восстановление объектов культурного наследия и исторической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 ограниченные преобразования - сохранение градостроительных качеств объектов культурного наследия и исторической среды и их развитие на основе исторических традиций;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активные преобразования - изменение градостроительных качеств среды с частичным их сохранением;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градоформирующий потенциал наследия: Совокупность качеств наследия, определяющих границы и возможности его влияния на градостроительное развитие территорий города, его районов, локальных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(территории) исторической застройки: Включают всю застройку, появившуюся до развития крупнопанельного домостроения и перехода к застройке жилыми районами и микрорайонами, т.е. до середины 50-х гг. XX 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историческая среда: Городская среда, сложившаяся в районах исторической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целостная историческая среда: Городская среда, сохранившаяся в историческом виде или соответствующая ей по своим характеристикам и способствующая наилучшему проявлению ценных качеств объектов культурного наследия;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частично нарушенная историческая среда: Историческая среда с отдельными дисгармоничными включениями или утратой отдельных элементов;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нарушенная историческая среда: Среда, характеристики которой не соответствуют исторической;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природный объект: Естественная экологическая система, природный ландшафт и составляющие их элементы, сохранившие свои природные свойства;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природно-антропогенный объект: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естественная экологическая система (экосистема): Объективно существующая часть природной среды, которая имеет пространственно-территориальные границы,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особо охраняемые природные территории (ООПТ): Участки земли, водной поверхности и воздушного пространства над ними,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изъятые решениями органов государственной власти полностью или частично из хозяйственного использования, для которых установлен режим особой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природные территории: Территории, в пределах которых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свойственных данному природному сообществу, определенной динамикой развития и пр. Они имеют преимущественно природоохранное, средообразующее, ресурсосберегающее, оздоровительное и рекреационное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озелененные территории: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w:t>
      </w:r>
      <w:r w:rsidRPr="00D25E85">
        <w:rPr>
          <w:rFonts w:ascii="Times New Roman" w:hAnsi="Times New Roman" w:cs="Times New Roman"/>
        </w:rPr>
        <w:lastRenderedPageBreak/>
        <w:t>зон, не менее 70% поверхности которых занято зелеными насаждениями и другим растительным покровом;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с особыми условиями использования территорий: Охранные; санитарно-защитные зоны; зоны охраны объектов природно-культурного наследия (памятников истории и культуры); объекты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зеленая зона: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0"/>
        <w:rPr>
          <w:rFonts w:ascii="Times New Roman" w:hAnsi="Times New Roman" w:cs="Times New Roman"/>
        </w:rPr>
      </w:pPr>
      <w:bookmarkStart w:id="4" w:name="P1451"/>
      <w:bookmarkEnd w:id="4"/>
      <w:r w:rsidRPr="00D25E85">
        <w:rPr>
          <w:rFonts w:ascii="Times New Roman" w:hAnsi="Times New Roman" w:cs="Times New Roman"/>
        </w:rPr>
        <w:t>Том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МАТЕРИАЛЫ ОБОСНОВАНИЯ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Введение</w:t>
      </w:r>
    </w:p>
    <w:p w:rsidR="00DF74AE" w:rsidRPr="00D25E85" w:rsidRDefault="00DF74AE">
      <w:pPr>
        <w:pStyle w:val="ConsPlusNormal"/>
        <w:jc w:val="both"/>
        <w:rPr>
          <w:rFonts w:ascii="Times New Roman" w:hAnsi="Times New Roman" w:cs="Times New Roman"/>
        </w:rPr>
      </w:pPr>
    </w:p>
    <w:p w:rsidR="00DF74AE" w:rsidRPr="00D25E85" w:rsidRDefault="00726FA0">
      <w:pPr>
        <w:pStyle w:val="ConsPlusNormal"/>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 xml:space="preserve">ормативы градостроительного проектирования </w:t>
      </w:r>
      <w:r w:rsidR="008D4012">
        <w:rPr>
          <w:rFonts w:ascii="Times New Roman" w:hAnsi="Times New Roman" w:cs="Times New Roman"/>
        </w:rPr>
        <w:t>сельского поселения</w:t>
      </w:r>
      <w:r w:rsidR="00DF74AE" w:rsidRPr="00D25E85">
        <w:rPr>
          <w:rFonts w:ascii="Times New Roman" w:hAnsi="Times New Roman" w:cs="Times New Roman"/>
        </w:rPr>
        <w:t xml:space="preserve"> направлены на обеспечение градостроительными средствами безопасности и устойчивости развития </w:t>
      </w:r>
      <w:r w:rsidR="008D4012">
        <w:rPr>
          <w:rFonts w:ascii="Times New Roman" w:hAnsi="Times New Roman" w:cs="Times New Roman"/>
        </w:rPr>
        <w:t xml:space="preserve">сельского поселения </w:t>
      </w:r>
      <w:r w:rsidR="005830A4">
        <w:rPr>
          <w:rFonts w:ascii="Times New Roman" w:hAnsi="Times New Roman" w:cs="Times New Roman"/>
        </w:rPr>
        <w:t>на</w:t>
      </w:r>
      <w:r w:rsidR="00DF74AE" w:rsidRPr="00D25E85">
        <w:rPr>
          <w:rFonts w:ascii="Times New Roman" w:hAnsi="Times New Roman" w:cs="Times New Roman"/>
        </w:rPr>
        <w:t>,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от неблагоприятных воздействий природного и техногенного характера, а также создание условий для реализации определенных законодательством Российской Федерации и Забайкальского края социальных гарантий граждан, включая маломобильные группы населения, в части обеспечения объектами социального и культурно-бытового обслуживания и транспортной инфраструктуры и благоустройства.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Основной целью </w:t>
      </w:r>
      <w:r w:rsidR="00726FA0">
        <w:rPr>
          <w:rFonts w:ascii="Times New Roman" w:hAnsi="Times New Roman" w:cs="Times New Roman"/>
        </w:rPr>
        <w:t xml:space="preserve">местных </w:t>
      </w:r>
      <w:r w:rsidRPr="00D25E85">
        <w:rPr>
          <w:rFonts w:ascii="Times New Roman" w:hAnsi="Times New Roman" w:cs="Times New Roman"/>
        </w:rPr>
        <w:t xml:space="preserve">нормативов градостроительного проектирования является обеспечение взаимной увязки, согласованности социально-экономического планирования развития территории с градостроительным планированием. </w:t>
      </w:r>
      <w:r w:rsidR="00FF19EE">
        <w:rPr>
          <w:rFonts w:ascii="Times New Roman" w:hAnsi="Times New Roman" w:cs="Times New Roman"/>
        </w:rPr>
        <w:t>Местные н</w:t>
      </w:r>
      <w:r w:rsidRPr="00D25E85">
        <w:rPr>
          <w:rFonts w:ascii="Times New Roman" w:hAnsi="Times New Roman" w:cs="Times New Roman"/>
        </w:rPr>
        <w:t xml:space="preserve">ормативы служат также критерием оценки качества документов территориального планирования, градостроительного зонирования и документации по планировке территории. Настоящие </w:t>
      </w:r>
      <w:r w:rsidR="00FF19EE">
        <w:rPr>
          <w:rFonts w:ascii="Times New Roman" w:hAnsi="Times New Roman" w:cs="Times New Roman"/>
        </w:rPr>
        <w:t xml:space="preserve">местные </w:t>
      </w:r>
      <w:r w:rsidRPr="00D25E85">
        <w:rPr>
          <w:rFonts w:ascii="Times New Roman" w:hAnsi="Times New Roman" w:cs="Times New Roman"/>
        </w:rPr>
        <w:t>нормативы конкретизируют и развивают основные положения действующих федеральных норм.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Настоящие </w:t>
      </w:r>
      <w:r w:rsidR="00726FA0">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w:t>
      </w:r>
      <w:r w:rsidR="008D4012">
        <w:rPr>
          <w:rFonts w:ascii="Times New Roman" w:hAnsi="Times New Roman" w:cs="Times New Roman"/>
        </w:rPr>
        <w:t>сельского поселения</w:t>
      </w:r>
      <w:r w:rsidRPr="00D25E85">
        <w:rPr>
          <w:rFonts w:ascii="Times New Roman" w:hAnsi="Times New Roman" w:cs="Times New Roman"/>
        </w:rPr>
        <w:t xml:space="preserve"> (далее </w:t>
      </w:r>
      <w:r w:rsidR="00FF19EE">
        <w:rPr>
          <w:rFonts w:ascii="Times New Roman" w:hAnsi="Times New Roman" w:cs="Times New Roman"/>
        </w:rPr>
        <w:t>–</w:t>
      </w:r>
      <w:r w:rsidRPr="00D25E85">
        <w:rPr>
          <w:rFonts w:ascii="Times New Roman" w:hAnsi="Times New Roman" w:cs="Times New Roman"/>
        </w:rPr>
        <w:t xml:space="preserve"> </w:t>
      </w:r>
      <w:r w:rsidR="00FF19EE">
        <w:rPr>
          <w:rFonts w:ascii="Times New Roman" w:hAnsi="Times New Roman" w:cs="Times New Roman"/>
        </w:rPr>
        <w:t xml:space="preserve">местные </w:t>
      </w:r>
      <w:r w:rsidRPr="00D25E85">
        <w:rPr>
          <w:rFonts w:ascii="Times New Roman" w:hAnsi="Times New Roman" w:cs="Times New Roman"/>
        </w:rPr>
        <w:t xml:space="preserve"> нормативы) разработаны в соответствии с законодательством Российской Федерации и Забайкальского края,</w:t>
      </w:r>
      <w:r w:rsidR="008D4012">
        <w:rPr>
          <w:rFonts w:ascii="Times New Roman" w:hAnsi="Times New Roman" w:cs="Times New Roman"/>
        </w:rPr>
        <w:t xml:space="preserve"> муниципального района «Город Краснокаменск и Краснокаменский район» Забайкальского края и</w:t>
      </w:r>
      <w:r w:rsidRPr="00D25E85">
        <w:rPr>
          <w:rFonts w:ascii="Times New Roman" w:hAnsi="Times New Roman" w:cs="Times New Roman"/>
        </w:rPr>
        <w:t xml:space="preserve"> содержат минимальные расчетные показатели обеспечения благоприятных условий жизнедеятельности человека в  </w:t>
      </w:r>
      <w:r w:rsidR="00757568">
        <w:rPr>
          <w:rFonts w:ascii="Times New Roman" w:hAnsi="Times New Roman" w:cs="Times New Roman"/>
        </w:rPr>
        <w:t xml:space="preserve">сельском поселении </w:t>
      </w:r>
      <w:r w:rsidRPr="00D25E85">
        <w:rPr>
          <w:rFonts w:ascii="Times New Roman" w:hAnsi="Times New Roman" w:cs="Times New Roman"/>
        </w:rPr>
        <w:t>(в том числе объектами социального и коммунально-бытового назначения, доступности таких объектов для населения (включая маломобильные группы населения), объектами инженерно-транспортной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DF74AE" w:rsidRPr="00D25E85" w:rsidRDefault="00726FA0">
      <w:pPr>
        <w:pStyle w:val="ConsPlusNormal"/>
        <w:spacing w:before="220"/>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ормативы разработаны с учетом требований строительных и санитарно-эпидемиологических норм и правил, норм и правил противопожарной безопасности, действующих на территории Российской Федерации, применительно к природно-климатическим, демографическим, ландшафтным особенностям территорий области и с учетом сложившихся архитектурно-градостроительных традиций и перспективного развития местностей.</w:t>
      </w:r>
    </w:p>
    <w:p w:rsidR="00DF74AE" w:rsidRPr="00D25E85" w:rsidRDefault="00726FA0">
      <w:pPr>
        <w:pStyle w:val="ConsPlusNormal"/>
        <w:spacing w:before="220"/>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 xml:space="preserve">ормативы разработаны в соответствии с требованиями Градостроительного </w:t>
      </w:r>
      <w:hyperlink r:id="rId49" w:history="1">
        <w:r w:rsidR="00DF74AE" w:rsidRPr="00D25E85">
          <w:rPr>
            <w:rFonts w:ascii="Times New Roman" w:hAnsi="Times New Roman" w:cs="Times New Roman"/>
            <w:color w:val="0000FF"/>
          </w:rPr>
          <w:t>кодекса</w:t>
        </w:r>
      </w:hyperlink>
      <w:r w:rsidR="00DF74AE" w:rsidRPr="00D25E85">
        <w:rPr>
          <w:rFonts w:ascii="Times New Roman" w:hAnsi="Times New Roman" w:cs="Times New Roman"/>
        </w:rPr>
        <w:t xml:space="preserve"> Российской Федерации от 29.12.2004 N 190-ФЗ, Федерального </w:t>
      </w:r>
      <w:hyperlink r:id="rId50" w:history="1">
        <w:r w:rsidR="00DF74AE" w:rsidRPr="00D25E85">
          <w:rPr>
            <w:rFonts w:ascii="Times New Roman" w:hAnsi="Times New Roman" w:cs="Times New Roman"/>
            <w:color w:val="0000FF"/>
          </w:rPr>
          <w:t>закона</w:t>
        </w:r>
      </w:hyperlink>
      <w:r w:rsidR="00DF74AE" w:rsidRPr="00D25E85">
        <w:rPr>
          <w:rFonts w:ascii="Times New Roman" w:hAnsi="Times New Roman" w:cs="Times New Roman"/>
        </w:rPr>
        <w:t xml:space="preserve"> "Об общих принципах организации местного самоуправления в Российской Федерации" от 06.10.2003 N 131-ФЗ, </w:t>
      </w:r>
      <w:hyperlink r:id="rId51" w:history="1">
        <w:r w:rsidR="00DF74AE" w:rsidRPr="00D25E85">
          <w:rPr>
            <w:rFonts w:ascii="Times New Roman" w:hAnsi="Times New Roman" w:cs="Times New Roman"/>
            <w:color w:val="0000FF"/>
          </w:rPr>
          <w:t>Закона</w:t>
        </w:r>
      </w:hyperlink>
      <w:r w:rsidR="00DF74AE" w:rsidRPr="00D25E85">
        <w:rPr>
          <w:rFonts w:ascii="Times New Roman" w:hAnsi="Times New Roman" w:cs="Times New Roman"/>
        </w:rPr>
        <w:t xml:space="preserve"> Забайкальского края "О градостроительной деятельности в Забайкальском крае", на основании статистических и демографических данных с учетом природно-климатических, </w:t>
      </w:r>
      <w:r w:rsidR="00DF74AE" w:rsidRPr="00D25E85">
        <w:rPr>
          <w:rFonts w:ascii="Times New Roman" w:hAnsi="Times New Roman" w:cs="Times New Roman"/>
        </w:rPr>
        <w:lastRenderedPageBreak/>
        <w:t>социальных, экономических, национальных и территориальных особенностей региона.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1. ОБЩИЕ ПОЛОЖЕНИЯ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1.1. Область применения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1.1.1. </w:t>
      </w:r>
      <w:r w:rsidR="00726FA0">
        <w:rPr>
          <w:rFonts w:ascii="Times New Roman" w:hAnsi="Times New Roman" w:cs="Times New Roman"/>
        </w:rPr>
        <w:t>Местные н</w:t>
      </w:r>
      <w:r w:rsidRPr="00D25E85">
        <w:rPr>
          <w:rFonts w:ascii="Times New Roman" w:hAnsi="Times New Roman" w:cs="Times New Roman"/>
        </w:rPr>
        <w:t xml:space="preserve">ормативы являются обязательными для применения всеми участниками градостроительной деятельности в </w:t>
      </w:r>
      <w:r w:rsidR="00757568">
        <w:rPr>
          <w:rFonts w:ascii="Times New Roman" w:hAnsi="Times New Roman" w:cs="Times New Roman"/>
        </w:rPr>
        <w:t>сельском поселении</w:t>
      </w:r>
      <w:r w:rsidRPr="00D25E85">
        <w:rPr>
          <w:rFonts w:ascii="Times New Roman" w:hAnsi="Times New Roman" w:cs="Times New Roman"/>
        </w:rPr>
        <w:t xml:space="preserve"> и учитываются при разработке документов территориального планирования </w:t>
      </w:r>
      <w:r w:rsidR="00757568">
        <w:rPr>
          <w:rFonts w:ascii="Times New Roman" w:hAnsi="Times New Roman" w:cs="Times New Roman"/>
        </w:rPr>
        <w:t>сельского поселения</w:t>
      </w:r>
      <w:r w:rsidRPr="00D25E85">
        <w:rPr>
          <w:rFonts w:ascii="Times New Roman" w:hAnsi="Times New Roman" w:cs="Times New Roman"/>
        </w:rPr>
        <w:t>, правил землепользования и застройки, документации по планировке территорий, подготовке проектной документации применительно к строящимся, реконструируемым объектам капитального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1.1.2. При разработке и утверждении местных нормативов градостроительного проектирования </w:t>
      </w:r>
      <w:r w:rsidR="00757568">
        <w:rPr>
          <w:rFonts w:ascii="Times New Roman" w:hAnsi="Times New Roman" w:cs="Times New Roman"/>
        </w:rPr>
        <w:t>Администрацией сельского поселения</w:t>
      </w:r>
      <w:r w:rsidRPr="00D25E85">
        <w:rPr>
          <w:rFonts w:ascii="Times New Roman" w:hAnsi="Times New Roman" w:cs="Times New Roman"/>
        </w:rPr>
        <w:t xml:space="preserve"> не допускается устанавливать минимальные расчетные показатели обеспечения благоприятных условий жизнедеятельности человека ниже, чем расчетные показатели обеспечения жизнедеятельности человека, содержащиеся в настоящих </w:t>
      </w:r>
      <w:r w:rsidR="00726FA0">
        <w:rPr>
          <w:rFonts w:ascii="Times New Roman" w:hAnsi="Times New Roman" w:cs="Times New Roman"/>
        </w:rPr>
        <w:t xml:space="preserve">местных </w:t>
      </w:r>
      <w:r w:rsidRPr="00D25E85">
        <w:rPr>
          <w:rFonts w:ascii="Times New Roman" w:hAnsi="Times New Roman" w:cs="Times New Roman"/>
        </w:rPr>
        <w:t>нормативах</w:t>
      </w:r>
      <w:r w:rsidR="00726FA0">
        <w:rPr>
          <w:rFonts w:ascii="Times New Roman" w:hAnsi="Times New Roman" w:cs="Times New Roman"/>
        </w:rPr>
        <w:t xml:space="preserve"> </w:t>
      </w:r>
      <w:r w:rsidR="00757568">
        <w:rPr>
          <w:rFonts w:ascii="Times New Roman" w:hAnsi="Times New Roman" w:cs="Times New Roman"/>
        </w:rPr>
        <w:t>сельского поселения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1.2. Термины и определения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Основные </w:t>
      </w:r>
      <w:hyperlink w:anchor="P9675" w:history="1">
        <w:r w:rsidRPr="005830A4">
          <w:rPr>
            <w:rFonts w:ascii="Times New Roman" w:hAnsi="Times New Roman" w:cs="Times New Roman"/>
          </w:rPr>
          <w:t>термины и определения</w:t>
        </w:r>
      </w:hyperlink>
      <w:r w:rsidRPr="00D25E85">
        <w:rPr>
          <w:rFonts w:ascii="Times New Roman" w:hAnsi="Times New Roman" w:cs="Times New Roman"/>
        </w:rPr>
        <w:t xml:space="preserve">, используемые в настоящих </w:t>
      </w:r>
      <w:r w:rsidR="00726FA0">
        <w:rPr>
          <w:rFonts w:ascii="Times New Roman" w:hAnsi="Times New Roman" w:cs="Times New Roman"/>
        </w:rPr>
        <w:t xml:space="preserve">местных </w:t>
      </w:r>
      <w:r w:rsidRPr="00D25E85">
        <w:rPr>
          <w:rFonts w:ascii="Times New Roman" w:hAnsi="Times New Roman" w:cs="Times New Roman"/>
        </w:rPr>
        <w:t xml:space="preserve">нормативах, приведены в приложении 1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1.3. Нормативные ссылки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Нормативно-правовые акты, используемые при разработке данных </w:t>
      </w:r>
      <w:r w:rsidR="00726FA0">
        <w:rPr>
          <w:rFonts w:ascii="Times New Roman" w:hAnsi="Times New Roman" w:cs="Times New Roman"/>
        </w:rPr>
        <w:t xml:space="preserve">местных </w:t>
      </w:r>
      <w:r w:rsidRPr="00D25E85">
        <w:rPr>
          <w:rFonts w:ascii="Times New Roman" w:hAnsi="Times New Roman" w:cs="Times New Roman"/>
        </w:rPr>
        <w:t xml:space="preserve">нормативов, приведены в приложении 2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1.4. Качественные характеристики и количественные показатели, определяющие устанавливаемые данными </w:t>
      </w:r>
      <w:r w:rsidR="00FF19EE">
        <w:rPr>
          <w:rFonts w:ascii="Times New Roman" w:hAnsi="Times New Roman" w:cs="Times New Roman"/>
        </w:rPr>
        <w:t xml:space="preserve">местными </w:t>
      </w:r>
      <w:r w:rsidRPr="00D25E85">
        <w:rPr>
          <w:rFonts w:ascii="Times New Roman" w:hAnsi="Times New Roman" w:cs="Times New Roman"/>
        </w:rPr>
        <w:t>нормативами минимальные расчетные показатели обеспечения благоприятных условий жизнедеятельности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1.4.1. Качественные характеристики и количественные показатели, определяющие устанавливаемые данными </w:t>
      </w:r>
      <w:r w:rsidR="00726FA0">
        <w:rPr>
          <w:rFonts w:ascii="Times New Roman" w:hAnsi="Times New Roman" w:cs="Times New Roman"/>
        </w:rPr>
        <w:t xml:space="preserve">местными </w:t>
      </w:r>
      <w:r w:rsidRPr="00D25E85">
        <w:rPr>
          <w:rFonts w:ascii="Times New Roman" w:hAnsi="Times New Roman" w:cs="Times New Roman"/>
        </w:rPr>
        <w:t xml:space="preserve">нормативами минимальные расчетные показатели обеспечения благоприятных условий жизнедеятельности человека, представлены в </w:t>
      </w:r>
      <w:hyperlink w:anchor="P1475" w:history="1">
        <w:r w:rsidRPr="005830A4">
          <w:rPr>
            <w:rFonts w:ascii="Times New Roman" w:hAnsi="Times New Roman" w:cs="Times New Roman"/>
          </w:rPr>
          <w:t>Таблице 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5" w:name="P1475"/>
      <w:bookmarkEnd w:id="5"/>
      <w:r w:rsidRPr="00D25E85">
        <w:rPr>
          <w:rFonts w:ascii="Times New Roman" w:hAnsi="Times New Roman" w:cs="Times New Roman"/>
        </w:rPr>
        <w:lastRenderedPageBreak/>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Перечень качественных характеристик и количественных</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показателей, определяющих нормативные показатели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2629"/>
        <w:gridCol w:w="1594"/>
        <w:gridCol w:w="2659"/>
        <w:gridCol w:w="2059"/>
      </w:tblGrid>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422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Нормативные показатели</w:t>
            </w:r>
          </w:p>
        </w:tc>
        <w:tc>
          <w:tcPr>
            <w:tcW w:w="471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Качественные характеристики и количественные показатели, определяющие нормативные показатели</w:t>
            </w:r>
          </w:p>
        </w:tc>
      </w:tr>
      <w:tr w:rsidR="00DF74AE" w:rsidRPr="00D25E85">
        <w:tc>
          <w:tcPr>
            <w:tcW w:w="850" w:type="dxa"/>
            <w:vMerge/>
          </w:tcPr>
          <w:p w:rsidR="00DF74AE" w:rsidRPr="00D25E85" w:rsidRDefault="00DF74AE"/>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Единицы измерения</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Единицы измерения</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1</w:t>
            </w:r>
          </w:p>
        </w:tc>
        <w:tc>
          <w:tcPr>
            <w:tcW w:w="8941" w:type="dxa"/>
            <w:gridSpan w:val="4"/>
          </w:tcPr>
          <w:p w:rsidR="00DF74AE" w:rsidRPr="00D25E85" w:rsidRDefault="00DF74AE" w:rsidP="00757568">
            <w:pPr>
              <w:pStyle w:val="ConsPlusNormal"/>
              <w:jc w:val="center"/>
              <w:rPr>
                <w:rFonts w:ascii="Times New Roman" w:hAnsi="Times New Roman" w:cs="Times New Roman"/>
              </w:rPr>
            </w:pPr>
            <w:r w:rsidRPr="00D25E85">
              <w:rPr>
                <w:rFonts w:ascii="Times New Roman" w:hAnsi="Times New Roman" w:cs="Times New Roman"/>
              </w:rPr>
              <w:t xml:space="preserve">Концепция развития, общая организация и зонирование территории </w:t>
            </w:r>
            <w:r w:rsidR="005830A4">
              <w:rPr>
                <w:rFonts w:ascii="Times New Roman" w:hAnsi="Times New Roman" w:cs="Times New Roman"/>
              </w:rPr>
              <w:t>сельск</w:t>
            </w:r>
            <w:r w:rsidR="00757568">
              <w:rPr>
                <w:rFonts w:ascii="Times New Roman" w:hAnsi="Times New Roman" w:cs="Times New Roman"/>
              </w:rPr>
              <w:t>ого</w:t>
            </w:r>
            <w:r w:rsidR="005830A4">
              <w:rPr>
                <w:rFonts w:ascii="Times New Roman" w:hAnsi="Times New Roman" w:cs="Times New Roman"/>
              </w:rPr>
              <w:t xml:space="preserve"> поселени</w:t>
            </w:r>
            <w:r w:rsidR="00757568">
              <w:rPr>
                <w:rFonts w:ascii="Times New Roman" w:hAnsi="Times New Roman" w:cs="Times New Roman"/>
              </w:rPr>
              <w:t>я</w:t>
            </w:r>
            <w:r w:rsidRPr="00D25E85">
              <w:rPr>
                <w:rFonts w:ascii="Times New Roman" w:hAnsi="Times New Roman" w:cs="Times New Roman"/>
              </w:rPr>
              <w:t xml:space="preserve"> </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территорий различных зон</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Жилые зоны</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жилой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жилой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 жилых зданий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жилой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2.2.3</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населения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жилой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2.2.4</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жилой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2.2.5</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жилым фондом</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Средняя жилищная обеспеченность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общая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жилая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квартир</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этажей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Аварийность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Общественно-деловая зона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общественной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общественной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 общественных зданий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общественной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2.3.3</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образования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 учащийся</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 учащийся</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2.3.4</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здравоохранения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посещение в смену; койка; автомобиль; объект; порций в сутки</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посещение в смену; койка; автомобиль; объект; порций в сутки</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2.3.5</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социального обеспечения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койка; место; объект; квартира</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койка; место; объект; квартира</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2.3.6</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спорта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 кв. м общей площади; кв. м площади пола; кв. м площади зеркала воды</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 кв. м общей площади; кв. м площади пола; кв. м площади зеркала воды</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2.3.7</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культуры и искусства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 кв. м площади пола; объект; тыс. ед. хранения; тыс. ед.</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 кв. м площади пола; объект; тыс. ед. хранения; тыс. ед.</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2.3.8</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торговли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 торговой площади</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 торговой площади</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2.3.9</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общественного питания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2.3.10</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бытового обслуживания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рабочее место; помывочное место; кг белья в смену; кг вещей в смену</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рабочее место; помывочное место; кг белья в смену; кг вещей в смену</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санаторно-курортными, отдыха и туризма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8941" w:type="dxa"/>
            <w:gridSpan w:val="4"/>
          </w:tcPr>
          <w:p w:rsidR="00DF74AE" w:rsidRPr="00D25E85" w:rsidRDefault="00DF74AE" w:rsidP="00757568">
            <w:pPr>
              <w:pStyle w:val="ConsPlusNormal"/>
              <w:jc w:val="center"/>
              <w:rPr>
                <w:rFonts w:ascii="Times New Roman" w:hAnsi="Times New Roman" w:cs="Times New Roman"/>
              </w:rPr>
            </w:pPr>
            <w:r w:rsidRPr="00D25E85">
              <w:rPr>
                <w:rFonts w:ascii="Times New Roman" w:hAnsi="Times New Roman" w:cs="Times New Roman"/>
              </w:rPr>
              <w:t xml:space="preserve">Реконструкция застроенных территорий в </w:t>
            </w:r>
            <w:r w:rsidR="00757568">
              <w:rPr>
                <w:rFonts w:ascii="Times New Roman" w:hAnsi="Times New Roman" w:cs="Times New Roman"/>
              </w:rPr>
              <w:t>сельском поселении</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Производственная зона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производственной и коммунально-складской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производственной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 производственных зданий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общественной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рекреационного назначения</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объектов озеленения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озеленения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2.6.2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объектами озеленения общего пользования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квадратные на человека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человек</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озелененных территорий общего пользования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квадратные</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территорий для размещения объектов рекреационного назначения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территорий объектов рекреационного назначения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озеленения территорий объектов общего пользования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проценты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Соотношение элементов территории объекта озеленения общего пользования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проценты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сельскохозяйственного использования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инженерной и транспортной инфраструктуры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Транспортная инфраструктура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автомобилизации населения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автомобилей на 1000 жителей</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человек</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зарегистрированного транспорта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местах постоянного хранения транспорта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автомобилизации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автомобилей/1000 жителей</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Численность населения, проживающего в </w:t>
            </w:r>
            <w:r w:rsidRPr="00D25E85">
              <w:rPr>
                <w:rFonts w:ascii="Times New Roman" w:hAnsi="Times New Roman" w:cs="Times New Roman"/>
              </w:rPr>
              <w:lastRenderedPageBreak/>
              <w:t>многоквартирных жилых домах</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человек</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Процент обеспеченности автомобилей местами постоянного хранения транспорта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2.8.1.3</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местах временного хранения транспорта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автомобилизации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автомобилей/1000 жителей</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объектов административного назначения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соответствии с видом объекта</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комфортности проживания на рассматриваемой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автозаправочных станциях</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колонок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Общее количество легкового автотранспорта на проектируемой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2.8.1.5</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станциях технического обслуживания автомобилей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постов</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Общее количество легкового автотранспорта на проектируемой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Инженерная инфраструктура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электроэнергией</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кВт.ч/год на 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Статус населенного пункта (в зависимости от численности)</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кВт/квартира, кВт/коттедж, кВт/м</w:t>
            </w:r>
            <w:r w:rsidRPr="00D25E85">
              <w:rPr>
                <w:rFonts w:ascii="Times New Roman" w:hAnsi="Times New Roman" w:cs="Times New Roman"/>
                <w:vertAlign w:val="superscript"/>
              </w:rPr>
              <w:t>2</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Статус населенного пункта (в зависимости от численности)</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квартир/коттеджей</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стационарной связью</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номер</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жителей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val="restart"/>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4</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Удельный расход тепловой энергии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ккал/м</w:t>
            </w:r>
            <w:r w:rsidRPr="00D25E85">
              <w:rPr>
                <w:rFonts w:ascii="Times New Roman" w:hAnsi="Times New Roman" w:cs="Times New Roman"/>
                <w:vertAlign w:val="superscript"/>
              </w:rPr>
              <w:t>2</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 здания, этажность, площадь</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Температура воздуха наиболее холодной пятидневки, °C, обеспеченностью</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°C</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Продолжительность отопительного периода, сут., и средняя температура воздуха, °C, периода со средней суточной температурой воздуха (продолжительность/средняя температура)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Сут./°C</w:t>
            </w:r>
          </w:p>
        </w:tc>
      </w:tr>
      <w:tr w:rsidR="00DF74AE" w:rsidRPr="00D25E85">
        <w:tc>
          <w:tcPr>
            <w:tcW w:w="850" w:type="dxa"/>
            <w:vMerge w:val="restart"/>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5</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среднесуточное водопотребление</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л/сут.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неравномерности</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жителей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val="restart"/>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6</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среднесуточное водоотведение</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л/сут.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неравномерности</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жителей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Особо охраняемые территории</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Особенности и режимы особо охраняемых природных территорий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охранной зоны особо охраняемых природных территорий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километры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специального назначения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земельного участка для кладбища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 на 1000 человек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жителей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человек</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Расстояния от объектов ритуального назначения до жилых зон</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объекта ритуального назначения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размещению объектов специального назначения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размещения военных объектов</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2.11.1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зоны размещения военных объектов</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2.11.2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зоны размещения военных объектов</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охраны окружающей среды, охраны памятников истории и культуры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Охрана окружающей среды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проектированию и размещению объектов</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по защите поверхностных и подземных вод от загрязнения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санитарно-эпидемиологическому состоянию почвы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предельно допустимые концентрации загрязнителей</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Допустимый уровень шумового воздействия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дБА (децибелл)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Допустимый уровень загрязнения атмосферного воздуха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Предельно допустимая концентрация</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Допустимый уровень электромагнитного излучения от радиотехнических объектов</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Предельно допустимый уровень</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Охрана памятников истории и культуры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охране, сохранению и использованию объектов культурного наследия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инженерной подготовки и защиты территорий от воздействия чрезвычайных ситуаций природного и техногенного характера, а также при ведении военных действий или вследствие этих действий</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Инженерная подготовка и защита территории</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Отметка бровки подсыпанной территории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Расчетный горизонт высоких вод</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грунтовых вод (считая от поверхности)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Пожарная безопасность</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Противопожарные требования к проектированию жилых, общественных, административных зданий и промышленных предприятий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пожарного депо</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км</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4.3.3</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пожарной безопасности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объект/автомобиль</w:t>
            </w:r>
          </w:p>
        </w:tc>
      </w:tr>
      <w:tr w:rsidR="00DF74AE" w:rsidRPr="00D25E85">
        <w:tblPrEx>
          <w:tblBorders>
            <w:insideH w:val="nil"/>
          </w:tblBorders>
        </w:tblPrEx>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объект/автомобиль</w:t>
            </w:r>
          </w:p>
        </w:tc>
      </w:tr>
      <w:tr w:rsidR="00DF74AE" w:rsidRPr="00D25E85">
        <w:tblPrEx>
          <w:tblBorders>
            <w:insideH w:val="nil"/>
          </w:tblBorders>
        </w:tblPrEx>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blPrEx>
          <w:tblBorders>
            <w:insideH w:val="nil"/>
          </w:tblBorders>
        </w:tblPrEx>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Инженерно-технические мероприятия гражданской обороны и мероприятия по предупреждению чрезвычайных ситуаций при градостроительном проектировании</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Требование к проектированию инженерно-технических мероприятий гражданской обороны и предупреждения чрезвычайных ситуаций в градостроительной документации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Вместимость искусственных водоемов с возможностью использования их для тушения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кубические на</w:t>
            </w:r>
          </w:p>
        </w:tc>
        <w:tc>
          <w:tcPr>
            <w:tcW w:w="2659" w:type="dxa"/>
          </w:tcPr>
          <w:p w:rsidR="00DF74AE" w:rsidRPr="00D25E85" w:rsidRDefault="00DF74AE" w:rsidP="000F0053">
            <w:pPr>
              <w:pStyle w:val="ConsPlusNormal"/>
              <w:jc w:val="center"/>
              <w:rPr>
                <w:rFonts w:ascii="Times New Roman" w:hAnsi="Times New Roman" w:cs="Times New Roman"/>
              </w:rPr>
            </w:pPr>
            <w:r w:rsidRPr="00D25E85">
              <w:rPr>
                <w:rFonts w:ascii="Times New Roman" w:hAnsi="Times New Roman" w:cs="Times New Roman"/>
              </w:rPr>
              <w:t xml:space="preserve">Площадь территории </w:t>
            </w:r>
            <w:r w:rsidR="000F0053">
              <w:rPr>
                <w:rFonts w:ascii="Times New Roman" w:hAnsi="Times New Roman" w:cs="Times New Roman"/>
              </w:rPr>
              <w:t>поселения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квадратные километры</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обеспечения доступности жилых объектов, объектов социальной, транспортной, инженерной инфраструктуры, связи и информации для инвалидов и маломобильных групп населения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размещения объектов социального и коммунально-бытового назначения (в том числе объектов социального назначения для инвалидов)</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Площади земельных участков, предназначенных для размещения объектов социального и коммунально-бытового назначения</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земельного участка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объектов социального назначения</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пешеходной доступности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объектами социальной сферы</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предприятиями бытового и общественного питания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учреждениями управления, кредитно-финансовыми, предприятиями связи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аптеками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клубами социальной поддержки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библиотеками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продовольственными магазинами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аптечными киосками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объектов транспортного обслуживания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Пешеходная доступность до остановок общественного транспорта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0F0053"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1.4.2. Виды нормативов, применяемые для каждого конкретного вида градостроительной документации, представлены в </w:t>
      </w:r>
      <w:hyperlink w:anchor="P2038" w:history="1">
        <w:r w:rsidRPr="000F0053">
          <w:rPr>
            <w:rFonts w:ascii="Times New Roman" w:hAnsi="Times New Roman" w:cs="Times New Roman"/>
          </w:rPr>
          <w:t>Таблице 2</w:t>
        </w:r>
      </w:hyperlink>
      <w:r w:rsidRPr="000F0053">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 w:name="P2038"/>
      <w:bookmarkEnd w:id="6"/>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Виды нормативов, применяемые для каждого конкретного вида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градостроительной документации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2629"/>
        <w:gridCol w:w="1594"/>
        <w:gridCol w:w="2659"/>
        <w:gridCol w:w="2059"/>
      </w:tblGrid>
      <w:tr w:rsidR="00DF74AE" w:rsidRPr="00D25E85">
        <w:tc>
          <w:tcPr>
            <w:tcW w:w="907"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422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Нормативные показатели</w:t>
            </w:r>
          </w:p>
        </w:tc>
        <w:tc>
          <w:tcPr>
            <w:tcW w:w="471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градостроительной документации</w:t>
            </w:r>
          </w:p>
        </w:tc>
      </w:tr>
      <w:tr w:rsidR="00DF74AE" w:rsidRPr="00D25E85">
        <w:tc>
          <w:tcPr>
            <w:tcW w:w="907" w:type="dxa"/>
            <w:vMerge/>
          </w:tcPr>
          <w:p w:rsidR="00DF74AE" w:rsidRPr="00D25E85" w:rsidRDefault="00DF74AE"/>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Единицы измерения</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Генеральный план</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Документация по планировке территории</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1</w:t>
            </w:r>
          </w:p>
        </w:tc>
        <w:tc>
          <w:tcPr>
            <w:tcW w:w="8941" w:type="dxa"/>
            <w:gridSpan w:val="4"/>
          </w:tcPr>
          <w:p w:rsidR="00DF74AE" w:rsidRPr="00D25E85" w:rsidRDefault="00DF74AE" w:rsidP="00726FA0">
            <w:pPr>
              <w:pStyle w:val="ConsPlusNormal"/>
              <w:jc w:val="center"/>
              <w:rPr>
                <w:rFonts w:ascii="Times New Roman" w:hAnsi="Times New Roman" w:cs="Times New Roman"/>
              </w:rPr>
            </w:pPr>
            <w:r w:rsidRPr="00D25E85">
              <w:rPr>
                <w:rFonts w:ascii="Times New Roman" w:hAnsi="Times New Roman" w:cs="Times New Roman"/>
              </w:rPr>
              <w:t>Концепция развития, общая организация и зонирование территори</w:t>
            </w:r>
            <w:r w:rsidR="00726FA0">
              <w:rPr>
                <w:rFonts w:ascii="Times New Roman" w:hAnsi="Times New Roman" w:cs="Times New Roman"/>
              </w:rPr>
              <w:t>й</w:t>
            </w:r>
            <w:r w:rsidR="000F0053">
              <w:rPr>
                <w:rFonts w:ascii="Times New Roman" w:hAnsi="Times New Roman" w:cs="Times New Roman"/>
              </w:rPr>
              <w:t xml:space="preserve"> поселений муниципального района</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территорий различных зон</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Жилые зоны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населения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Общественно-деловая зона</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образования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здравоохранения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2.3.5</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социального обеспечения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2.3.6</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2.3.7</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культуры и искусства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2.3.8</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торговли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2.3.9</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общественного питания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2.3.10</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бытового обслуживания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санаторно-курортными, отдыха и туризма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пожарной безопасности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8941" w:type="dxa"/>
            <w:gridSpan w:val="4"/>
          </w:tcPr>
          <w:p w:rsidR="00DF74AE" w:rsidRPr="00D25E85" w:rsidRDefault="00DF74AE" w:rsidP="000F0053">
            <w:pPr>
              <w:pStyle w:val="ConsPlusNormal"/>
              <w:jc w:val="center"/>
              <w:rPr>
                <w:rFonts w:ascii="Times New Roman" w:hAnsi="Times New Roman" w:cs="Times New Roman"/>
              </w:rPr>
            </w:pPr>
            <w:r w:rsidRPr="00D25E85">
              <w:rPr>
                <w:rFonts w:ascii="Times New Roman" w:hAnsi="Times New Roman" w:cs="Times New Roman"/>
              </w:rPr>
              <w:t xml:space="preserve">Реконструкция застроенных территорий в </w:t>
            </w:r>
            <w:r w:rsidR="000F0053">
              <w:rPr>
                <w:rFonts w:ascii="Times New Roman" w:hAnsi="Times New Roman" w:cs="Times New Roman"/>
              </w:rPr>
              <w:t>поселении</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Производственная зона</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рекреационного назначения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объектов озеленения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объектами озеленения общего пользования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квадратные на человека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территорий для размещения объектов рекреационного назначения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озеленения территорий объектов общего пользования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проценты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сельскохозяйственного использования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инженерной и транспортной инфраструктуры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Транспортная инфраструктура</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автомобилизации населения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автомобилей на 1000 жителей</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местах постоянного хранения транспорта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местах временного хранения транспорта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автозаправочных станциях</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колонок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2.8.1.5</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станциях технического обслуживания автомобилей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постов</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Инженерная инфраструктура</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электроэнергией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кВт.ч/год на 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кВт/квартира, кВт/коттедж, кВт/м</w:t>
            </w:r>
            <w:r w:rsidRPr="00D25E85">
              <w:rPr>
                <w:rFonts w:ascii="Times New Roman" w:hAnsi="Times New Roman" w:cs="Times New Roman"/>
                <w:vertAlign w:val="superscript"/>
              </w:rPr>
              <w:t>2</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стационарной связью</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номер</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Удельный расход тепловой энергии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ккал/м</w:t>
            </w:r>
            <w:r w:rsidRPr="00D25E85">
              <w:rPr>
                <w:rFonts w:ascii="Times New Roman" w:hAnsi="Times New Roman" w:cs="Times New Roman"/>
                <w:vertAlign w:val="superscript"/>
              </w:rPr>
              <w:t>2</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5</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среднесуточное водопотребление</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л/сут.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6</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среднесуточное водоотведение</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л/сут.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Особо охраняемые территории</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Особенности и режимы особо охраняемых природных территорий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охранной зоны особо охраняемых природных территорий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специального назначения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земельного участка для кладбища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 на 1000 человек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Расстояния от объектов ритуального назначения до жилых зон</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размещению объектов специального назначения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охраны окружающей среды, охраны памятников истории и культуры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Охрана окружающей среды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Охрана памятников истории и культуры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охране, сохранению и использованию объектов культурного наследия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инженерной подготовки и защиты территорий от воздействия чрезвычайных ситуаций природного и техногенного характера, а также при ведении военных действий или вследствие этих действий</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Инженерная подготовка и защита территории</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Отметка бровки подсыпанной территории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грунтовых вод (считая от поверхности)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Пожарная безопасность</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Противопожарные требования к проектированию жилых, общественных, административных зданий и промышленных предприятий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пожарного депо</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км</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Инженерно-технические мероприятия гражданской обороны и мероприятия по предупреждению чрезвычайных ситуаций при градостроительном проектировании</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Требование к проектированию инженерно-технических мероприятий гражданской обороны и предупреждения чрезвычайных ситуаций в градостроительной документации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Вместимость искусственных водоемов с возможностью использования их для тушения пожаров</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кубические на квадратный километр площади</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обеспечения доступности жилых объектов, объектов социальной, транспортной, инженерной инфраструктуры, связи и информации для инвалидов и маломобильных групп населения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размещения объектов социального и коммунально-бытового назначения (в том числе объектов социального назначения для инвалидов)</w:t>
            </w:r>
          </w:p>
        </w:tc>
      </w:tr>
      <w:tr w:rsidR="00DF74AE" w:rsidRPr="00D25E85">
        <w:tblPrEx>
          <w:tblBorders>
            <w:insideH w:val="nil"/>
          </w:tblBorders>
        </w:tblPrEx>
        <w:tc>
          <w:tcPr>
            <w:tcW w:w="907"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c>
          <w:tcPr>
            <w:tcW w:w="8941" w:type="dxa"/>
            <w:gridSpan w:val="4"/>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объектов социального назначения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объектами социальной сферы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объектов транспортного обслуживания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Пешеходная доступность до остановок общественного транспорта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1.5. Порядок введения в действие </w:t>
      </w:r>
      <w:r w:rsidR="00726FA0">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726FA0">
      <w:pPr>
        <w:pStyle w:val="ConsPlusNormal"/>
        <w:spacing w:before="220"/>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 xml:space="preserve">ормативы градостроительного проектирования и внесенные изменения в </w:t>
      </w:r>
      <w:r>
        <w:rPr>
          <w:rFonts w:ascii="Times New Roman" w:hAnsi="Times New Roman" w:cs="Times New Roman"/>
        </w:rPr>
        <w:t>местные</w:t>
      </w:r>
      <w:r w:rsidR="00DF74AE" w:rsidRPr="00D25E85">
        <w:rPr>
          <w:rFonts w:ascii="Times New Roman" w:hAnsi="Times New Roman" w:cs="Times New Roman"/>
        </w:rPr>
        <w:t xml:space="preserve"> нормативы градостроительного проектирования утверждаются </w:t>
      </w:r>
      <w:r w:rsidR="000F0053">
        <w:rPr>
          <w:rFonts w:ascii="Times New Roman" w:hAnsi="Times New Roman" w:cs="Times New Roman"/>
        </w:rPr>
        <w:t>Советом муниципального района</w:t>
      </w:r>
      <w:r w:rsidR="00A12B59">
        <w:rPr>
          <w:rFonts w:ascii="Times New Roman" w:hAnsi="Times New Roman" w:cs="Times New Roman"/>
        </w:rPr>
        <w:t xml:space="preserve"> «</w:t>
      </w:r>
      <w:r w:rsidR="000F0053">
        <w:rPr>
          <w:rFonts w:ascii="Times New Roman" w:hAnsi="Times New Roman" w:cs="Times New Roman"/>
        </w:rPr>
        <w:t>Город Краснокаменск и Краснокаменский район» Забайкальского края</w:t>
      </w:r>
      <w:r w:rsidR="00DF74AE"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 </w:t>
      </w:r>
      <w:r w:rsidR="00726FA0">
        <w:rPr>
          <w:rFonts w:ascii="Times New Roman" w:hAnsi="Times New Roman" w:cs="Times New Roman"/>
        </w:rPr>
        <w:t xml:space="preserve">местных </w:t>
      </w:r>
      <w:r w:rsidRPr="00D25E85">
        <w:rPr>
          <w:rFonts w:ascii="Times New Roman" w:hAnsi="Times New Roman" w:cs="Times New Roman"/>
        </w:rPr>
        <w:t xml:space="preserve">нормативов градостроительного проектирования подлежит размещению на официальном сайте </w:t>
      </w:r>
      <w:r w:rsidR="000F0053">
        <w:rPr>
          <w:rFonts w:ascii="Times New Roman" w:hAnsi="Times New Roman" w:cs="Times New Roman"/>
        </w:rPr>
        <w:t>Администрации 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в сети "Интернет" не менее чем за два месяца до их утверждения.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Утвержденные </w:t>
      </w:r>
      <w:r w:rsidR="00726FA0">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1.6. Концепция развития, общая организация территории </w:t>
      </w:r>
      <w:r w:rsidR="00A12B59">
        <w:rPr>
          <w:rFonts w:ascii="Times New Roman" w:hAnsi="Times New Roman" w:cs="Times New Roman"/>
        </w:rPr>
        <w:t>сельского поселения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1.6.1. При определении перспектив развития и планировки  </w:t>
      </w:r>
      <w:r w:rsidR="00A12B59">
        <w:rPr>
          <w:rFonts w:ascii="Times New Roman" w:hAnsi="Times New Roman" w:cs="Times New Roman"/>
        </w:rPr>
        <w:t>сельского поселения</w:t>
      </w:r>
      <w:r w:rsidRPr="00D25E85">
        <w:rPr>
          <w:rFonts w:ascii="Times New Roman" w:hAnsi="Times New Roman" w:cs="Times New Roman"/>
        </w:rPr>
        <w:t xml:space="preserve"> необходимо учитывать: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местоположение поселени</w:t>
      </w:r>
      <w:r w:rsidR="00A12B59">
        <w:rPr>
          <w:rFonts w:ascii="Times New Roman" w:hAnsi="Times New Roman" w:cs="Times New Roman"/>
        </w:rPr>
        <w:t>я</w:t>
      </w:r>
      <w:r w:rsidRPr="00D25E85">
        <w:rPr>
          <w:rFonts w:ascii="Times New Roman" w:hAnsi="Times New Roman" w:cs="Times New Roman"/>
        </w:rPr>
        <w:t xml:space="preserve"> в системе расселения </w:t>
      </w:r>
      <w:r w:rsidR="000F0053">
        <w:rPr>
          <w:rFonts w:ascii="Times New Roman" w:hAnsi="Times New Roman" w:cs="Times New Roman"/>
        </w:rPr>
        <w:t>поселений;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роль поселени</w:t>
      </w:r>
      <w:r w:rsidR="00A12B59">
        <w:rPr>
          <w:rFonts w:ascii="Times New Roman" w:hAnsi="Times New Roman" w:cs="Times New Roman"/>
        </w:rPr>
        <w:t>я</w:t>
      </w:r>
      <w:r w:rsidRPr="00D25E85">
        <w:rPr>
          <w:rFonts w:ascii="Times New Roman" w:hAnsi="Times New Roman" w:cs="Times New Roman"/>
        </w:rPr>
        <w:t xml:space="preserve"> в системе формируемых центров обслуживания населения (межрайонного, районного и местного уровней);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прогноз социально-экономического развития территории, поселени</w:t>
      </w:r>
      <w:r w:rsidR="00A12B59">
        <w:rPr>
          <w:rFonts w:ascii="Times New Roman" w:hAnsi="Times New Roman" w:cs="Times New Roman"/>
        </w:rPr>
        <w:t>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численность населения на расчетный срок;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природно-ресурсный и производственно-экономический потенциалы проектируемых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историко-культурное значение поселени</w:t>
      </w:r>
      <w:r w:rsidR="00A12B59">
        <w:rPr>
          <w:rFonts w:ascii="Times New Roman" w:hAnsi="Times New Roman" w:cs="Times New Roman"/>
        </w:rPr>
        <w:t>я</w:t>
      </w:r>
      <w:r w:rsidRPr="00D25E85">
        <w:rPr>
          <w:rFonts w:ascii="Times New Roman" w:hAnsi="Times New Roman" w:cs="Times New Roman"/>
        </w:rPr>
        <w:t xml:space="preserve">, а также населенных пунктов на </w:t>
      </w:r>
      <w:r w:rsidR="00A12B59">
        <w:rPr>
          <w:rFonts w:ascii="Times New Roman" w:hAnsi="Times New Roman" w:cs="Times New Roman"/>
        </w:rPr>
        <w:t>его</w:t>
      </w:r>
      <w:r w:rsidRPr="00D25E85">
        <w:rPr>
          <w:rFonts w:ascii="Times New Roman" w:hAnsi="Times New Roman" w:cs="Times New Roman"/>
        </w:rPr>
        <w:t xml:space="preserve"> территори</w:t>
      </w:r>
      <w:r w:rsidR="00A12B59">
        <w:rPr>
          <w:rFonts w:ascii="Times New Roman" w:hAnsi="Times New Roman" w:cs="Times New Roman"/>
        </w:rPr>
        <w:t>ии</w:t>
      </w:r>
      <w:r w:rsidRPr="00D25E85">
        <w:rPr>
          <w:rFonts w:ascii="Times New Roman" w:hAnsi="Times New Roman" w:cs="Times New Roman"/>
        </w:rPr>
        <w:t>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санитарно-эпидемиологическую и экологическую обстановку на планируемых к развитию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1.6.2. При определении перспектив развития и планировки поселени</w:t>
      </w:r>
      <w:r w:rsidR="00A12B59">
        <w:rPr>
          <w:rFonts w:ascii="Times New Roman" w:hAnsi="Times New Roman" w:cs="Times New Roman"/>
        </w:rPr>
        <w:t>я</w:t>
      </w:r>
      <w:r w:rsidRPr="00D25E85">
        <w:rPr>
          <w:rFonts w:ascii="Times New Roman" w:hAnsi="Times New Roman" w:cs="Times New Roman"/>
        </w:rPr>
        <w:t xml:space="preserve"> необходимо предусматривать их рациональную очередность. Рекомендуемый расчетный срок при разработке документов территориального планирования - 20 лет (первая очередь реализации проекта - до 10 лет), при разработке документации по планировке территории - до 5 лет. При необходимости возможно определение параметров дальнейшего развития территорий за пределами расчетного срока (25 - 30 лет), включая принципиальные решения по территориальному развитию, функциональному зонированию, планировочной структуре, инженерно-транспортной инфраструктуре, рациональному использованию природных ресурсов и охране окружающей среды.</w:t>
      </w:r>
    </w:p>
    <w:p w:rsidR="00DF74AE" w:rsidRPr="00CE4BF2"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1.6.3.</w:t>
      </w:r>
      <w:r w:rsidR="00CE4BF2">
        <w:rPr>
          <w:rFonts w:ascii="Times New Roman" w:hAnsi="Times New Roman" w:cs="Times New Roman"/>
        </w:rPr>
        <w:t>П</w:t>
      </w:r>
      <w:r w:rsidRPr="00D25E85">
        <w:rPr>
          <w:rFonts w:ascii="Times New Roman" w:hAnsi="Times New Roman" w:cs="Times New Roman"/>
        </w:rPr>
        <w:t>оселени</w:t>
      </w:r>
      <w:r w:rsidR="00A12B59">
        <w:rPr>
          <w:rFonts w:ascii="Times New Roman" w:hAnsi="Times New Roman" w:cs="Times New Roman"/>
        </w:rPr>
        <w:t>е</w:t>
      </w:r>
      <w:r w:rsidRPr="00D25E85">
        <w:rPr>
          <w:rFonts w:ascii="Times New Roman" w:hAnsi="Times New Roman" w:cs="Times New Roman"/>
        </w:rPr>
        <w:t xml:space="preserve"> и населенные пункты в зависимости от численности населения на прогнозируемый период подразделяются на группы в соответствии с </w:t>
      </w:r>
      <w:hyperlink w:anchor="P2383" w:history="1">
        <w:r w:rsidRPr="00CE4BF2">
          <w:rPr>
            <w:rFonts w:ascii="Times New Roman" w:hAnsi="Times New Roman" w:cs="Times New Roman"/>
          </w:rPr>
          <w:t>Таблицей 3</w:t>
        </w:r>
      </w:hyperlink>
      <w:r w:rsidRPr="00CE4BF2">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 w:name="P2383"/>
      <w:bookmarkEnd w:id="7"/>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78"/>
        <w:gridCol w:w="3349"/>
      </w:tblGrid>
      <w:tr w:rsidR="00A12B59" w:rsidRPr="00D25E85">
        <w:trPr>
          <w:gridAfter w:val="1"/>
          <w:wAfter w:w="3349" w:type="dxa"/>
          <w:trHeight w:val="253"/>
        </w:trPr>
        <w:tc>
          <w:tcPr>
            <w:tcW w:w="2178" w:type="dxa"/>
            <w:vMerge w:val="restart"/>
          </w:tcPr>
          <w:p w:rsidR="00A12B59" w:rsidRPr="00D25E85" w:rsidRDefault="00A12B59">
            <w:pPr>
              <w:pStyle w:val="ConsPlusNormal"/>
              <w:jc w:val="center"/>
              <w:rPr>
                <w:rFonts w:ascii="Times New Roman" w:hAnsi="Times New Roman" w:cs="Times New Roman"/>
              </w:rPr>
            </w:pPr>
            <w:r w:rsidRPr="00D25E85">
              <w:rPr>
                <w:rFonts w:ascii="Times New Roman" w:hAnsi="Times New Roman" w:cs="Times New Roman"/>
              </w:rPr>
              <w:t>Группы поселений, населенных пунктов</w:t>
            </w:r>
          </w:p>
        </w:tc>
      </w:tr>
      <w:tr w:rsidR="00A12B59" w:rsidRPr="00D25E85">
        <w:tc>
          <w:tcPr>
            <w:tcW w:w="2178" w:type="dxa"/>
            <w:vMerge/>
          </w:tcPr>
          <w:p w:rsidR="00A12B59" w:rsidRPr="00D25E85" w:rsidRDefault="00A12B59"/>
        </w:tc>
        <w:tc>
          <w:tcPr>
            <w:tcW w:w="3349" w:type="dxa"/>
          </w:tcPr>
          <w:p w:rsidR="00A12B59" w:rsidRPr="00D25E85" w:rsidRDefault="00A12B59">
            <w:pPr>
              <w:pStyle w:val="ConsPlusNormal"/>
              <w:jc w:val="center"/>
              <w:rPr>
                <w:rFonts w:ascii="Times New Roman" w:hAnsi="Times New Roman" w:cs="Times New Roman"/>
              </w:rPr>
            </w:pPr>
            <w:r w:rsidRPr="00D25E85">
              <w:rPr>
                <w:rFonts w:ascii="Times New Roman" w:hAnsi="Times New Roman" w:cs="Times New Roman"/>
              </w:rPr>
              <w:t>Сельские поселения, сельские населенные пункты</w:t>
            </w:r>
          </w:p>
        </w:tc>
      </w:tr>
      <w:tr w:rsidR="00A12B59" w:rsidRPr="00D25E85">
        <w:tc>
          <w:tcPr>
            <w:tcW w:w="2178" w:type="dxa"/>
          </w:tcPr>
          <w:p w:rsidR="00A12B59" w:rsidRPr="00D25E85" w:rsidRDefault="00A12B59">
            <w:pPr>
              <w:pStyle w:val="ConsPlusNormal"/>
              <w:jc w:val="center"/>
              <w:rPr>
                <w:rFonts w:ascii="Times New Roman" w:hAnsi="Times New Roman" w:cs="Times New Roman"/>
              </w:rPr>
            </w:pPr>
            <w:r w:rsidRPr="00D25E85">
              <w:rPr>
                <w:rFonts w:ascii="Times New Roman" w:hAnsi="Times New Roman" w:cs="Times New Roman"/>
              </w:rPr>
              <w:t>Крупные</w:t>
            </w:r>
          </w:p>
        </w:tc>
        <w:tc>
          <w:tcPr>
            <w:tcW w:w="3349" w:type="dxa"/>
          </w:tcPr>
          <w:p w:rsidR="00A12B59" w:rsidRPr="00D25E85" w:rsidRDefault="00A12B59">
            <w:pPr>
              <w:pStyle w:val="ConsPlusNormal"/>
              <w:jc w:val="center"/>
              <w:rPr>
                <w:rFonts w:ascii="Times New Roman" w:hAnsi="Times New Roman" w:cs="Times New Roman"/>
              </w:rPr>
            </w:pPr>
            <w:r w:rsidRPr="00D25E85">
              <w:rPr>
                <w:rFonts w:ascii="Times New Roman" w:hAnsi="Times New Roman" w:cs="Times New Roman"/>
              </w:rPr>
              <w:t>Свыше 5</w:t>
            </w:r>
          </w:p>
        </w:tc>
      </w:tr>
      <w:tr w:rsidR="00A12B59" w:rsidRPr="00D25E85">
        <w:tc>
          <w:tcPr>
            <w:tcW w:w="2178" w:type="dxa"/>
          </w:tcPr>
          <w:p w:rsidR="00A12B59" w:rsidRPr="00D25E85" w:rsidRDefault="00A12B59">
            <w:pPr>
              <w:pStyle w:val="ConsPlusNormal"/>
              <w:jc w:val="center"/>
              <w:rPr>
                <w:rFonts w:ascii="Times New Roman" w:hAnsi="Times New Roman" w:cs="Times New Roman"/>
              </w:rPr>
            </w:pPr>
            <w:r w:rsidRPr="00D25E85">
              <w:rPr>
                <w:rFonts w:ascii="Times New Roman" w:hAnsi="Times New Roman" w:cs="Times New Roman"/>
              </w:rPr>
              <w:t>Большие</w:t>
            </w:r>
          </w:p>
        </w:tc>
        <w:tc>
          <w:tcPr>
            <w:tcW w:w="3349" w:type="dxa"/>
          </w:tcPr>
          <w:p w:rsidR="00A12B59" w:rsidRPr="00D25E85" w:rsidRDefault="00A12B59">
            <w:pPr>
              <w:pStyle w:val="ConsPlusNormal"/>
              <w:jc w:val="center"/>
              <w:rPr>
                <w:rFonts w:ascii="Times New Roman" w:hAnsi="Times New Roman" w:cs="Times New Roman"/>
              </w:rPr>
            </w:pPr>
            <w:r w:rsidRPr="00D25E85">
              <w:rPr>
                <w:rFonts w:ascii="Times New Roman" w:hAnsi="Times New Roman" w:cs="Times New Roman"/>
              </w:rPr>
              <w:t>Свыше 3 до 5</w:t>
            </w:r>
          </w:p>
        </w:tc>
      </w:tr>
      <w:tr w:rsidR="00A12B59" w:rsidRPr="00D25E85">
        <w:tc>
          <w:tcPr>
            <w:tcW w:w="2178" w:type="dxa"/>
          </w:tcPr>
          <w:p w:rsidR="00A12B59" w:rsidRPr="00D25E85" w:rsidRDefault="00A12B59">
            <w:pPr>
              <w:pStyle w:val="ConsPlusNormal"/>
              <w:jc w:val="center"/>
              <w:rPr>
                <w:rFonts w:ascii="Times New Roman" w:hAnsi="Times New Roman" w:cs="Times New Roman"/>
              </w:rPr>
            </w:pPr>
            <w:r w:rsidRPr="00D25E85">
              <w:rPr>
                <w:rFonts w:ascii="Times New Roman" w:hAnsi="Times New Roman" w:cs="Times New Roman"/>
              </w:rPr>
              <w:t>Средние</w:t>
            </w:r>
          </w:p>
        </w:tc>
        <w:tc>
          <w:tcPr>
            <w:tcW w:w="3349" w:type="dxa"/>
          </w:tcPr>
          <w:p w:rsidR="00A12B59" w:rsidRPr="00D25E85" w:rsidRDefault="00A12B59">
            <w:pPr>
              <w:pStyle w:val="ConsPlusNormal"/>
              <w:jc w:val="center"/>
              <w:rPr>
                <w:rFonts w:ascii="Times New Roman" w:hAnsi="Times New Roman" w:cs="Times New Roman"/>
              </w:rPr>
            </w:pPr>
            <w:r w:rsidRPr="00D25E85">
              <w:rPr>
                <w:rFonts w:ascii="Times New Roman" w:hAnsi="Times New Roman" w:cs="Times New Roman"/>
              </w:rPr>
              <w:t>Свыше 1 до 3</w:t>
            </w:r>
          </w:p>
        </w:tc>
      </w:tr>
      <w:tr w:rsidR="00A12B59" w:rsidRPr="00D25E85">
        <w:tc>
          <w:tcPr>
            <w:tcW w:w="2178" w:type="dxa"/>
          </w:tcPr>
          <w:p w:rsidR="00A12B59" w:rsidRPr="00D25E85" w:rsidRDefault="00A12B59">
            <w:pPr>
              <w:pStyle w:val="ConsPlusNormal"/>
              <w:jc w:val="center"/>
              <w:rPr>
                <w:rFonts w:ascii="Times New Roman" w:hAnsi="Times New Roman" w:cs="Times New Roman"/>
              </w:rPr>
            </w:pPr>
            <w:r w:rsidRPr="00D25E85">
              <w:rPr>
                <w:rFonts w:ascii="Times New Roman" w:hAnsi="Times New Roman" w:cs="Times New Roman"/>
              </w:rPr>
              <w:t>Малые</w:t>
            </w:r>
          </w:p>
        </w:tc>
        <w:tc>
          <w:tcPr>
            <w:tcW w:w="3349" w:type="dxa"/>
          </w:tcPr>
          <w:p w:rsidR="00A12B59" w:rsidRPr="00D25E85" w:rsidRDefault="00A12B59">
            <w:pPr>
              <w:pStyle w:val="ConsPlusNormal"/>
              <w:jc w:val="center"/>
              <w:rPr>
                <w:rFonts w:ascii="Times New Roman" w:hAnsi="Times New Roman" w:cs="Times New Roman"/>
              </w:rPr>
            </w:pPr>
            <w:r w:rsidRPr="00D25E85">
              <w:rPr>
                <w:rFonts w:ascii="Times New Roman" w:hAnsi="Times New Roman" w:cs="Times New Roman"/>
              </w:rPr>
              <w:t>До 1</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1.6.5. Историко-культурное значение поселений определяется как количеством объектов культурного наследия (памятников истории и культуры), так и их статусом (федерального, регионального или местного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исторических </w:t>
      </w:r>
      <w:r w:rsidR="004203A7">
        <w:rPr>
          <w:rFonts w:ascii="Times New Roman" w:hAnsi="Times New Roman" w:cs="Times New Roman"/>
        </w:rPr>
        <w:t>поселениях</w:t>
      </w:r>
      <w:r w:rsidRPr="00D25E85">
        <w:rPr>
          <w:rFonts w:ascii="Times New Roman" w:hAnsi="Times New Roman" w:cs="Times New Roman"/>
        </w:rPr>
        <w:t xml:space="preserve"> следует обеспечивать сохранение их исторической планировочной структуры и архитектурного облика, предусматривая разработку и осуществление программ и проектов комплексной реконструкции и регенерации исторических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1.6.6. С учетом преимущественного функционального использования территории поселений подразделяются на следующие функциональные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жилые;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общественно-деловые;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инженерной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транспортной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сельскохозяйственного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рекреационного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особо охраняемых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специального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размещения военных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1.6.7. В состав жилых зон могут включаться: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индивидуальной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малоэтажной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среднеэтажной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многоэтажной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жилой застройки повышенной этажности.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1.6.8. В состав общественно-деловых зон могут включаться: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делового, общественного и коммерческого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размещения объектов социального и коммунально-бытового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обслуживания объектов, необходимых для осуществления производственной и предпринимательской деятельности;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общественно-деловые зоны иных видов.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1.6.9. В состав производственных зон могут включаться: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производственные зоны - зоны размещения производственных объектов с различными нормативами воздействия на окружающую среду;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1.6.10. В состав зон инженерной инфраструктуры могут включаться зоны размещения сооружений и объектов водоснаб</w:t>
      </w:r>
      <w:r w:rsidR="00FF19EE">
        <w:rPr>
          <w:rFonts w:ascii="Times New Roman" w:hAnsi="Times New Roman" w:cs="Times New Roman"/>
        </w:rPr>
        <w:t xml:space="preserve">жения, канализации, тепло </w:t>
      </w:r>
      <w:r w:rsidRPr="00D25E85">
        <w:rPr>
          <w:rFonts w:ascii="Times New Roman" w:hAnsi="Times New Roman" w:cs="Times New Roman"/>
        </w:rPr>
        <w:t>-, электроснабжения, связи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1.6.11. В состав зон транспортной инфраструктуры могут включаться зоны размещения сооружений и коммуникаций, речного, воздушного, железнодорожного, автомобильного и трубопроводного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1.6.12. В состав зон сельскохозяйственного использования могут включаться зоны сельскохозяйственных угодий (пашни, сенокосы, пастбища, залежи, земли, занятые многолетними насаждениями),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1.6.13. В состав зон рекреационного назначения могут включаться зоны в границах территорий, занятых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1.6.14.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1.6.15.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зонах.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1.6.16. Зоны размещения военных объектов предназначены для размещения объектов, в отношении территорий которых устанавливается особый режим.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1.6.17. При планировании развития территории устанавливаются 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лесопарковые зоны, зеленые зоны, пограничная зона, повышенной радиационной опасности, территорий, подверженных риску возникновения чрезвычайных ситуаций природного и техногенного характера.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1.6.18. При градостроительном зонировании в границах функциональных зон устанавливаются территориальные зоны. Состав территориальных зон, а также особенности использования их земельных участков определяются правилами землепользования и застройки </w:t>
      </w:r>
      <w:r w:rsidR="00735E5D">
        <w:rPr>
          <w:rFonts w:ascii="Times New Roman" w:hAnsi="Times New Roman" w:cs="Times New Roman"/>
        </w:rPr>
        <w:t xml:space="preserve">сельского </w:t>
      </w:r>
      <w:r w:rsidRPr="00D25E85">
        <w:rPr>
          <w:rFonts w:ascii="Times New Roman" w:hAnsi="Times New Roman" w:cs="Times New Roman"/>
        </w:rPr>
        <w:t>поселени</w:t>
      </w:r>
      <w:r w:rsidR="00735E5D">
        <w:rPr>
          <w:rFonts w:ascii="Times New Roman" w:hAnsi="Times New Roman" w:cs="Times New Roman"/>
        </w:rPr>
        <w:t>я</w:t>
      </w:r>
      <w:r w:rsidRPr="00D25E85">
        <w:rPr>
          <w:rFonts w:ascii="Times New Roman" w:hAnsi="Times New Roman" w:cs="Times New Roman"/>
        </w:rPr>
        <w:t xml:space="preserve"> с учетом ограничений, установленных федеральными, нормативными правовыми актами Забайкальского края, а также настоящими </w:t>
      </w:r>
      <w:r w:rsidR="00FF19EE">
        <w:rPr>
          <w:rFonts w:ascii="Times New Roman" w:hAnsi="Times New Roman" w:cs="Times New Roman"/>
        </w:rPr>
        <w:t>местными</w:t>
      </w:r>
      <w:r w:rsidRPr="00D25E85">
        <w:rPr>
          <w:rFonts w:ascii="Times New Roman" w:hAnsi="Times New Roman" w:cs="Times New Roman"/>
        </w:rPr>
        <w:t xml:space="preserve"> нормативами.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1.6.19. Границы функциональных и территориальных зон могут устанавливаться по: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линиям магистралей, улиц, проездов, разделяющим транспортные потоки противоположных направлений;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красным линиям;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границам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границам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границам муниципальных образований;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естественным границам природных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иным границам.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Границы зон с особыми условиями функционального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1.6.20. Границы улично-дорожной сети населенного пункта обозначены красными линиями, которые отделяют эти территории от других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объектов капитального строительства в пределах красных линий на участках улично-дорожной сети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1.6.21.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зон, а также границ внутриквартальных участков.</w:t>
      </w:r>
    </w:p>
    <w:p w:rsidR="00DF74AE" w:rsidRPr="004203A7"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основе баланса территории при подготовке генеральн</w:t>
      </w:r>
      <w:r w:rsidR="005F76F1">
        <w:rPr>
          <w:rFonts w:ascii="Times New Roman" w:hAnsi="Times New Roman" w:cs="Times New Roman"/>
        </w:rPr>
        <w:t>ого</w:t>
      </w:r>
      <w:r w:rsidRPr="00D25E85">
        <w:rPr>
          <w:rFonts w:ascii="Times New Roman" w:hAnsi="Times New Roman" w:cs="Times New Roman"/>
        </w:rPr>
        <w:t xml:space="preserve"> план</w:t>
      </w:r>
      <w:r w:rsidR="005F76F1">
        <w:rPr>
          <w:rFonts w:ascii="Times New Roman" w:hAnsi="Times New Roman" w:cs="Times New Roman"/>
        </w:rPr>
        <w:t>а</w:t>
      </w:r>
      <w:r w:rsidRPr="00D25E85">
        <w:rPr>
          <w:rFonts w:ascii="Times New Roman" w:hAnsi="Times New Roman" w:cs="Times New Roman"/>
        </w:rPr>
        <w:t xml:space="preserve">  поселени</w:t>
      </w:r>
      <w:r w:rsidR="005F76F1">
        <w:rPr>
          <w:rFonts w:ascii="Times New Roman" w:hAnsi="Times New Roman" w:cs="Times New Roman"/>
        </w:rPr>
        <w:t>я</w:t>
      </w:r>
      <w:r w:rsidRPr="00D25E85">
        <w:rPr>
          <w:rFonts w:ascii="Times New Roman" w:hAnsi="Times New Roman" w:cs="Times New Roman"/>
        </w:rPr>
        <w:t xml:space="preserve"> в целях устойчивого развития территории рекомендуется обеспечить отношение площади территорий сохраняемых природных ландшафтов к общей площади территории </w:t>
      </w:r>
      <w:r w:rsidR="005F76F1">
        <w:rPr>
          <w:rFonts w:ascii="Times New Roman" w:hAnsi="Times New Roman" w:cs="Times New Roman"/>
        </w:rPr>
        <w:t xml:space="preserve">сельского </w:t>
      </w:r>
      <w:r w:rsidRPr="00D25E85">
        <w:rPr>
          <w:rFonts w:ascii="Times New Roman" w:hAnsi="Times New Roman" w:cs="Times New Roman"/>
        </w:rPr>
        <w:t xml:space="preserve">поселения  в соответствии с </w:t>
      </w:r>
      <w:hyperlink w:anchor="P2456" w:history="1">
        <w:r w:rsidRPr="004203A7">
          <w:rPr>
            <w:rFonts w:ascii="Times New Roman" w:hAnsi="Times New Roman" w:cs="Times New Roman"/>
          </w:rPr>
          <w:t>Таблицей 4</w:t>
        </w:r>
      </w:hyperlink>
      <w:r w:rsidRPr="004203A7">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 w:name="P2456"/>
      <w:bookmarkEnd w:id="8"/>
      <w:r w:rsidRPr="00D25E85">
        <w:rPr>
          <w:rFonts w:ascii="Times New Roman" w:hAnsi="Times New Roman" w:cs="Times New Roman"/>
        </w:rPr>
        <w:t>Таблица 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58"/>
        <w:gridCol w:w="4458"/>
      </w:tblGrid>
      <w:tr w:rsidR="00DF74AE" w:rsidRPr="00D25E85">
        <w:tc>
          <w:tcPr>
            <w:tcW w:w="4458" w:type="dxa"/>
          </w:tcPr>
          <w:p w:rsidR="00DF74AE" w:rsidRPr="00D25E85" w:rsidRDefault="00DF74AE" w:rsidP="004203A7">
            <w:pPr>
              <w:pStyle w:val="ConsPlusNormal"/>
              <w:jc w:val="center"/>
              <w:rPr>
                <w:rFonts w:ascii="Times New Roman" w:hAnsi="Times New Roman" w:cs="Times New Roman"/>
              </w:rPr>
            </w:pPr>
            <w:r w:rsidRPr="00D25E85">
              <w:rPr>
                <w:rFonts w:ascii="Times New Roman" w:hAnsi="Times New Roman" w:cs="Times New Roman"/>
              </w:rPr>
              <w:t>Плотность населения в границах поселения, чел./кв. км</w:t>
            </w:r>
          </w:p>
        </w:tc>
        <w:tc>
          <w:tcPr>
            <w:tcW w:w="4458" w:type="dxa"/>
          </w:tcPr>
          <w:p w:rsidR="00DF74AE" w:rsidRPr="00D25E85" w:rsidRDefault="00DF74AE" w:rsidP="004203A7">
            <w:pPr>
              <w:pStyle w:val="ConsPlusNormal"/>
              <w:jc w:val="center"/>
              <w:rPr>
                <w:rFonts w:ascii="Times New Roman" w:hAnsi="Times New Roman" w:cs="Times New Roman"/>
              </w:rPr>
            </w:pPr>
            <w:r w:rsidRPr="00D25E85">
              <w:rPr>
                <w:rFonts w:ascii="Times New Roman" w:hAnsi="Times New Roman" w:cs="Times New Roman"/>
              </w:rPr>
              <w:t>Минимальное отношение площади территорий сохраняемых природных ландшафтов к общей площади территории поселения, %</w:t>
            </w:r>
          </w:p>
        </w:tc>
      </w:tr>
      <w:tr w:rsidR="00DF74AE" w:rsidRPr="00D25E85">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60</w:t>
            </w:r>
          </w:p>
        </w:tc>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r>
      <w:tr w:rsidR="00DF74AE" w:rsidRPr="00D25E85">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60 - 100</w:t>
            </w:r>
          </w:p>
        </w:tc>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100 - 300</w:t>
            </w:r>
          </w:p>
        </w:tc>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300</w:t>
            </w:r>
          </w:p>
        </w:tc>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В составе баланса использования земель необходимо выделять земли государственной собственности, муниципальной собственности и частной собственности.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1.6.22. Перечни объектов регионального и местного значения, границы земельных участков и зоны планируемого размещения которых отображаются в документах территориального планирования </w:t>
      </w:r>
      <w:r w:rsidR="00295CBA">
        <w:rPr>
          <w:rFonts w:ascii="Times New Roman" w:hAnsi="Times New Roman" w:cs="Times New Roman"/>
        </w:rPr>
        <w:t>сельского поселения</w:t>
      </w:r>
      <w:r w:rsidRPr="00D25E85">
        <w:rPr>
          <w:rFonts w:ascii="Times New Roman" w:hAnsi="Times New Roman" w:cs="Times New Roman"/>
        </w:rPr>
        <w:t xml:space="preserve"> (генеральн</w:t>
      </w:r>
      <w:r w:rsidR="00295CBA">
        <w:rPr>
          <w:rFonts w:ascii="Times New Roman" w:hAnsi="Times New Roman" w:cs="Times New Roman"/>
        </w:rPr>
        <w:t>ом</w:t>
      </w:r>
      <w:r w:rsidRPr="00D25E85">
        <w:rPr>
          <w:rFonts w:ascii="Times New Roman" w:hAnsi="Times New Roman" w:cs="Times New Roman"/>
        </w:rPr>
        <w:t xml:space="preserve"> план</w:t>
      </w:r>
      <w:r w:rsidR="00295CBA">
        <w:rPr>
          <w:rFonts w:ascii="Times New Roman" w:hAnsi="Times New Roman" w:cs="Times New Roman"/>
        </w:rPr>
        <w:t>е</w:t>
      </w:r>
      <w:r w:rsidRPr="00D25E85">
        <w:rPr>
          <w:rFonts w:ascii="Times New Roman" w:hAnsi="Times New Roman" w:cs="Times New Roman"/>
        </w:rPr>
        <w:t xml:space="preserve"> поселени</w:t>
      </w:r>
      <w:r w:rsidR="00295CBA">
        <w:rPr>
          <w:rFonts w:ascii="Times New Roman" w:hAnsi="Times New Roman" w:cs="Times New Roman"/>
        </w:rPr>
        <w:t>я</w:t>
      </w:r>
      <w:r w:rsidRPr="00D25E85">
        <w:rPr>
          <w:rFonts w:ascii="Times New Roman" w:hAnsi="Times New Roman" w:cs="Times New Roman"/>
        </w:rPr>
        <w:t xml:space="preserve">), определяются в соответствии с Градостроительным </w:t>
      </w:r>
      <w:hyperlink r:id="rId52" w:history="1">
        <w:r w:rsidRPr="00D25E85">
          <w:rPr>
            <w:rFonts w:ascii="Times New Roman" w:hAnsi="Times New Roman" w:cs="Times New Roman"/>
            <w:color w:val="0000FF"/>
          </w:rPr>
          <w:t>кодексом</w:t>
        </w:r>
      </w:hyperlink>
      <w:r w:rsidRPr="00D25E85">
        <w:rPr>
          <w:rFonts w:ascii="Times New Roman" w:hAnsi="Times New Roman" w:cs="Times New Roman"/>
        </w:rPr>
        <w:t xml:space="preserve"> Российской Федерации и </w:t>
      </w:r>
      <w:hyperlink r:id="rId53" w:history="1">
        <w:r w:rsidRPr="00D25E85">
          <w:rPr>
            <w:rFonts w:ascii="Times New Roman" w:hAnsi="Times New Roman" w:cs="Times New Roman"/>
            <w:color w:val="0000FF"/>
          </w:rPr>
          <w:t>Законом</w:t>
        </w:r>
      </w:hyperlink>
      <w:r w:rsidRPr="00D25E85">
        <w:rPr>
          <w:rFonts w:ascii="Times New Roman" w:hAnsi="Times New Roman" w:cs="Times New Roman"/>
        </w:rPr>
        <w:t xml:space="preserve"> Забайкальского края от 29.12.2008 N 113-ЗЗК "О градостроительной деятельности в Забайкальском крае".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документах территориального планирования муниципальных образований отображаются границы земельных участков, на которых располагаются объекты, предназначенные для обеспечения деятельности органов местного самоуправления, или зоны планируемого размещения этих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w:t>
      </w:r>
      <w:r w:rsidR="00295CBA">
        <w:rPr>
          <w:rFonts w:ascii="Times New Roman" w:hAnsi="Times New Roman" w:cs="Times New Roman"/>
        </w:rPr>
        <w:t>23</w:t>
      </w:r>
      <w:r w:rsidRPr="00D25E85">
        <w:rPr>
          <w:rFonts w:ascii="Times New Roman" w:hAnsi="Times New Roman" w:cs="Times New Roman"/>
        </w:rPr>
        <w:t>. В сельск</w:t>
      </w:r>
      <w:r w:rsidR="00295CBA">
        <w:rPr>
          <w:rFonts w:ascii="Times New Roman" w:hAnsi="Times New Roman" w:cs="Times New Roman"/>
        </w:rPr>
        <w:t>ом</w:t>
      </w:r>
      <w:r w:rsidRPr="00D25E85">
        <w:rPr>
          <w:rFonts w:ascii="Times New Roman" w:hAnsi="Times New Roman" w:cs="Times New Roman"/>
        </w:rPr>
        <w:t xml:space="preserve"> поселени</w:t>
      </w:r>
      <w:r w:rsidR="00295CBA">
        <w:rPr>
          <w:rFonts w:ascii="Times New Roman" w:hAnsi="Times New Roman" w:cs="Times New Roman"/>
        </w:rPr>
        <w:t>и</w:t>
      </w:r>
      <w:r w:rsidRPr="00D25E85">
        <w:rPr>
          <w:rFonts w:ascii="Times New Roman" w:hAnsi="Times New Roman" w:cs="Times New Roman"/>
        </w:rPr>
        <w:t xml:space="preserve"> выделение резервных территорий, необходимых для развития входящих в </w:t>
      </w:r>
      <w:r w:rsidR="00295CBA">
        <w:rPr>
          <w:rFonts w:ascii="Times New Roman" w:hAnsi="Times New Roman" w:cs="Times New Roman"/>
        </w:rPr>
        <w:t>его</w:t>
      </w:r>
      <w:r w:rsidRPr="00D25E85">
        <w:rPr>
          <w:rFonts w:ascii="Times New Roman" w:hAnsi="Times New Roman" w:cs="Times New Roman"/>
        </w:rPr>
        <w:t xml:space="preserve"> состав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дачного хозяйства,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w:t>
      </w:r>
      <w:r w:rsidR="00295CBA">
        <w:rPr>
          <w:rFonts w:ascii="Times New Roman" w:hAnsi="Times New Roman" w:cs="Times New Roman"/>
        </w:rPr>
        <w:t>24</w:t>
      </w:r>
      <w:r w:rsidRPr="00D25E85">
        <w:rPr>
          <w:rFonts w:ascii="Times New Roman" w:hAnsi="Times New Roman" w:cs="Times New Roman"/>
        </w:rPr>
        <w:t xml:space="preserve">. Проектирование зон сельскохозяйственного производства следует осуществлять в соответствии с требованиями раздела "Зоны сельскохозяйственного использования"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2. НОРМАТИВЫ СЕЛИТЕБНОЙ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озелененных территорий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2.1.2. При определении размера селитебной территории следует исходить из расчетной жилищной обеспеченности (м</w:t>
      </w:r>
      <w:r w:rsidRPr="00D25E85">
        <w:rPr>
          <w:rFonts w:ascii="Times New Roman" w:hAnsi="Times New Roman" w:cs="Times New Roman"/>
          <w:vertAlign w:val="superscript"/>
        </w:rPr>
        <w:t>2</w:t>
      </w:r>
      <w:r w:rsidRPr="00D25E85">
        <w:rPr>
          <w:rFonts w:ascii="Times New Roman" w:hAnsi="Times New Roman" w:cs="Times New Roman"/>
        </w:rPr>
        <w:t>/чел.), которая определяется в целом по территории и отдельным ее районам с учетом прогнозных данных.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2.1.3. Для определения укрупненных объемов жилищного строительства в сельск</w:t>
      </w:r>
      <w:r w:rsidR="00295CBA">
        <w:rPr>
          <w:rFonts w:ascii="Times New Roman" w:hAnsi="Times New Roman" w:cs="Times New Roman"/>
        </w:rPr>
        <w:t>ом</w:t>
      </w:r>
      <w:r w:rsidRPr="00D25E85">
        <w:rPr>
          <w:rFonts w:ascii="Times New Roman" w:hAnsi="Times New Roman" w:cs="Times New Roman"/>
        </w:rPr>
        <w:t xml:space="preserve"> населенн</w:t>
      </w:r>
      <w:r w:rsidR="00295CBA">
        <w:rPr>
          <w:rFonts w:ascii="Times New Roman" w:hAnsi="Times New Roman" w:cs="Times New Roman"/>
        </w:rPr>
        <w:t>ом</w:t>
      </w:r>
      <w:r w:rsidRPr="00D25E85">
        <w:rPr>
          <w:rFonts w:ascii="Times New Roman" w:hAnsi="Times New Roman" w:cs="Times New Roman"/>
        </w:rPr>
        <w:t xml:space="preserve"> пункт</w:t>
      </w:r>
      <w:r w:rsidR="00295CBA">
        <w:rPr>
          <w:rFonts w:ascii="Times New Roman" w:hAnsi="Times New Roman" w:cs="Times New Roman"/>
        </w:rPr>
        <w:t>е</w:t>
      </w:r>
      <w:r w:rsidRPr="00D25E85">
        <w:rPr>
          <w:rFonts w:ascii="Times New Roman" w:hAnsi="Times New Roman" w:cs="Times New Roman"/>
        </w:rPr>
        <w:t xml:space="preserve"> рекомендуется принимать расчетную жилищную обеспеченность 35 м</w:t>
      </w:r>
      <w:r w:rsidRPr="00D25E85">
        <w:rPr>
          <w:rFonts w:ascii="Times New Roman" w:hAnsi="Times New Roman" w:cs="Times New Roman"/>
          <w:vertAlign w:val="superscript"/>
        </w:rPr>
        <w:t>2</w:t>
      </w:r>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bookmarkStart w:id="9" w:name="P2493"/>
      <w:bookmarkEnd w:id="9"/>
      <w:r w:rsidRPr="00D25E85">
        <w:rPr>
          <w:rFonts w:ascii="Times New Roman" w:hAnsi="Times New Roman" w:cs="Times New Roman"/>
        </w:rPr>
        <w:t>2.1.4. В зависимости от целей использования жилищный фонд подразделяется 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индивидуальный жилищный фонд;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жилищный фонд социального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жилищный фонд коммерческого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специализированный жилищный фонд.</w:t>
      </w:r>
    </w:p>
    <w:p w:rsidR="00DF74AE" w:rsidRPr="00D25E85" w:rsidRDefault="00DF74AE">
      <w:pPr>
        <w:pStyle w:val="ConsPlusNormal"/>
        <w:spacing w:before="220"/>
        <w:ind w:firstLine="540"/>
        <w:jc w:val="both"/>
        <w:rPr>
          <w:rFonts w:ascii="Times New Roman" w:hAnsi="Times New Roman" w:cs="Times New Roman"/>
        </w:rPr>
      </w:pPr>
      <w:bookmarkStart w:id="10" w:name="P2498"/>
      <w:bookmarkEnd w:id="10"/>
      <w:r w:rsidRPr="00D25E85">
        <w:rPr>
          <w:rFonts w:ascii="Times New Roman" w:hAnsi="Times New Roman" w:cs="Times New Roman"/>
        </w:rPr>
        <w:t xml:space="preserve">2.1.5. При проектировании элементов планировочной структуры жилой застройки </w:t>
      </w:r>
      <w:r w:rsidR="00295CBA">
        <w:rPr>
          <w:rFonts w:ascii="Times New Roman" w:hAnsi="Times New Roman" w:cs="Times New Roman"/>
        </w:rPr>
        <w:t>сельского</w:t>
      </w:r>
      <w:r w:rsidRPr="00D25E85">
        <w:rPr>
          <w:rFonts w:ascii="Times New Roman" w:hAnsi="Times New Roman" w:cs="Times New Roman"/>
        </w:rPr>
        <w:t xml:space="preserve"> населенн</w:t>
      </w:r>
      <w:r w:rsidR="00BA3585">
        <w:rPr>
          <w:rFonts w:ascii="Times New Roman" w:hAnsi="Times New Roman" w:cs="Times New Roman"/>
        </w:rPr>
        <w:t>ого пункта</w:t>
      </w:r>
      <w:r w:rsidRPr="00D25E85">
        <w:rPr>
          <w:rFonts w:ascii="Times New Roman" w:hAnsi="Times New Roman" w:cs="Times New Roman"/>
        </w:rPr>
        <w:t xml:space="preserve"> расчетную жилищную обеспеченность в зависимости от уровня комфортности с условием обеспечения каждой семьи отдельной квартирой рекомендуется принимать по </w:t>
      </w:r>
      <w:hyperlink w:anchor="P2500" w:history="1">
        <w:r w:rsidRPr="00BA3585">
          <w:rPr>
            <w:rFonts w:ascii="Times New Roman" w:hAnsi="Times New Roman" w:cs="Times New Roman"/>
          </w:rPr>
          <w:t>Таблице 5</w:t>
        </w:r>
      </w:hyperlink>
      <w:r w:rsidRPr="00BA35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1" w:name="P2500"/>
      <w:bookmarkEnd w:id="11"/>
      <w:r w:rsidRPr="00D25E85">
        <w:rPr>
          <w:rFonts w:ascii="Times New Roman" w:hAnsi="Times New Roman" w:cs="Times New Roman"/>
        </w:rPr>
        <w:t>Таблица 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69"/>
        <w:gridCol w:w="4369"/>
      </w:tblGrid>
      <w:tr w:rsidR="00DF74AE" w:rsidRPr="00D25E85">
        <w:tc>
          <w:tcPr>
            <w:tcW w:w="43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комфортности жилья</w:t>
            </w:r>
          </w:p>
        </w:tc>
        <w:tc>
          <w:tcPr>
            <w:tcW w:w="43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Расчетная жилищная обеспеченность, м</w:t>
            </w:r>
            <w:r w:rsidRPr="00D25E85">
              <w:rPr>
                <w:rFonts w:ascii="Times New Roman" w:hAnsi="Times New Roman" w:cs="Times New Roman"/>
                <w:vertAlign w:val="superscript"/>
              </w:rPr>
              <w:t>2</w:t>
            </w:r>
            <w:r w:rsidRPr="00D25E85">
              <w:rPr>
                <w:rFonts w:ascii="Times New Roman" w:hAnsi="Times New Roman" w:cs="Times New Roman"/>
              </w:rPr>
              <w:t>/чел.</w:t>
            </w:r>
          </w:p>
        </w:tc>
      </w:tr>
      <w:tr w:rsidR="00295CBA" w:rsidRPr="00D25E85">
        <w:tc>
          <w:tcPr>
            <w:tcW w:w="4369" w:type="dxa"/>
          </w:tcPr>
          <w:p w:rsidR="00295CBA" w:rsidRDefault="00295CBA" w:rsidP="00D61779">
            <w:pPr>
              <w:pStyle w:val="ConsPlusNormal"/>
              <w:jc w:val="center"/>
            </w:pPr>
            <w:r>
              <w:t>Высококомфортное</w:t>
            </w:r>
          </w:p>
        </w:tc>
        <w:tc>
          <w:tcPr>
            <w:tcW w:w="4369" w:type="dxa"/>
          </w:tcPr>
          <w:p w:rsidR="00295CBA" w:rsidRDefault="00295CBA" w:rsidP="00D61779">
            <w:pPr>
              <w:pStyle w:val="ConsPlusNormal"/>
              <w:jc w:val="center"/>
            </w:pPr>
            <w:r>
              <w:t>от 40</w:t>
            </w:r>
          </w:p>
        </w:tc>
      </w:tr>
      <w:tr w:rsidR="00295CBA" w:rsidRPr="00D25E85">
        <w:tc>
          <w:tcPr>
            <w:tcW w:w="4369" w:type="dxa"/>
          </w:tcPr>
          <w:p w:rsidR="00295CBA" w:rsidRDefault="00295CBA" w:rsidP="00D61779">
            <w:pPr>
              <w:pStyle w:val="ConsPlusNormal"/>
              <w:jc w:val="center"/>
            </w:pPr>
            <w:r>
              <w:t>Комфортное</w:t>
            </w:r>
          </w:p>
        </w:tc>
        <w:tc>
          <w:tcPr>
            <w:tcW w:w="4369" w:type="dxa"/>
          </w:tcPr>
          <w:p w:rsidR="00295CBA" w:rsidRDefault="00295CBA" w:rsidP="00D61779">
            <w:pPr>
              <w:pStyle w:val="ConsPlusNormal"/>
              <w:jc w:val="center"/>
            </w:pPr>
            <w:r>
              <w:t>от 30 до 40</w:t>
            </w:r>
          </w:p>
        </w:tc>
      </w:tr>
      <w:tr w:rsidR="00295CBA" w:rsidRPr="00D25E85">
        <w:tc>
          <w:tcPr>
            <w:tcW w:w="4369" w:type="dxa"/>
          </w:tcPr>
          <w:p w:rsidR="00295CBA" w:rsidRDefault="00295CBA" w:rsidP="00D61779">
            <w:pPr>
              <w:pStyle w:val="ConsPlusNormal"/>
              <w:jc w:val="center"/>
            </w:pPr>
            <w:r>
              <w:t>Массовое</w:t>
            </w:r>
          </w:p>
        </w:tc>
        <w:tc>
          <w:tcPr>
            <w:tcW w:w="4369" w:type="dxa"/>
          </w:tcPr>
          <w:p w:rsidR="00295CBA" w:rsidRDefault="00295CBA" w:rsidP="00D61779">
            <w:pPr>
              <w:pStyle w:val="ConsPlusNormal"/>
              <w:jc w:val="center"/>
            </w:pPr>
            <w:r>
              <w:t>от 25 до 30</w:t>
            </w:r>
          </w:p>
        </w:tc>
      </w:tr>
      <w:tr w:rsidR="00295CBA" w:rsidRPr="00D25E85">
        <w:tc>
          <w:tcPr>
            <w:tcW w:w="4369" w:type="dxa"/>
          </w:tcPr>
          <w:p w:rsidR="00295CBA" w:rsidRDefault="00295CBA" w:rsidP="00D61779">
            <w:pPr>
              <w:pStyle w:val="ConsPlusNormal"/>
              <w:jc w:val="center"/>
            </w:pPr>
            <w:r>
              <w:t>Социальное</w:t>
            </w:r>
          </w:p>
        </w:tc>
        <w:tc>
          <w:tcPr>
            <w:tcW w:w="4369" w:type="dxa"/>
          </w:tcPr>
          <w:p w:rsidR="00295CBA" w:rsidRDefault="00295CBA" w:rsidP="00D61779">
            <w:pPr>
              <w:pStyle w:val="ConsPlusNormal"/>
              <w:jc w:val="center"/>
            </w:pPr>
            <w:r>
              <w:t xml:space="preserve">18 </w:t>
            </w:r>
            <w:hyperlink w:anchor="P2516" w:history="1">
              <w:r>
                <w:rPr>
                  <w:color w:val="0000FF"/>
                </w:rPr>
                <w:t>&lt;*&gt;</w:t>
              </w:r>
            </w:hyperlink>
          </w:p>
        </w:tc>
      </w:tr>
      <w:tr w:rsidR="00295CBA" w:rsidRPr="00D25E85">
        <w:tc>
          <w:tcPr>
            <w:tcW w:w="4369" w:type="dxa"/>
          </w:tcPr>
          <w:p w:rsidR="00295CBA" w:rsidRDefault="00295CBA" w:rsidP="00D61779">
            <w:pPr>
              <w:pStyle w:val="ConsPlusNormal"/>
              <w:jc w:val="center"/>
            </w:pPr>
            <w:r>
              <w:t>Специализированное</w:t>
            </w:r>
          </w:p>
        </w:tc>
        <w:tc>
          <w:tcPr>
            <w:tcW w:w="4369" w:type="dxa"/>
          </w:tcPr>
          <w:p w:rsidR="00295CBA" w:rsidRDefault="00295CBA" w:rsidP="00D61779">
            <w:pPr>
              <w:pStyle w:val="ConsPlusNormal"/>
              <w:jc w:val="center"/>
            </w:pPr>
            <w:r>
              <w:t>в соответствии со специальными нормами и правилами в зависимости от назначения жилья</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spacing w:before="220"/>
        <w:ind w:firstLine="540"/>
        <w:jc w:val="both"/>
        <w:rPr>
          <w:rFonts w:ascii="Times New Roman" w:hAnsi="Times New Roman" w:cs="Times New Roman"/>
        </w:rPr>
      </w:pPr>
      <w:bookmarkStart w:id="12" w:name="P2516"/>
      <w:bookmarkEnd w:id="12"/>
      <w:r w:rsidRPr="00D25E85">
        <w:rPr>
          <w:rFonts w:ascii="Times New Roman" w:hAnsi="Times New Roman" w:cs="Times New Roman"/>
        </w:rPr>
        <w:t>&lt;*&gt; - необходимо корректировать в соответствии с действующим законодательством.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2.1.6. Расчетные показатели жилищной обеспеченности для индивидуальной застройки (одноквартирные жилые дома) не нормируются. Объем жилищного фонда, приходящийся на одноквартирные жилые дома, рекомендуется определять исходя из условия проживания в доме одной семьи с учетом ее ожидаемого среднего размера.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2.1.7. В целях создания благоприятных условий жизнедеятельности человека (в том числе обеспечения объектами социального и коммунально-бытового назначения, доступности таких объектов для населения, в том числе маломобильных групп (включая инвалидов), объектами инженерной инфраструктуры, благоустройства территории) при выполнении проекта планировки на земельный участок, занимающий часть территории квартала (микрорайона) или района, необходимо обеспечивать: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совместимость планируемых к размещению объектов с окружающей застройкой в части соблюдения санитарно-гигиенических и противопожарных норм;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совместимость планируемых к размещению объектов с требуемым уровнем социального, культурного и бытового обслуживания, а также инженерно-технического обеспечения населения, определенным для квартала (микрорайона) или района в целом.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2.1.8. Расчет обеспеченности объектами социально-бытового обслуживания проектируемого земельного участка, занимающего часть территории квартала или микрорайона, выполняется только на основе расчетных показателей обеспечения объектами социально-бытового обслуживания, выполненных для квартала, микрорайона, жилого района, в границах которого размещается планируемый земельный участок.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 Жилые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Жилые зоны должны располагаться в границах населенных пунктов.</w:t>
      </w:r>
    </w:p>
    <w:p w:rsidR="00DF74AE" w:rsidRPr="00D25E85" w:rsidRDefault="00DF74AE">
      <w:pPr>
        <w:pStyle w:val="ConsPlusNormal"/>
        <w:spacing w:before="220"/>
        <w:ind w:firstLine="540"/>
        <w:jc w:val="both"/>
        <w:rPr>
          <w:rFonts w:ascii="Times New Roman" w:hAnsi="Times New Roman" w:cs="Times New Roman"/>
        </w:rPr>
      </w:pPr>
      <w:bookmarkStart w:id="13" w:name="P2526"/>
      <w:bookmarkEnd w:id="13"/>
      <w:r w:rsidRPr="00D25E85">
        <w:rPr>
          <w:rFonts w:ascii="Times New Roman" w:hAnsi="Times New Roman" w:cs="Times New Roman"/>
        </w:rPr>
        <w:t>2.2.2. В составе жилых зон рекомендуется использовать следующие типы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индивидуальная жилая застройка - усадебная застройка одноквартирными жилыми домами высотой до 3 этажей включительно;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малоэтажная жилая застройка - застройка блокированными жилыми домами высотой до 4 этажей включительно;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 В жилых зонах допускается размещение отдельно стоящих, встроенных или пристроенных объектов социального и коммунально-бытового назначения, торговли, общественного питания, объектов здравоохранения, дошкольного, начального общего, основного общего или среднего общего образования, культовых зданий, стоянок автомобильного транспорта, иных объектов, связанных с проживанием граждан и не оказывающих негативного воздействия на окружающую среду.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 Для определения размеров селитебных территорий необходимо применять укрупненные показатели в расчете человек на 1 гектар, приведенные в </w:t>
      </w:r>
      <w:hyperlink w:anchor="P2535" w:history="1">
        <w:r w:rsidRPr="002D12DC">
          <w:rPr>
            <w:rFonts w:ascii="Times New Roman" w:hAnsi="Times New Roman" w:cs="Times New Roman"/>
          </w:rPr>
          <w:t>Таблице 6</w:t>
        </w:r>
      </w:hyperlink>
      <w:r w:rsidRPr="002D12DC">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4" w:name="P2535"/>
      <w:bookmarkEnd w:id="14"/>
      <w:r w:rsidRPr="00D25E85">
        <w:rPr>
          <w:rFonts w:ascii="Times New Roman" w:hAnsi="Times New Roman" w:cs="Times New Roman"/>
        </w:rPr>
        <w:t>Таблица 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23"/>
        <w:gridCol w:w="4224"/>
      </w:tblGrid>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Этажность жилой застройки</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в районе чел./га</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123</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151</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Укрупненные показатели применяются при расчетной жилищной обеспеченности 35 м</w:t>
      </w:r>
      <w:r w:rsidRPr="00D25E85">
        <w:rPr>
          <w:rFonts w:ascii="Times New Roman" w:hAnsi="Times New Roman" w:cs="Times New Roman"/>
          <w:vertAlign w:val="superscript"/>
        </w:rPr>
        <w:t>2</w:t>
      </w:r>
      <w:r w:rsidRPr="00D25E85">
        <w:rPr>
          <w:rFonts w:ascii="Times New Roman" w:hAnsi="Times New Roman" w:cs="Times New Roman"/>
        </w:rPr>
        <w:t>/чел. в многоквартирной жилой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Показатель плотности учитывает территории общего пользования и улично-дорожной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Для индивидуальной жилой застройки показатель плотности следует сокращать на 50 - 70% - в зависимости от размера приусадебного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Допускается увеличивать или уменьшать плотность застройки в планировочном районе не более чем на 20% при соответствующем обосновании.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2.2.5.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в первых этажах.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2.2.6. Размещение встроенно-пристроенных нежилых объектов допускается при условии выполнения норм пожарной безопасности в соответствии с требованиями Федерального </w:t>
      </w:r>
      <w:hyperlink r:id="rId54" w:history="1">
        <w:r w:rsidRPr="002D12DC">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 СНиП 21-01-97*, СНиП 31-01-2003, СНиП 31-06-2009, СНиП 21-02-99*.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2.2.7. 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электрических, ионизирующих и электромагнитных излучений, радиационного, химического, микробиологического, паразитологического загрязнений в соответствии с требованиями действующих санитарно-эпидемиологических правил и нормативов 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2.2.8. </w:t>
      </w:r>
      <w:r w:rsidR="00E1294B">
        <w:rPr>
          <w:rFonts w:ascii="Times New Roman" w:hAnsi="Times New Roman" w:cs="Times New Roman"/>
        </w:rPr>
        <w:t>Н</w:t>
      </w:r>
      <w:r w:rsidRPr="00D25E85">
        <w:rPr>
          <w:rFonts w:ascii="Times New Roman" w:hAnsi="Times New Roman" w:cs="Times New Roman"/>
        </w:rPr>
        <w:t xml:space="preserve">аселенные пункты, входящие в состав </w:t>
      </w:r>
      <w:r w:rsidR="00B97B17">
        <w:rPr>
          <w:rFonts w:ascii="Times New Roman" w:hAnsi="Times New Roman" w:cs="Times New Roman"/>
        </w:rPr>
        <w:t>сельского поселения,</w:t>
      </w:r>
      <w:r w:rsidRPr="00D25E85">
        <w:rPr>
          <w:rFonts w:ascii="Times New Roman" w:hAnsi="Times New Roman" w:cs="Times New Roman"/>
        </w:rPr>
        <w:t xml:space="preserve"> проектируются в соответствии с требованиями </w:t>
      </w:r>
      <w:hyperlink w:anchor="P2603" w:history="1">
        <w:r w:rsidRPr="00E1294B">
          <w:rPr>
            <w:rFonts w:ascii="Times New Roman" w:hAnsi="Times New Roman" w:cs="Times New Roman"/>
          </w:rPr>
          <w:t>пп. 2.2.10</w:t>
        </w:r>
      </w:hyperlink>
      <w:r w:rsidRPr="00E1294B">
        <w:rPr>
          <w:rFonts w:ascii="Times New Roman" w:hAnsi="Times New Roman" w:cs="Times New Roman"/>
        </w:rPr>
        <w:t xml:space="preserve"> - </w:t>
      </w:r>
      <w:hyperlink w:anchor="P2867" w:history="1">
        <w:r w:rsidRPr="00E1294B">
          <w:rPr>
            <w:rFonts w:ascii="Times New Roman" w:hAnsi="Times New Roman" w:cs="Times New Roman"/>
          </w:rPr>
          <w:t>2.2.5</w:t>
        </w:r>
        <w:r w:rsidR="00E1294B" w:rsidRPr="00E1294B">
          <w:rPr>
            <w:rFonts w:ascii="Times New Roman" w:hAnsi="Times New Roman" w:cs="Times New Roman"/>
          </w:rPr>
          <w:t>2</w:t>
        </w:r>
      </w:hyperlink>
      <w:r w:rsidR="00E1294B">
        <w:rPr>
          <w:rFonts w:ascii="Times New Roman" w:hAnsi="Times New Roman" w:cs="Times New Roman"/>
        </w:rPr>
        <w:t xml:space="preserve"> </w:t>
      </w:r>
      <w:r w:rsidRPr="00D25E85">
        <w:rPr>
          <w:rFonts w:ascii="Times New Roman" w:hAnsi="Times New Roman" w:cs="Times New Roman"/>
        </w:rPr>
        <w:t xml:space="preserve">настоящих </w:t>
      </w:r>
      <w:r w:rsidR="00163020">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2.2.9. Планировочный район - элемент планировочной структуры площадью свыше 250 га, в пределах которого размещаются группы районов, озелененные территории, объекты эпизодического обслуживания населения.</w:t>
      </w:r>
    </w:p>
    <w:p w:rsidR="00DF74AE" w:rsidRPr="00D25E85" w:rsidRDefault="00DF74AE">
      <w:pPr>
        <w:pStyle w:val="ConsPlusNormal"/>
        <w:spacing w:before="220"/>
        <w:ind w:firstLine="540"/>
        <w:jc w:val="both"/>
        <w:rPr>
          <w:rFonts w:ascii="Times New Roman" w:hAnsi="Times New Roman" w:cs="Times New Roman"/>
        </w:rPr>
      </w:pPr>
      <w:bookmarkStart w:id="15" w:name="P2603"/>
      <w:bookmarkEnd w:id="15"/>
      <w:r w:rsidRPr="00D25E85">
        <w:rPr>
          <w:rFonts w:ascii="Times New Roman" w:hAnsi="Times New Roman" w:cs="Times New Roman"/>
        </w:rPr>
        <w:t xml:space="preserve">2.2.10. Район -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 </w:t>
      </w:r>
      <w:r w:rsidR="00B97B17">
        <w:rPr>
          <w:rFonts w:ascii="Times New Roman" w:hAnsi="Times New Roman" w:cs="Times New Roman"/>
        </w:rPr>
        <w:t>В</w:t>
      </w:r>
      <w:r w:rsidRPr="00D25E85">
        <w:rPr>
          <w:rFonts w:ascii="Times New Roman" w:hAnsi="Times New Roman" w:cs="Times New Roman"/>
        </w:rPr>
        <w:t>ся жилая зона может формироваться в виде единого района. В случае расчлененности территорий естественными или искусственными рубежами территория может подразделяться на районы площадью до 30 - 50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2.2.11. Микрорайон - элемент планировочной структуры площадью не менее 10 га и не более 80 га, в пределах которого размещаются группы кварталов.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2.2.12. Квартал - элемент планировочной структуры площадью не более 10 га, ограниченный красными линиями, не расчлененный магистральными улицами непрерывного движения, общегородского значения, в пределах которого, кроме жилых домов, размещаются объекты обслуживания с радиусом обслуживания не более 500 м (кроме школ и детских дошкольных образовательных организаций), границами которого являются улицы, пешеходные пути, естественные рубежи.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2.2.13. При проектировании жилой застройки на территории районов, микрорайонов (кварталов) обосновывается тип застройки, отвечающий предпочтительным условиям развития данной территории в соответствии с </w:t>
      </w:r>
      <w:hyperlink w:anchor="P2493" w:history="1">
        <w:r w:rsidRPr="003E7E73">
          <w:rPr>
            <w:rFonts w:ascii="Times New Roman" w:hAnsi="Times New Roman" w:cs="Times New Roman"/>
          </w:rPr>
          <w:t>пп. 2.1.4</w:t>
        </w:r>
      </w:hyperlink>
      <w:r w:rsidRPr="003E7E73">
        <w:rPr>
          <w:rFonts w:ascii="Times New Roman" w:hAnsi="Times New Roman" w:cs="Times New Roman"/>
        </w:rPr>
        <w:t xml:space="preserve">, </w:t>
      </w:r>
      <w:hyperlink w:anchor="P2498" w:history="1">
        <w:r w:rsidRPr="003E7E73">
          <w:rPr>
            <w:rFonts w:ascii="Times New Roman" w:hAnsi="Times New Roman" w:cs="Times New Roman"/>
          </w:rPr>
          <w:t>2.1.5</w:t>
        </w:r>
      </w:hyperlink>
      <w:r w:rsidRPr="003E7E73">
        <w:rPr>
          <w:rFonts w:ascii="Times New Roman" w:hAnsi="Times New Roman" w:cs="Times New Roman"/>
        </w:rPr>
        <w:t xml:space="preserve"> и </w:t>
      </w:r>
      <w:hyperlink w:anchor="P2526" w:history="1">
        <w:r w:rsidRPr="003E7E73">
          <w:rPr>
            <w:rFonts w:ascii="Times New Roman" w:hAnsi="Times New Roman" w:cs="Times New Roman"/>
          </w:rPr>
          <w:t>2.2.2</w:t>
        </w:r>
      </w:hyperlink>
      <w:r w:rsidRPr="00D25E85">
        <w:rPr>
          <w:rFonts w:ascii="Times New Roman" w:hAnsi="Times New Roman" w:cs="Times New Roman"/>
        </w:rPr>
        <w:t xml:space="preserve"> настоящих </w:t>
      </w:r>
      <w:r w:rsidR="00163020">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2.2.14. Размеры приусадебных и приквартирных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DF74AE" w:rsidRPr="00AF53C6"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2.2.15. При проектировании отдельных элементов планировочной структуры (в том числе микрорайонов, кварталов и др.) на территории населенных пунктов расчетную </w:t>
      </w:r>
      <w:r w:rsidR="00AF53C6">
        <w:rPr>
          <w:rFonts w:ascii="Times New Roman" w:hAnsi="Times New Roman" w:cs="Times New Roman"/>
        </w:rPr>
        <w:t>плотность жилого фонда</w:t>
      </w:r>
      <w:r w:rsidRPr="00D25E85">
        <w:rPr>
          <w:rFonts w:ascii="Times New Roman" w:hAnsi="Times New Roman" w:cs="Times New Roman"/>
        </w:rPr>
        <w:t xml:space="preserve"> следует принимать не выше значений, приведенных в </w:t>
      </w:r>
      <w:hyperlink w:anchor="P2612" w:history="1">
        <w:r w:rsidRPr="00AF53C6">
          <w:rPr>
            <w:rFonts w:ascii="Times New Roman" w:hAnsi="Times New Roman" w:cs="Times New Roman"/>
          </w:rPr>
          <w:t>Таблице 7</w:t>
        </w:r>
      </w:hyperlink>
      <w:r w:rsidRPr="00AF53C6">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6" w:name="P2612"/>
      <w:bookmarkEnd w:id="16"/>
      <w:r w:rsidRPr="00D25E85">
        <w:rPr>
          <w:rFonts w:ascii="Times New Roman" w:hAnsi="Times New Roman" w:cs="Times New Roman"/>
        </w:rPr>
        <w:t>Таблица 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6"/>
        <w:gridCol w:w="2896"/>
        <w:gridCol w:w="2898"/>
      </w:tblGrid>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Этажность жилой застройки</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в квартале, чел./га</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в микрорайоне, чел./га</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123</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92</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178</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128</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208</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147</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227</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158</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Границы расчетной территории элементов планировочной структуры (в том числе микрорайонов, кварталов и др.) следует устанавливать по красным линиям улиц, по осям проездов или пешеходных путей, а при их отсутствии - на расстоянии 3 м от линии застройки, а также по естественным рубежам или границам зон с особыми условиями использования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Допускается увеличивать плотность застройки в планировочном районе не более чем на 20%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Показатель плотности учитывает территории общего пользования и улично-дорожной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Для индивидуальной жилой застройки показатель плотности следует сокращать на 50 - 70% - в зависимости от размера приусадебного участка.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2.2.16.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разделов "Охрана окружающей среды", "Пожарная безопасность", а также настоящих </w:t>
      </w:r>
      <w:r w:rsidR="00163020">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2.2.17.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санитарных разрывов, а для индивидуальной, усадебной застройки - также с учетом зооветеринарных требований. Расчеты инсоляции производятся в соответствии с нормами инсоляции и освещенности, приведенными в разделе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При этом расстояния (бытовые разрывы) между длинными сторонами секционных жилых зданий высотой 2 - 3 этажа должны быть не менее 15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обеспечении непросматриваемости жилых помещений окно в окно.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2.2.18.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p w:rsidR="00DF74AE" w:rsidRPr="007955C7"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2.2.19. Обеспеченность площадками дворового благоустройства (состав, количество и размеры), размещаемыми </w:t>
      </w:r>
      <w:r w:rsidRPr="00222F86">
        <w:rPr>
          <w:rFonts w:ascii="Times New Roman" w:hAnsi="Times New Roman" w:cs="Times New Roman"/>
          <w:u w:val="single"/>
        </w:rPr>
        <w:t>в микрорайонах</w:t>
      </w:r>
      <w:r w:rsidRPr="00D25E85">
        <w:rPr>
          <w:rFonts w:ascii="Times New Roman" w:hAnsi="Times New Roman" w:cs="Times New Roman"/>
        </w:rPr>
        <w:t xml:space="preserve"> (кварталах) жилых зон, рассчитывается с учетом демографического состава населения и нормируемых элементов. Расчет площади нормируемых элементов дворовой территории осуществляется в соответствии с нормами, приведенными в </w:t>
      </w:r>
      <w:hyperlink w:anchor="P2704" w:history="1">
        <w:r w:rsidRPr="007955C7">
          <w:rPr>
            <w:rFonts w:ascii="Times New Roman" w:hAnsi="Times New Roman" w:cs="Times New Roman"/>
          </w:rPr>
          <w:t>Таблице 8</w:t>
        </w:r>
      </w:hyperlink>
      <w:r w:rsidRPr="007955C7">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7" w:name="P2704"/>
      <w:bookmarkEnd w:id="17"/>
      <w:r w:rsidRPr="00D25E85">
        <w:rPr>
          <w:rFonts w:ascii="Times New Roman" w:hAnsi="Times New Roman" w:cs="Times New Roman"/>
        </w:rPr>
        <w:t>Таблица 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08"/>
        <w:gridCol w:w="2835"/>
      </w:tblGrid>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Площадки</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Удельные размеры площадок, м</w:t>
            </w:r>
            <w:r w:rsidRPr="00D25E85">
              <w:rPr>
                <w:rFonts w:ascii="Times New Roman" w:hAnsi="Times New Roman" w:cs="Times New Roman"/>
                <w:vertAlign w:val="superscript"/>
              </w:rPr>
              <w:t>2</w:t>
            </w:r>
            <w:r w:rsidRPr="00D25E85">
              <w:rPr>
                <w:rFonts w:ascii="Times New Roman" w:hAnsi="Times New Roman" w:cs="Times New Roman"/>
              </w:rPr>
              <w:t>/чел.</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Места хранения транспорта</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Озеленение</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Площадки для выгула собак</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Площадки для игр детей</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Площадки для отдыха взрослого населения</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Физкультурно-спортивные площадки и сооружения</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Хозяйственные площадки (контейнерные и для чистки вещей)</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Итого:</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11,90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2.2.20. Минимально допустимые расстояния от окон жилых и общественных зданий до площадок следует принимать, м, не менее, в зависимости от назначения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игр детей дошкольного и младшего школьного возраста - 12;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отдыха взрослого населения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занятий - 10 - 40;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хозяйственных целей - 20;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выгула собак - 40.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2.2.21.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2.2.22. Автостоянки на территории жилой, смешанной жилой застройки (надземные, подземные, встроенные, встроенно-пристроенные) предназначены для хранения автомобилей населения, проживающего на данной территории. Подъезды к автостоянкам должны быть изолированы от площадок отдыха и игр детей, спортивных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2.2.23. Площадь озелененной территории микрорайона (квартала) многоквартирной застройки жилой зоны (без учета участков общеобразовательных организаций и дошкольных образовательных организаций) должна составлять не менее 5,5 м</w:t>
      </w:r>
      <w:r w:rsidRPr="00D25E85">
        <w:rPr>
          <w:rFonts w:ascii="Times New Roman" w:hAnsi="Times New Roman" w:cs="Times New Roman"/>
          <w:vertAlign w:val="superscript"/>
        </w:rPr>
        <w:t>2</w:t>
      </w:r>
      <w:r w:rsidRPr="00D25E85">
        <w:rPr>
          <w:rFonts w:ascii="Times New Roman" w:hAnsi="Times New Roman" w:cs="Times New Roman"/>
        </w:rPr>
        <w:t>/чел. Минимальная норма озелененности для микрорайона (квартала) рассчитывается на максимально возможное население (с учетом обеспеченности общей площадью на 1 человека). Озелененные территории района рассчитываются в зависимости от численности населения, установленного в процессе проектирования, и не суммируются по элементам территории. Озеленение территорий различного назначения при разработке генеральн</w:t>
      </w:r>
      <w:r w:rsidR="00D4360F">
        <w:rPr>
          <w:rFonts w:ascii="Times New Roman" w:hAnsi="Times New Roman" w:cs="Times New Roman"/>
        </w:rPr>
        <w:t>ого</w:t>
      </w:r>
      <w:r w:rsidRPr="00D25E85">
        <w:rPr>
          <w:rFonts w:ascii="Times New Roman" w:hAnsi="Times New Roman" w:cs="Times New Roman"/>
        </w:rPr>
        <w:t xml:space="preserve"> план</w:t>
      </w:r>
      <w:r w:rsidR="00D4360F">
        <w:rPr>
          <w:rFonts w:ascii="Times New Roman" w:hAnsi="Times New Roman" w:cs="Times New Roman"/>
        </w:rPr>
        <w:t>а</w:t>
      </w:r>
      <w:r w:rsidRPr="00D25E85">
        <w:rPr>
          <w:rFonts w:ascii="Times New Roman" w:hAnsi="Times New Roman" w:cs="Times New Roman"/>
        </w:rPr>
        <w:t xml:space="preserve">, проектов планировки территории населенных пунктов проектируется в соответствии с требованиями раздела "Рекреационные зоны"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2.2.24. Индивидуальной жилой застройкой считается усадебная застройка одноквартирными жилыми домами высотой до 3 этажей включительно. Малоэтажной жилой застройкой считается застройка домами высотой до 4 этажей включительно. Допускается применение домов секционного и блокированного типов.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2.2.25. Расчетные показатели жилищной обеспеченности </w:t>
      </w:r>
      <w:r w:rsidRPr="00222F86">
        <w:rPr>
          <w:rFonts w:ascii="Times New Roman" w:hAnsi="Times New Roman" w:cs="Times New Roman"/>
          <w:u w:val="single"/>
        </w:rPr>
        <w:t>для малоэтажных жилых домов</w:t>
      </w:r>
      <w:r w:rsidRPr="00D25E85">
        <w:rPr>
          <w:rFonts w:ascii="Times New Roman" w:hAnsi="Times New Roman" w:cs="Times New Roman"/>
        </w:rPr>
        <w:t>, находящихся в частной собственности, не нормируются.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2.2.26. Жилые дома на территории индивидуальной и малоэтажной застройки располагаются с отступом от красных линий. Жилой дом должен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 В отдельных случаях допускается размещение индивидуальных жилых домов, домов усадебного типа по красной линии улиц в условиях сложившейся застройки, не противоречащее правилам землепользования 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2.2.27. Градостроительные характеристики территории индивидуальной и малоэтажной жилой застройки (величина структурного элемента, этажность застройки, размеры участка, в том числе приквартирного и др.) зависят от места ее размещения в планировочной и функциональной структуре территории и определяются градостроительным зонированием в соответствии с требованиями правил землепользования и застройки поселения.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2.2.28. Проектируются следующие типы жилых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индивидуальные жилые дома с приусадебными земельными участками (1 - 3 этажа);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многоквартирные блокированные жилые и секционные жилые дома с приквартирными земельными участками (1 - 4 этажа).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2.2.29. Допускается размещать малые предприятия в соответствии с требованиями правил землепользования 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2.2.30. При проектировании индивидуальной и малоэтажной жилой застройки на территории нормируются следующие параметры: расчетная плотность населения, интенсивность использования территории, условия безопасности среды проживания населения, удельный вес озелененных территорий, обеспеченность транспортными и инженерными коммуникациями, местами для стоянки автомобилей, учреждениями и предприятиями обслуживания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2.2.31. При проектировании на территории индивидуальной и малоэтажной жилой застройки инженерных сооружений следует принимать следующие расстояния: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трансформаторных подстанций до границ участков жилых домов -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2.2.32. Расстояния по санитарно-бытовым условиям до границы соседнего приусадебного (приквартирного) участка должны быть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индивидуального, усадебного, блокированного дома - 3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постройки для содержания скота и птицы - 4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других построек (бани, автостоянки и др.) - высоты строения (в верхней точке), но не менее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стволов высокорослых деревьев - 4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стволов среднерослых деревьев - 2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кустарника - 1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территориях с застройкой индивидуальными жилыми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2.2.33. Вспомогательные строения, за исключением автостоянок, размещать со стороны улиц не допускается. Допускается блокировка жилых домов, а также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2.2.34. Правовой режим использования территории придомового земельного участка для хозяйственных целей определяется градостроительным регламентом территории, который должен учитывать социально-демографические потребности семей, санитарно-гигиенические и зооветеринарные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2.2.35. Хозяйственные площадки в зонах индивидуальной, усадебной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10 - 15 домов).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2.2.36. Количество въездов на территорию жилой застройки должно быть не менее двух. К каждому участку жилой застройки необходимо проектировать проезды.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2.2.37</w:t>
      </w:r>
      <w:r w:rsidRPr="00222F86">
        <w:rPr>
          <w:rFonts w:ascii="Times New Roman" w:hAnsi="Times New Roman" w:cs="Times New Roman"/>
          <w:u w:val="single"/>
        </w:rPr>
        <w:t>. На территории малоэтажной жилой застройки</w:t>
      </w:r>
      <w:r w:rsidRPr="00D25E85">
        <w:rPr>
          <w:rFonts w:ascii="Times New Roman" w:hAnsi="Times New Roman" w:cs="Times New Roman"/>
        </w:rPr>
        <w:t>, как правило, следует предусматривать 100-процентную обеспеченность машиноместами для хранения легковых автомобилей, мотоциклов, мопедов. На территории с застройкой жилыми домами с приусадебными (приквартирными) участками (одно-, двухквартирными и многоквартирными блокированными и секционными) стоянки автомобилей следует размещать в пределах отведенного участка. При устройстве автостоянок (в том числе пристроенных) в цокольном, подвальном этажах усадебных, блокированных и секционных домов допускается их проектирование без соблюдения нормативов расчета стоянок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2.2.38. Для парковки легковых автомобилей посетителей территории жилой застройки следует предусматривать гостевые автостоянки из расчета: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застройке блокированными домами - не менее 1 машиноместа на 1 квартиру. Гостевые автостоянки допускается устраивать для групп жилых домов и размещать на территории в радиусе, не превышающем 150 м от мест проживания. Возможно совмещение с коллективной автостоянкой для хранения легковых автомобилей или размещение на уширении проезжей части;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застройке индивидуальными жилыми домами - не менее 1 машиноместа на 1 дом с размещением в пределах придомовых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2.2.39. На приусадебных участках запрещается размещение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2.2.40. Автостоянки, обслуживающие многоквартирные блокированные дома различной планировочной структуры, размещаемые на общественных территориях либо в иных функциональных зонах, следует принимать в соответствии с разделом "Зоны транспортной инфраструктуры" настоящих </w:t>
      </w:r>
      <w:r w:rsidR="00FF19EE">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2.2.41. В жилой зоне следует предусматривать индивидуальные жилые дома, многоквартирные (2 и более квартир) блокированные дома с земельными участками при квартирах, секционные дома. Преимущественными типами застройки  являются жилые дома усадебного типа (одноквартирные и двухквартирные блокированные).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2.2.42. При планируемом показателе численности населения сельского населенного пункта на расчетный срок более 15000 человек допускается размещение среднеэтажной и многоэтажной жилой застройки, проектирование которой следует осуществлять в соответствии с требованиями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2.2.43. Для жителей многоквартирных жилых домов, а также жителей индивидуальной жилой застройки при дефиците территории приквартирных и приусадебных участков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2.2.44. При проектировании жилой зоны расчетную плотность жилого фонда, создаваемого в результате нового строительства или реконструкции, следует принимать в пределах, установленных в </w:t>
      </w:r>
      <w:hyperlink w:anchor="P2771" w:history="1">
        <w:r w:rsidRPr="0009448A">
          <w:rPr>
            <w:rFonts w:ascii="Times New Roman" w:hAnsi="Times New Roman" w:cs="Times New Roman"/>
          </w:rPr>
          <w:t>Таблице 9</w:t>
        </w:r>
      </w:hyperlink>
      <w:r w:rsidRPr="0009448A">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8" w:name="P2771"/>
      <w:bookmarkEnd w:id="18"/>
      <w:r w:rsidRPr="00D25E85">
        <w:rPr>
          <w:rFonts w:ascii="Times New Roman" w:hAnsi="Times New Roman" w:cs="Times New Roman"/>
        </w:rPr>
        <w:t>Таблица 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03"/>
        <w:gridCol w:w="943"/>
        <w:gridCol w:w="943"/>
        <w:gridCol w:w="943"/>
        <w:gridCol w:w="946"/>
      </w:tblGrid>
      <w:tr w:rsidR="00DF74AE" w:rsidRPr="00D25E85">
        <w:tc>
          <w:tcPr>
            <w:tcW w:w="520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Усадебный с приквартирными участками, м</w:t>
            </w:r>
            <w:r w:rsidRPr="00D25E85">
              <w:rPr>
                <w:rFonts w:ascii="Times New Roman" w:hAnsi="Times New Roman" w:cs="Times New Roman"/>
                <w:vertAlign w:val="superscript"/>
              </w:rPr>
              <w:t>2</w:t>
            </w:r>
            <w:r w:rsidRPr="00D25E85">
              <w:rPr>
                <w:rFonts w:ascii="Times New Roman" w:hAnsi="Times New Roman" w:cs="Times New Roman"/>
              </w:rPr>
              <w:t>:</w:t>
            </w:r>
          </w:p>
        </w:tc>
        <w:tc>
          <w:tcPr>
            <w:tcW w:w="3775"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населения, чел./га при среднем размере семьи, чел.</w:t>
            </w:r>
          </w:p>
        </w:tc>
      </w:tr>
      <w:tr w:rsidR="00DF74AE" w:rsidRPr="00D25E85">
        <w:tc>
          <w:tcPr>
            <w:tcW w:w="5203" w:type="dxa"/>
            <w:vMerge/>
          </w:tcPr>
          <w:p w:rsidR="00DF74AE" w:rsidRPr="00D25E85" w:rsidRDefault="00DF74AE"/>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r>
    </w:tbl>
    <w:p w:rsidR="00DF74AE" w:rsidRPr="00D25E85" w:rsidRDefault="00DF74AE">
      <w:pPr>
        <w:pStyle w:val="ConsPlusNormal"/>
        <w:jc w:val="both"/>
        <w:rPr>
          <w:rFonts w:ascii="Times New Roman" w:hAnsi="Times New Roman" w:cs="Times New Roman"/>
        </w:rPr>
      </w:pPr>
    </w:p>
    <w:p w:rsidR="00DF74AE" w:rsidRPr="00D25E85" w:rsidRDefault="00222F86">
      <w:pPr>
        <w:pStyle w:val="ConsPlusNormal"/>
        <w:ind w:firstLine="540"/>
        <w:jc w:val="both"/>
        <w:rPr>
          <w:rFonts w:ascii="Times New Roman" w:hAnsi="Times New Roman" w:cs="Times New Roman"/>
        </w:rPr>
      </w:pPr>
      <w:r>
        <w:rPr>
          <w:rFonts w:ascii="Times New Roman" w:hAnsi="Times New Roman" w:cs="Times New Roman"/>
        </w:rPr>
        <w:t>2.2.45. Ж</w:t>
      </w:r>
      <w:r w:rsidR="00DF74AE" w:rsidRPr="00D25E85">
        <w:rPr>
          <w:rFonts w:ascii="Times New Roman" w:hAnsi="Times New Roman" w:cs="Times New Roman"/>
        </w:rPr>
        <w:t>илой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 В районах индивидуальной, усадебной застройки жилые дома могут размещаться по красной линии жилых улиц в соответствии со сложившимися местными традициями.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2.2.46. До границы соседнего приквартирного участка расстояния по санитарно-бытовым и зооветеринарным требованиям должны быть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индивидуального, усадебного дома - 3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постройки для содержания скота и птицы - 4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других построек (бани, автостоянки и др.) - высоты строения (в верхней точке), но не менее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стволов деревьев: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высокорослых - 4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среднерослых - 2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кустарника - 1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2.2.47. В районах индивидуальной застройки на приусадебных земельных участках площадью не менее 0,1 га содержание скота и птицы допускается только для целей личного подсобного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2.2.48. </w:t>
      </w:r>
      <w:r w:rsidR="00222F86">
        <w:rPr>
          <w:rFonts w:ascii="Times New Roman" w:hAnsi="Times New Roman" w:cs="Times New Roman"/>
        </w:rPr>
        <w:t>Р</w:t>
      </w:r>
      <w:r w:rsidRPr="00D25E85">
        <w:rPr>
          <w:rFonts w:ascii="Times New Roman" w:hAnsi="Times New Roman" w:cs="Times New Roman"/>
        </w:rPr>
        <w:t>азмещаемые в пределах жилой зоны группы сараев должны содержать не более 30 блоков каждая.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Сараи для скота и птицы следует предусматривать на расстоянии от окон жилых помещений дома: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одиночные или двойные -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8 блоков -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свыше 8 до 30 блоков - не менее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Площадь застройки сблокированных сараев не должна превышать 800 м</w:t>
      </w:r>
      <w:r w:rsidRPr="00D25E85">
        <w:rPr>
          <w:rFonts w:ascii="Times New Roman" w:hAnsi="Times New Roman" w:cs="Times New Roman"/>
          <w:vertAlign w:val="superscript"/>
        </w:rPr>
        <w:t>2</w:t>
      </w:r>
      <w:r w:rsidRPr="00D25E85">
        <w:rPr>
          <w:rFonts w:ascii="Times New Roman" w:hAnsi="Times New Roman" w:cs="Times New Roman"/>
        </w:rPr>
        <w:t>. Расстояние от сараев для скота и птицы до шахтных колодцев должно быть не менее 50 м. Колодцы должны располагаться выше по потоку грунтовых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2.2.49. Размеры хозяйстве</w:t>
      </w:r>
      <w:r w:rsidR="00222F86">
        <w:rPr>
          <w:rFonts w:ascii="Times New Roman" w:hAnsi="Times New Roman" w:cs="Times New Roman"/>
        </w:rPr>
        <w:t xml:space="preserve">нных построек </w:t>
      </w:r>
      <w:r w:rsidRPr="00D25E85">
        <w:rPr>
          <w:rFonts w:ascii="Times New Roman" w:hAnsi="Times New Roman" w:cs="Times New Roman"/>
        </w:rPr>
        <w:t>на приусадебных и приквартирных участках и за пределами жилой зоны, следует принимать в соответствии с правилами землепользования и застройки. Допускается пристройка хозяйственного сарая, автостоянки, бани, теплицы к индивидуальному, усадебному дому с соблюдением требований санитарных, зооветеринарных и противопожарных норм. Постройки для содержания скота и птицы допускается пристраивать только к индивидуальным жилым домам, домам усадебного типа при изоляции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DF74AE" w:rsidRPr="00D25E85" w:rsidRDefault="00DF74AE">
      <w:pPr>
        <w:pStyle w:val="ConsPlusNormal"/>
        <w:spacing w:before="220"/>
        <w:ind w:firstLine="540"/>
        <w:jc w:val="both"/>
        <w:rPr>
          <w:rFonts w:ascii="Times New Roman" w:hAnsi="Times New Roman" w:cs="Times New Roman"/>
        </w:rPr>
      </w:pPr>
      <w:bookmarkStart w:id="19" w:name="P2867"/>
      <w:bookmarkEnd w:id="19"/>
      <w:r w:rsidRPr="00D25E85">
        <w:rPr>
          <w:rFonts w:ascii="Times New Roman" w:hAnsi="Times New Roman" w:cs="Times New Roman"/>
        </w:rPr>
        <w:t>2.2.50.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bookmarkStart w:id="20" w:name="P2868"/>
      <w:bookmarkEnd w:id="20"/>
      <w:r w:rsidRPr="00D25E85">
        <w:rPr>
          <w:rFonts w:ascii="Times New Roman" w:hAnsi="Times New Roman" w:cs="Times New Roman"/>
        </w:rPr>
        <w:t>2.2.51. Хозяйственные площадки в сельской жилой зоне предусматриваются на придомовых (приквартирных) участках (кроме площадок для мусоросборников, размещенных из расчета 1 контейнер на 10 домов), но не далее чем 100 м от входа в дом.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2.2.52. Для организации обслуживания жителей индивидуальной и малоэтажной застройки объектами обслуживания допускается предусматривать помимо стационарных зданий передвижные средства и сооружения сезонного использования, обеспечивая для их размещения соответствующие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 Общественно-деловые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 Общественно-деловые зоны предназначены для размещения объектов, связанных с обеспечением жизнедеятельности граждан.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2.3.2. По типу застройки и составу размещаемых объектов общественно-деловые зоны могут подразделяться на многофункциональные зоны, включающие центры деловой, финансовой и общественной активности в центральных частях </w:t>
      </w:r>
      <w:r w:rsidR="000D353B">
        <w:rPr>
          <w:rFonts w:ascii="Times New Roman" w:hAnsi="Times New Roman" w:cs="Times New Roman"/>
        </w:rPr>
        <w:t xml:space="preserve">сельского поселения, </w:t>
      </w:r>
      <w:r w:rsidRPr="00D25E85">
        <w:rPr>
          <w:rFonts w:ascii="Times New Roman" w:hAnsi="Times New Roman" w:cs="Times New Roman"/>
        </w:rPr>
        <w:t>центры планировочных районов (районные), а также специализированные центры (медицинс</w:t>
      </w:r>
      <w:r w:rsidR="000D353B">
        <w:rPr>
          <w:rFonts w:ascii="Times New Roman" w:hAnsi="Times New Roman" w:cs="Times New Roman"/>
        </w:rPr>
        <w:t>кие, спортивные, учебные и др.)</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D353B">
        <w:rPr>
          <w:rFonts w:ascii="Times New Roman" w:hAnsi="Times New Roman" w:cs="Times New Roman"/>
        </w:rPr>
        <w:t>3</w:t>
      </w:r>
      <w:r w:rsidRPr="00D25E85">
        <w:rPr>
          <w:rFonts w:ascii="Times New Roman" w:hAnsi="Times New Roman" w:cs="Times New Roman"/>
        </w:rPr>
        <w:t xml:space="preserve">. </w:t>
      </w:r>
      <w:r w:rsidR="000D353B">
        <w:rPr>
          <w:rFonts w:ascii="Times New Roman" w:hAnsi="Times New Roman" w:cs="Times New Roman"/>
        </w:rPr>
        <w:t>О</w:t>
      </w:r>
      <w:r w:rsidRPr="00D25E85">
        <w:rPr>
          <w:rFonts w:ascii="Times New Roman" w:hAnsi="Times New Roman" w:cs="Times New Roman"/>
        </w:rPr>
        <w:t xml:space="preserve">бщественно-деловая зона формируется в административном центре поселения. </w:t>
      </w:r>
      <w:r w:rsidR="000D353B">
        <w:rPr>
          <w:rFonts w:ascii="Times New Roman" w:hAnsi="Times New Roman" w:cs="Times New Roman"/>
        </w:rPr>
        <w:t>Ф</w:t>
      </w:r>
      <w:r w:rsidRPr="00D25E85">
        <w:rPr>
          <w:rFonts w:ascii="Times New Roman" w:hAnsi="Times New Roman" w:cs="Times New Roman"/>
        </w:rPr>
        <w:t>ормируется общественно-деловая зона, дополняемая объектами повседневного обслуживания в жилой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D353B">
        <w:rPr>
          <w:rFonts w:ascii="Times New Roman" w:hAnsi="Times New Roman" w:cs="Times New Roman"/>
        </w:rPr>
        <w:t>5</w:t>
      </w:r>
      <w:r w:rsidRPr="00D25E85">
        <w:rPr>
          <w:rFonts w:ascii="Times New Roman" w:hAnsi="Times New Roman" w:cs="Times New Roman"/>
        </w:rPr>
        <w:t>. Количество, состав и размещение общественных центров принимаются с учетом величины населенного пункта в составе  сельского поселения, их роли в системе расселения и в системе формируемых центров обслуживания. Классификация зданий и сооружений, планируемых к размещению в общественном центре, имеет своей целью способствовать выбору экономически целесообразных решений при проектировании.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D353B">
        <w:rPr>
          <w:rFonts w:ascii="Times New Roman" w:hAnsi="Times New Roman" w:cs="Times New Roman"/>
        </w:rPr>
        <w:t>6</w:t>
      </w:r>
      <w:r w:rsidRPr="0009448A">
        <w:rPr>
          <w:rFonts w:ascii="Times New Roman" w:hAnsi="Times New Roman" w:cs="Times New Roman"/>
        </w:rPr>
        <w:t xml:space="preserve">. </w:t>
      </w:r>
      <w:hyperlink w:anchor="P10281" w:history="1">
        <w:r w:rsidRPr="0009448A">
          <w:rPr>
            <w:rFonts w:ascii="Times New Roman" w:hAnsi="Times New Roman" w:cs="Times New Roman"/>
          </w:rPr>
          <w:t>Структуру</w:t>
        </w:r>
      </w:hyperlink>
      <w:r w:rsidRPr="00D25E85">
        <w:rPr>
          <w:rFonts w:ascii="Times New Roman" w:hAnsi="Times New Roman" w:cs="Times New Roman"/>
        </w:rPr>
        <w:t xml:space="preserve"> и типологию общественных центров, объектов в общественно-деловой зоне и видов обслуживания в зависимости от места формирования общественного центра рекомендуется принимать в соответствии с приложением 5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D353B">
        <w:rPr>
          <w:rFonts w:ascii="Times New Roman" w:hAnsi="Times New Roman" w:cs="Times New Roman"/>
        </w:rPr>
        <w:t>7</w:t>
      </w:r>
      <w:r w:rsidRPr="00D25E85">
        <w:rPr>
          <w:rFonts w:ascii="Times New Roman" w:hAnsi="Times New Roman" w:cs="Times New Roman"/>
        </w:rPr>
        <w:t>. Перечень объектов, разрешенных для размещения в общественно-деловой зоне, определяется правилами землепользования 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D353B">
        <w:rPr>
          <w:rFonts w:ascii="Times New Roman" w:hAnsi="Times New Roman" w:cs="Times New Roman"/>
        </w:rPr>
        <w:t>8</w:t>
      </w:r>
      <w:r w:rsidRPr="00D25E85">
        <w:rPr>
          <w:rFonts w:ascii="Times New Roman" w:hAnsi="Times New Roman" w:cs="Times New Roman"/>
        </w:rPr>
        <w:t xml:space="preserve">. Планировка и застройка общественно-деловых зон зданиями различного функционального назначения производятся с учетом требований настоящего раздела, а также раздела "Жилые зоны"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Планировку и застройку общественно-деловых зон с расположенными в границах их территорий </w:t>
      </w:r>
      <w:r w:rsidR="000D353B">
        <w:rPr>
          <w:rFonts w:ascii="Times New Roman" w:hAnsi="Times New Roman" w:cs="Times New Roman"/>
        </w:rPr>
        <w:t xml:space="preserve">объектами культурного наследия </w:t>
      </w:r>
      <w:r w:rsidRPr="00D25E85">
        <w:rPr>
          <w:rFonts w:ascii="Times New Roman" w:hAnsi="Times New Roman" w:cs="Times New Roman"/>
        </w:rPr>
        <w:t xml:space="preserve">следует осуществлять с учетом требований раздела "Зоны особо охраняемых территорий"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D353B">
        <w:rPr>
          <w:rFonts w:ascii="Times New Roman" w:hAnsi="Times New Roman" w:cs="Times New Roman"/>
        </w:rPr>
        <w:t>9</w:t>
      </w:r>
      <w:r w:rsidRPr="00D25E85">
        <w:rPr>
          <w:rFonts w:ascii="Times New Roman" w:hAnsi="Times New Roman" w:cs="Times New Roman"/>
        </w:rPr>
        <w:t>. Интенсивность использования территории общественно-деловой зоны характеризуется плотностью застройки (тыс. м</w:t>
      </w:r>
      <w:r w:rsidRPr="00D25E85">
        <w:rPr>
          <w:rFonts w:ascii="Times New Roman" w:hAnsi="Times New Roman" w:cs="Times New Roman"/>
          <w:vertAlign w:val="superscript"/>
        </w:rPr>
        <w:t>2</w:t>
      </w:r>
      <w:r w:rsidRPr="00D25E85">
        <w:rPr>
          <w:rFonts w:ascii="Times New Roman" w:hAnsi="Times New Roman" w:cs="Times New Roman"/>
        </w:rPr>
        <w:t xml:space="preserve">/га), процентом застроенности территории и определяется видами размещаемых объектов. Нормативные </w:t>
      </w:r>
      <w:hyperlink w:anchor="P10338" w:history="1">
        <w:r w:rsidRPr="0009448A">
          <w:rPr>
            <w:rFonts w:ascii="Times New Roman" w:hAnsi="Times New Roman" w:cs="Times New Roman"/>
          </w:rPr>
          <w:t>параметры</w:t>
        </w:r>
      </w:hyperlink>
      <w:r w:rsidRPr="00D25E85">
        <w:rPr>
          <w:rFonts w:ascii="Times New Roman" w:hAnsi="Times New Roman" w:cs="Times New Roman"/>
        </w:rPr>
        <w:t xml:space="preserve"> приведены в приложении 6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0D353B">
        <w:rPr>
          <w:rFonts w:ascii="Times New Roman" w:hAnsi="Times New Roman" w:cs="Times New Roman"/>
        </w:rPr>
        <w:t>0</w:t>
      </w:r>
      <w:r w:rsidRPr="00D25E85">
        <w:rPr>
          <w:rFonts w:ascii="Times New Roman" w:hAnsi="Times New Roman" w:cs="Times New Roman"/>
        </w:rPr>
        <w:t>. Плотность застройки микрорайонов (кварталов) территории многофункциональной зоны принимается в соответствии с градостроительными регламентами правил землепользования и застройки, как правило, не менее максимальной для данного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0D353B">
        <w:rPr>
          <w:rFonts w:ascii="Times New Roman" w:hAnsi="Times New Roman" w:cs="Times New Roman"/>
        </w:rPr>
        <w:t>1</w:t>
      </w:r>
      <w:r w:rsidRPr="00D25E85">
        <w:rPr>
          <w:rFonts w:ascii="Times New Roman" w:hAnsi="Times New Roman" w:cs="Times New Roman"/>
        </w:rPr>
        <w:t xml:space="preserve">. Определение размеров земельных участков учреждений и предприятий обслуживания в общественно-деловой зоне следует определять по </w:t>
      </w:r>
      <w:hyperlink w:anchor="P10338" w:history="1">
        <w:r w:rsidRPr="0009448A">
          <w:rPr>
            <w:rFonts w:ascii="Times New Roman" w:hAnsi="Times New Roman" w:cs="Times New Roman"/>
          </w:rPr>
          <w:t>нормативам</w:t>
        </w:r>
      </w:hyperlink>
      <w:r w:rsidRPr="00D25E85">
        <w:rPr>
          <w:rFonts w:ascii="Times New Roman" w:hAnsi="Times New Roman" w:cs="Times New Roman"/>
        </w:rPr>
        <w:t xml:space="preserve"> исходя из функционального назначения объекта в соответствии с приложением 6 настоящих </w:t>
      </w:r>
      <w:r w:rsidR="0009448A">
        <w:rPr>
          <w:rFonts w:ascii="Times New Roman" w:hAnsi="Times New Roman" w:cs="Times New Roman"/>
        </w:rPr>
        <w:t>нор</w:t>
      </w:r>
      <w:r w:rsidRPr="00D25E85">
        <w:rPr>
          <w:rFonts w:ascii="Times New Roman" w:hAnsi="Times New Roman" w:cs="Times New Roman"/>
        </w:rPr>
        <w:t>мативов. Для объектов, не указанных в приложении, расчетные данные следует устанавливать в задании на проектирование.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0D353B">
        <w:rPr>
          <w:rFonts w:ascii="Times New Roman" w:hAnsi="Times New Roman" w:cs="Times New Roman"/>
        </w:rPr>
        <w:t>2</w:t>
      </w:r>
      <w:r w:rsidRPr="00D25E85">
        <w:rPr>
          <w:rFonts w:ascii="Times New Roman" w:hAnsi="Times New Roman" w:cs="Times New Roman"/>
        </w:rPr>
        <w:t>. При определении количества, состава и вместимости зданий, расположенных в общественно-деловой зоне населенного пункта, следует дополнительно учитывать приезжих из других населенных пунктов (сопряженное население) с учетом значения общественного центра.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0D353B">
        <w:rPr>
          <w:rFonts w:ascii="Times New Roman" w:hAnsi="Times New Roman" w:cs="Times New Roman"/>
        </w:rPr>
        <w:t>3</w:t>
      </w:r>
      <w:r w:rsidRPr="00D25E85">
        <w:rPr>
          <w:rFonts w:ascii="Times New Roman" w:hAnsi="Times New Roman" w:cs="Times New Roman"/>
        </w:rPr>
        <w:t>.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 составляющая ядро центра. 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0D353B">
        <w:rPr>
          <w:rFonts w:ascii="Times New Roman" w:hAnsi="Times New Roman" w:cs="Times New Roman"/>
        </w:rPr>
        <w:t>4</w:t>
      </w:r>
      <w:r w:rsidRPr="00D25E85">
        <w:rPr>
          <w:rFonts w:ascii="Times New Roman" w:hAnsi="Times New Roman" w:cs="Times New Roman"/>
        </w:rPr>
        <w:t>. Для подъезда к крупным учреждениям, предприятиям обслуживания, торговым центрам и др. следует предусматривать основные проезды. 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D61779" w:rsidRDefault="00DF74AE">
      <w:pPr>
        <w:pStyle w:val="ConsPlusNormal"/>
        <w:spacing w:before="220"/>
        <w:ind w:firstLine="540"/>
        <w:jc w:val="both"/>
        <w:rPr>
          <w:rFonts w:ascii="Times New Roman" w:hAnsi="Times New Roman" w:cs="Times New Roman"/>
        </w:rPr>
      </w:pPr>
      <w:r w:rsidRPr="00D61779">
        <w:rPr>
          <w:rFonts w:ascii="Times New Roman" w:hAnsi="Times New Roman" w:cs="Times New Roman"/>
        </w:rPr>
        <w:t>2.3.17.</w:t>
      </w:r>
      <w:r w:rsidRPr="00D25E85">
        <w:rPr>
          <w:rFonts w:ascii="Times New Roman" w:hAnsi="Times New Roman" w:cs="Times New Roman"/>
        </w:rPr>
        <w:t xml:space="preserve"> Общественный центр территории индивидуальной, малоэтажной жилой застройки предназначен для размещения объектов культуры, торгово-бытового обслуживания, административных, физкультурно-оздоровительных и досуговых зданий и сооружений. В перечень объектов застройки в центре могут включаться многоквартирные жилые дома с встроенными или пристроенными учреждениями обслуживания. В общественном центре следует формировать систему взаимосвязанных пространств-площадок (для отдыха, спорта, оказания выездных услуг) и пешеходных путей.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2.3.18. Застройка общественного центра территории малоэтажного строительства формируется как из отдельно стоящих зданий, так и пристроенных к жилым домам многофункциональных зданий комплексного обслуживания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2.3.19. Малоэтажная жилая застройка размещается в виде отдельных жилых образований в структуре населенного пункта в составе поселения, что определяет различия в организации обслуживания их населения. Перечень учреждений повседневного обслуживания территорий индивидуальной и малоэтажной жилой застройки должен включать следующие объекты: дошкольные образовательные организации, общеобразовательные школы, спортивно-досуговый комплекс, амбулаторно-поликлинические учреждения, аптечные киоски, объекты торгово-бытового назначения, отделение связи, отделение банка, пункт охраны порядка, центр административного самоуправления, а также площадки (спортивные, для отдыха и детских игр, для организации выездных услуг). При этом допускается использовать объекты обслуживания в прилегающих существующих или проектируемых общественных центрах с целью восполнения в них потребности, которые находятся в нормативном удалении от обслуживаемой территории. На территории индивидуальной и малоэтажной застройки допускается размещать объекты  приложения труда, размещение которых разрешено в жилых зонах, в том числе в первых этажах жилых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2.3.20. 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населенных пунктов в составе поселения, деления на жилые районы и микрорайоны (кварталы) в целях создания единой системы обслуживания. Учреждения и предприятия обслуживания необходимо размещать с учетом факторов приближения их к местам жительства и работы; увязки с сетью общественного пассажирского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2.3.21. При формировании системы обслуживания должны предусматриваться уровни обеспеченности учреждениями и объектами, в том числе повседневного обслуживания - учреждения и предприятия, посещаемые не реже одного раза в неделю, расположенные в пределах пешеходной доступности (размещение преимущественно в границах микрорайонов/кварталов, сельских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2.3.22. Потребность в учреждениях и предприятиях всех видов обслуживания, обслуживающих территорию сельск</w:t>
      </w:r>
      <w:r w:rsidR="00D61779">
        <w:rPr>
          <w:rFonts w:ascii="Times New Roman" w:hAnsi="Times New Roman" w:cs="Times New Roman"/>
        </w:rPr>
        <w:t>ого</w:t>
      </w:r>
      <w:r w:rsidRPr="00D25E85">
        <w:rPr>
          <w:rFonts w:ascii="Times New Roman" w:hAnsi="Times New Roman" w:cs="Times New Roman"/>
        </w:rPr>
        <w:t xml:space="preserve"> </w:t>
      </w:r>
      <w:r w:rsidR="00D61779">
        <w:rPr>
          <w:rFonts w:ascii="Times New Roman" w:hAnsi="Times New Roman" w:cs="Times New Roman"/>
        </w:rPr>
        <w:t xml:space="preserve">поселения определяется </w:t>
      </w:r>
      <w:r w:rsidRPr="00D25E85">
        <w:rPr>
          <w:rFonts w:ascii="Times New Roman" w:hAnsi="Times New Roman" w:cs="Times New Roman"/>
        </w:rPr>
        <w:t xml:space="preserve">в соответствии с </w:t>
      </w:r>
      <w:hyperlink w:anchor="P10338" w:history="1">
        <w:r w:rsidRPr="00B72AEB">
          <w:rPr>
            <w:rFonts w:ascii="Times New Roman" w:hAnsi="Times New Roman" w:cs="Times New Roman"/>
          </w:rPr>
          <w:t>приложением 6</w:t>
        </w:r>
      </w:hyperlink>
      <w:r w:rsidRPr="00D25E85">
        <w:rPr>
          <w:rFonts w:ascii="Times New Roman" w:hAnsi="Times New Roman" w:cs="Times New Roman"/>
        </w:rPr>
        <w:t xml:space="preserve">. Количество, вместимость учреждений и предприятий обслуживания, не указанные в </w:t>
      </w:r>
      <w:hyperlink w:anchor="P10338" w:history="1">
        <w:r w:rsidRPr="00B72AEB">
          <w:rPr>
            <w:rFonts w:ascii="Times New Roman" w:hAnsi="Times New Roman" w:cs="Times New Roman"/>
          </w:rPr>
          <w:t>приложении 6</w:t>
        </w:r>
      </w:hyperlink>
      <w:r w:rsidRPr="00D25E85">
        <w:rPr>
          <w:rFonts w:ascii="Times New Roman" w:hAnsi="Times New Roman" w:cs="Times New Roman"/>
        </w:rPr>
        <w:t>, следует устанавливать по заданию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2.3.23. Расчет учреждений обслуживания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допускается принимать по следующим показателям из расчета на 1000 жителей: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учреждения торговли - 80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учреждения бытового обслуживания - 1,6 рабочего места;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пожарные депо - 0,2 пожарного автомобиля.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2.3.2</w:t>
      </w:r>
      <w:r w:rsidR="00D61779">
        <w:rPr>
          <w:rFonts w:ascii="Times New Roman" w:hAnsi="Times New Roman" w:cs="Times New Roman"/>
        </w:rPr>
        <w:t>4</w:t>
      </w:r>
      <w:r w:rsidRPr="00D25E85">
        <w:rPr>
          <w:rFonts w:ascii="Times New Roman" w:hAnsi="Times New Roman" w:cs="Times New Roman"/>
        </w:rPr>
        <w:t>. Для организации обслуживания на территориях индивидуальной и малоэтажной жилой застройки сельск</w:t>
      </w:r>
      <w:r w:rsidR="00D61779">
        <w:rPr>
          <w:rFonts w:ascii="Times New Roman" w:hAnsi="Times New Roman" w:cs="Times New Roman"/>
        </w:rPr>
        <w:t>ого</w:t>
      </w:r>
      <w:r w:rsidRPr="00D25E85">
        <w:rPr>
          <w:rFonts w:ascii="Times New Roman" w:hAnsi="Times New Roman" w:cs="Times New Roman"/>
        </w:rPr>
        <w:t xml:space="preserve"> населенн</w:t>
      </w:r>
      <w:r w:rsidR="000C4CEB">
        <w:rPr>
          <w:rFonts w:ascii="Times New Roman" w:hAnsi="Times New Roman" w:cs="Times New Roman"/>
        </w:rPr>
        <w:t>ого</w:t>
      </w:r>
      <w:r w:rsidRPr="00D25E85">
        <w:rPr>
          <w:rFonts w:ascii="Times New Roman" w:hAnsi="Times New Roman" w:cs="Times New Roman"/>
        </w:rPr>
        <w:t xml:space="preserve"> пункт</w:t>
      </w:r>
      <w:r w:rsidR="000C4CEB">
        <w:rPr>
          <w:rFonts w:ascii="Times New Roman" w:hAnsi="Times New Roman" w:cs="Times New Roman"/>
        </w:rPr>
        <w:t>а</w:t>
      </w:r>
      <w:r w:rsidRPr="00D25E85">
        <w:rPr>
          <w:rFonts w:ascii="Times New Roman" w:hAnsi="Times New Roman" w:cs="Times New Roman"/>
        </w:rPr>
        <w:t xml:space="preserve"> допускается размещение учреждений и предприятий с использованием индивидуальной формы деятельности (частные формы собственности), встроенными или пристроенными к жилым зданиям с размещением преимущественно в первом и цокольном (кроме дошкольных образовательных организаций) этажах и устройством изолированных от жилых частей здания входов. При этом общая площадь встроенных учреждений не должна превышать 150 м</w:t>
      </w:r>
      <w:r w:rsidRPr="00D25E85">
        <w:rPr>
          <w:rFonts w:ascii="Times New Roman" w:hAnsi="Times New Roman" w:cs="Times New Roman"/>
          <w:vertAlign w:val="superscript"/>
        </w:rPr>
        <w:t>2</w:t>
      </w:r>
      <w:r w:rsidRPr="00D25E85">
        <w:rPr>
          <w:rFonts w:ascii="Times New Roman" w:hAnsi="Times New Roman" w:cs="Times New Roman"/>
        </w:rPr>
        <w:t>. Указанные учреждения и предприятия могут иметь центроформирующее значение и размещаться в центральной части жилого образования.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C4CEB">
        <w:rPr>
          <w:rFonts w:ascii="Times New Roman" w:hAnsi="Times New Roman" w:cs="Times New Roman"/>
        </w:rPr>
        <w:t>25.</w:t>
      </w:r>
      <w:r w:rsidRPr="00D25E85">
        <w:rPr>
          <w:rFonts w:ascii="Times New Roman" w:hAnsi="Times New Roman" w:cs="Times New Roman"/>
        </w:rPr>
        <w:t xml:space="preserve">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C4CEB">
        <w:rPr>
          <w:rFonts w:ascii="Times New Roman" w:hAnsi="Times New Roman" w:cs="Times New Roman"/>
        </w:rPr>
        <w:t>26</w:t>
      </w:r>
      <w:r w:rsidRPr="00D25E85">
        <w:rPr>
          <w:rFonts w:ascii="Times New Roman" w:hAnsi="Times New Roman" w:cs="Times New Roman"/>
        </w:rPr>
        <w:t xml:space="preserve">. Размещение встроенных предприятий, оказывающих вредное влияние на здоровье населения (рентгеновских кабинетов, аппаратов (за исключением стоматологических в соответствии с требованиями </w:t>
      </w:r>
      <w:hyperlink r:id="rId55" w:history="1">
        <w:r w:rsidRPr="0030637F">
          <w:rPr>
            <w:rFonts w:ascii="Times New Roman" w:hAnsi="Times New Roman" w:cs="Times New Roman"/>
          </w:rPr>
          <w:t>СанПиН 2.6.1.1192-03</w:t>
        </w:r>
      </w:hyperlink>
      <w:r w:rsidRPr="00D25E85">
        <w:rPr>
          <w:rFonts w:ascii="Times New Roman" w:hAnsi="Times New Roman" w:cs="Times New Roman"/>
        </w:rPr>
        <w:t>), магазинов стройматериалов, москательно-химических и т.п.) на территории индивидуальной и малоэтажной застройки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C4CEB">
        <w:rPr>
          <w:rFonts w:ascii="Times New Roman" w:hAnsi="Times New Roman" w:cs="Times New Roman"/>
        </w:rPr>
        <w:t>27</w:t>
      </w:r>
      <w:r w:rsidRPr="00D25E85">
        <w:rPr>
          <w:rFonts w:ascii="Times New Roman" w:hAnsi="Times New Roman" w:cs="Times New Roman"/>
        </w:rPr>
        <w:t>. На территории сельск</w:t>
      </w:r>
      <w:r w:rsidR="000C4CEB">
        <w:rPr>
          <w:rFonts w:ascii="Times New Roman" w:hAnsi="Times New Roman" w:cs="Times New Roman"/>
        </w:rPr>
        <w:t>ого</w:t>
      </w:r>
      <w:r w:rsidRPr="00D25E85">
        <w:rPr>
          <w:rFonts w:ascii="Times New Roman" w:hAnsi="Times New Roman" w:cs="Times New Roman"/>
        </w:rPr>
        <w:t xml:space="preserve"> населенн</w:t>
      </w:r>
      <w:r w:rsidR="000C4CEB">
        <w:rPr>
          <w:rFonts w:ascii="Times New Roman" w:hAnsi="Times New Roman" w:cs="Times New Roman"/>
        </w:rPr>
        <w:t>ого</w:t>
      </w:r>
      <w:r w:rsidRPr="00D25E85">
        <w:rPr>
          <w:rFonts w:ascii="Times New Roman" w:hAnsi="Times New Roman" w:cs="Times New Roman"/>
        </w:rPr>
        <w:t xml:space="preserve"> пункт</w:t>
      </w:r>
      <w:r w:rsidR="000C4CEB">
        <w:rPr>
          <w:rFonts w:ascii="Times New Roman" w:hAnsi="Times New Roman" w:cs="Times New Roman"/>
        </w:rPr>
        <w:t>а</w:t>
      </w:r>
      <w:r w:rsidRPr="00D25E85">
        <w:rPr>
          <w:rFonts w:ascii="Times New Roman" w:hAnsi="Times New Roman" w:cs="Times New Roman"/>
        </w:rPr>
        <w:t xml:space="preserve">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размещаемые в административном центре сельского поселения. Перечень объектов повседневного, периодического и эпизодического обслуживания сельского населения определяется в соответствии </w:t>
      </w:r>
      <w:r w:rsidRPr="0030637F">
        <w:rPr>
          <w:rFonts w:ascii="Times New Roman" w:hAnsi="Times New Roman" w:cs="Times New Roman"/>
        </w:rPr>
        <w:t xml:space="preserve">с </w:t>
      </w:r>
      <w:hyperlink w:anchor="P10338" w:history="1">
        <w:r w:rsidRPr="0030637F">
          <w:rPr>
            <w:rFonts w:ascii="Times New Roman" w:hAnsi="Times New Roman" w:cs="Times New Roman"/>
          </w:rPr>
          <w:t>приложением 6</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C4CEB">
        <w:rPr>
          <w:rFonts w:ascii="Times New Roman" w:hAnsi="Times New Roman" w:cs="Times New Roman"/>
        </w:rPr>
        <w:t>28</w:t>
      </w:r>
      <w:r w:rsidRPr="00D25E85">
        <w:rPr>
          <w:rFonts w:ascii="Times New Roman" w:hAnsi="Times New Roman" w:cs="Times New Roman"/>
        </w:rPr>
        <w:t xml:space="preserve">. Расчет необходимого уровня обеспеченности учреждениями и предприятиями обслуживания, уровня охвата по категориям населения и размеры земельных участков определяются в соответствии с приложением 6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Для учреждений и предприятий обслуживания, не указанных в </w:t>
      </w:r>
      <w:hyperlink w:anchor="P10338" w:history="1">
        <w:r w:rsidRPr="0030637F">
          <w:rPr>
            <w:rFonts w:ascii="Times New Roman" w:hAnsi="Times New Roman" w:cs="Times New Roman"/>
          </w:rPr>
          <w:t>приложении 6</w:t>
        </w:r>
      </w:hyperlink>
      <w:r w:rsidRPr="00D25E85">
        <w:rPr>
          <w:rFonts w:ascii="Times New Roman" w:hAnsi="Times New Roman" w:cs="Times New Roman"/>
        </w:rPr>
        <w:t>, количество, вместимость, условия размещения и размеры земельных участков следует устанавливать по заданию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C4CEB">
        <w:rPr>
          <w:rFonts w:ascii="Times New Roman" w:hAnsi="Times New Roman" w:cs="Times New Roman"/>
        </w:rPr>
        <w:t>29</w:t>
      </w:r>
      <w:r w:rsidRPr="00D25E85">
        <w:rPr>
          <w:rFonts w:ascii="Times New Roman" w:hAnsi="Times New Roman" w:cs="Times New Roman"/>
        </w:rPr>
        <w:t>. При определении количества, состава и вместимости учреждений и предприятий периодического и эпизодического обслуживания в сельских населенных пунктах следует дополнительно учитывать приезжающее население из других населенных пунктов, расположенных в зоне, ограниченной затратами времени на передвижение не более 30 мин.</w:t>
      </w:r>
    </w:p>
    <w:p w:rsidR="00DF74AE" w:rsidRPr="0030637F"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2.3.3</w:t>
      </w:r>
      <w:r w:rsidR="000C4CEB">
        <w:rPr>
          <w:rFonts w:ascii="Times New Roman" w:hAnsi="Times New Roman" w:cs="Times New Roman"/>
        </w:rPr>
        <w:t>0</w:t>
      </w:r>
      <w:r w:rsidRPr="00D25E85">
        <w:rPr>
          <w:rFonts w:ascii="Times New Roman" w:hAnsi="Times New Roman" w:cs="Times New Roman"/>
        </w:rPr>
        <w:t xml:space="preserve">. Перечень и расчетные показатели минимальной обеспеченности социально значимыми объектами повседневного обслуживания в сельских населенных пунктах приведены в </w:t>
      </w:r>
      <w:hyperlink w:anchor="P3137" w:history="1">
        <w:r w:rsidRPr="0030637F">
          <w:rPr>
            <w:rFonts w:ascii="Times New Roman" w:hAnsi="Times New Roman" w:cs="Times New Roman"/>
          </w:rPr>
          <w:t>Таблице 15</w:t>
        </w:r>
      </w:hyperlink>
      <w:r w:rsidRPr="0030637F">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1" w:name="P3137"/>
      <w:bookmarkEnd w:id="21"/>
      <w:r w:rsidRPr="00D25E85">
        <w:rPr>
          <w:rFonts w:ascii="Times New Roman" w:hAnsi="Times New Roman" w:cs="Times New Roman"/>
        </w:rPr>
        <w:t>Таблица 15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90"/>
        <w:gridCol w:w="2990"/>
        <w:gridCol w:w="2778"/>
      </w:tblGrid>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и учреждения повседневного обслуживания</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Единицы измерения</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Минимальная обеспеченность</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Дошкольные образовательные организации </w:t>
            </w:r>
            <w:hyperlink w:anchor="P3186" w:history="1">
              <w:r w:rsidRPr="00D25E85">
                <w:rPr>
                  <w:rFonts w:ascii="Times New Roman" w:hAnsi="Times New Roman" w:cs="Times New Roman"/>
                  <w:color w:val="0000FF"/>
                </w:rPr>
                <w:t>&lt;1&gt;</w:t>
              </w:r>
            </w:hyperlink>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70 - 85% охват детей в возрасте 1 - 6 лет</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Общеобразовательные организации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охват детей в возрасте 7 - 15 лет и 75% охват детей в возрасте 16 - 17 лет</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Продовольственные магазины</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торговых объектов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100 </w:t>
            </w:r>
            <w:hyperlink w:anchor="P3187" w:history="1">
              <w:r w:rsidRPr="00D25E85">
                <w:rPr>
                  <w:rFonts w:ascii="Times New Roman" w:hAnsi="Times New Roman" w:cs="Times New Roman"/>
                  <w:color w:val="0000FF"/>
                </w:rPr>
                <w:t>&lt;2&gt;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Непродовольственные магазины товаров первой необходимости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торговых объектов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200 </w:t>
            </w:r>
            <w:hyperlink w:anchor="P3187" w:history="1">
              <w:r w:rsidRPr="00D25E85">
                <w:rPr>
                  <w:rFonts w:ascii="Times New Roman" w:hAnsi="Times New Roman" w:cs="Times New Roman"/>
                  <w:color w:val="0000FF"/>
                </w:rPr>
                <w:t>&lt;2&gt;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общественного питания</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8 </w:t>
            </w:r>
            <w:hyperlink w:anchor="P3187" w:history="1">
              <w:r w:rsidRPr="00D25E85">
                <w:rPr>
                  <w:rFonts w:ascii="Times New Roman" w:hAnsi="Times New Roman" w:cs="Times New Roman"/>
                  <w:color w:val="0000FF"/>
                </w:rPr>
                <w:t>&lt;2&gt;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Фельдшерский или фельдшерско-акушерский пункт</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Аптечный пункт</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Филиал сберегательного банка</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Отделение связи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бытового обслуживания населения</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рабочих мест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Приемный пункт прачечной, химчистки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Помещения для культурно-массовой работы, досуга и любительской деятельности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50 </w:t>
            </w:r>
            <w:hyperlink w:anchor="P3188" w:history="1">
              <w:r w:rsidRPr="00D25E85">
                <w:rPr>
                  <w:rFonts w:ascii="Times New Roman" w:hAnsi="Times New Roman" w:cs="Times New Roman"/>
                  <w:color w:val="0000FF"/>
                </w:rPr>
                <w:t>&lt;3&gt;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Спортивно-тренажерный зал повседневного обслуживания</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70 </w:t>
            </w:r>
            <w:hyperlink w:anchor="P3188" w:history="1">
              <w:r w:rsidRPr="00D25E85">
                <w:rPr>
                  <w:rFonts w:ascii="Times New Roman" w:hAnsi="Times New Roman" w:cs="Times New Roman"/>
                  <w:color w:val="0000FF"/>
                </w:rPr>
                <w:t>&lt;3&gt;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Опорный пункт охраны порядка</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22" w:name="P3186"/>
      <w:bookmarkEnd w:id="22"/>
      <w:r w:rsidRPr="00D25E85">
        <w:rPr>
          <w:rFonts w:ascii="Times New Roman" w:hAnsi="Times New Roman" w:cs="Times New Roman"/>
        </w:rPr>
        <w:t>&lt;1&gt; -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DF74AE" w:rsidRPr="00D25E85" w:rsidRDefault="00DF74AE">
      <w:pPr>
        <w:pStyle w:val="ConsPlusNormal"/>
        <w:spacing w:before="220"/>
        <w:ind w:firstLine="540"/>
        <w:jc w:val="both"/>
        <w:rPr>
          <w:rFonts w:ascii="Times New Roman" w:hAnsi="Times New Roman" w:cs="Times New Roman"/>
        </w:rPr>
      </w:pPr>
      <w:bookmarkStart w:id="23" w:name="P3187"/>
      <w:bookmarkEnd w:id="23"/>
      <w:r w:rsidRPr="00D25E85">
        <w:rPr>
          <w:rFonts w:ascii="Times New Roman" w:hAnsi="Times New Roman" w:cs="Times New Roman"/>
        </w:rPr>
        <w:t>&lt;2&gt; - указана минимальная обеспеченность в пределах радиуса пешеходной доступности, остальная площадь торговых объектов (до значений, указанных в приложении 6) размещается в границах проектируемой территории.</w:t>
      </w:r>
    </w:p>
    <w:p w:rsidR="00DF74AE" w:rsidRPr="00D25E85" w:rsidRDefault="00DF74AE">
      <w:pPr>
        <w:pStyle w:val="ConsPlusNormal"/>
        <w:spacing w:before="220"/>
        <w:ind w:firstLine="540"/>
        <w:jc w:val="both"/>
        <w:rPr>
          <w:rFonts w:ascii="Times New Roman" w:hAnsi="Times New Roman" w:cs="Times New Roman"/>
        </w:rPr>
      </w:pPr>
      <w:bookmarkStart w:id="24" w:name="P3188"/>
      <w:bookmarkEnd w:id="24"/>
      <w:r w:rsidRPr="00D25E85">
        <w:rPr>
          <w:rFonts w:ascii="Times New Roman" w:hAnsi="Times New Roman" w:cs="Times New Roman"/>
        </w:rPr>
        <w:t>&lt;3&gt; - в сельских населенных пунктах, не имеющих круглогодичного транспортного сообщения, показатель минимальной обеспеченности рекомендуется увеличивать на 20 - 30%.</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2.3.3</w:t>
      </w:r>
      <w:r w:rsidR="000C4CEB">
        <w:rPr>
          <w:rFonts w:ascii="Times New Roman" w:hAnsi="Times New Roman" w:cs="Times New Roman"/>
        </w:rPr>
        <w:t>1</w:t>
      </w:r>
      <w:r w:rsidRPr="00D25E85">
        <w:rPr>
          <w:rFonts w:ascii="Times New Roman" w:hAnsi="Times New Roman" w:cs="Times New Roman"/>
        </w:rPr>
        <w:t xml:space="preserve">. Обеспечение жителей каждого населенного пункта услугами первой необходимости должно осуществляться в пределах пешеходной доступности не более 30 мин. (2 - 2,5 км). Размещение учреждений более высокого уровня обслуживания, в том числе периодического, необходимо предусматривать в границах сельского поселения с пешеходно-транспортной доступностью не более 60 минут </w:t>
      </w:r>
      <w:r w:rsidR="000C4CEB">
        <w:rPr>
          <w:rFonts w:ascii="Times New Roman" w:hAnsi="Times New Roman" w:cs="Times New Roman"/>
        </w:rPr>
        <w:t xml:space="preserve">.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2.3.3</w:t>
      </w:r>
      <w:r w:rsidR="000C4CEB">
        <w:rPr>
          <w:rFonts w:ascii="Times New Roman" w:hAnsi="Times New Roman" w:cs="Times New Roman"/>
        </w:rPr>
        <w:t>2</w:t>
      </w:r>
      <w:r w:rsidRPr="00D25E85">
        <w:rPr>
          <w:rFonts w:ascii="Times New Roman" w:hAnsi="Times New Roman" w:cs="Times New Roman"/>
        </w:rPr>
        <w:t>. Радиусы обслуживания в сельских населенных пунктах принимаются: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дошкольных образовательных организаций - 500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общеобразовательных организаций: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учащихся I ступени обучения - не более 2 км пешеходной и не более 15 мин. (в одну сторону)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учащихся II и III ступеней обучения - не более 4 км пешеходной и не более 30 мин. (в одну сторону)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организации дополнительного образования детей - не более 30 минут (в одну сторону)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предприятий торговли, общественного питания и бытового обслуживания - 2000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поликлиник, амбулаторий, фельдшерско-акушерских пунктов и аптек - не более 30 мин. пешеходно-транспортной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Транспортному обслуживанию подлежат учащиеся сельских общеобразовательных организаций, проживающие на расстоянии свыше 1 км от организации. Подвоз учащихся осуществляется на транспорте, предназначенном для перевозки детей.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Предельный пешеходный подход учащихся к месту сбора на остановке должен быть не более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2.3.3</w:t>
      </w:r>
      <w:r w:rsidR="000C4CEB">
        <w:rPr>
          <w:rFonts w:ascii="Times New Roman" w:hAnsi="Times New Roman" w:cs="Times New Roman"/>
        </w:rPr>
        <w:t>3</w:t>
      </w:r>
      <w:r w:rsidRPr="00D25E85">
        <w:rPr>
          <w:rFonts w:ascii="Times New Roman" w:hAnsi="Times New Roman" w:cs="Times New Roman"/>
        </w:rPr>
        <w:t xml:space="preserve">. Условия безопасности при размещении учреждений и предприятий обслуживания по нормируемым санитарно-гигиеническим и противопожарным требованиям обеспечиваются в соответствии с требованиями разделов "Охрана окружающей среды" и "Пожарная безопасность"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C4CEB">
        <w:rPr>
          <w:rFonts w:ascii="Times New Roman" w:hAnsi="Times New Roman" w:cs="Times New Roman"/>
        </w:rPr>
        <w:t>34</w:t>
      </w:r>
      <w:r w:rsidRPr="00D25E85">
        <w:rPr>
          <w:rFonts w:ascii="Times New Roman" w:hAnsi="Times New Roman" w:cs="Times New Roman"/>
        </w:rPr>
        <w:t xml:space="preserve">. Минимальные расстояния от границ земельных участков жилых зданий, общеобразовательных школ, дошкольных организаций и лечебных учреждений до границ земельных участков учреждений и предприятий обслуживания в сельских населенных пунктах следует принимать на основе расчетов инсоляции и освещенности, соблюдения противопожарных и бытовых разрывов, но не менее приведенных в </w:t>
      </w:r>
      <w:hyperlink w:anchor="P3207" w:history="1">
        <w:r w:rsidRPr="00FA1C25">
          <w:rPr>
            <w:rFonts w:ascii="Times New Roman" w:hAnsi="Times New Roman" w:cs="Times New Roman"/>
          </w:rPr>
          <w:t>Таблице 16</w:t>
        </w:r>
      </w:hyperlink>
      <w:r w:rsidRPr="00FA1C2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5" w:name="P3207"/>
      <w:bookmarkEnd w:id="25"/>
      <w:r w:rsidRPr="00D25E85">
        <w:rPr>
          <w:rFonts w:ascii="Times New Roman" w:hAnsi="Times New Roman" w:cs="Times New Roman"/>
        </w:rPr>
        <w:t>Таблица 16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1247"/>
        <w:gridCol w:w="1361"/>
        <w:gridCol w:w="2374"/>
      </w:tblGrid>
      <w:tr w:rsidR="00DF74AE" w:rsidRPr="00D25E85">
        <w:tc>
          <w:tcPr>
            <w:tcW w:w="396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Границы земельных участков учреждений и предприятий обслуживания</w:t>
            </w:r>
          </w:p>
        </w:tc>
        <w:tc>
          <w:tcPr>
            <w:tcW w:w="4982"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Расстояния от зданий (границ участков) учреждений и предприятий обслуживания, м</w:t>
            </w:r>
          </w:p>
        </w:tc>
      </w:tr>
      <w:tr w:rsidR="00DF74AE" w:rsidRPr="00D25E85">
        <w:tc>
          <w:tcPr>
            <w:tcW w:w="3969" w:type="dxa"/>
            <w:vMerge/>
          </w:tcPr>
          <w:p w:rsidR="00DF74AE" w:rsidRPr="00D25E85" w:rsidRDefault="00DF74AE"/>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красной линии</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границ земельных участков жилых зданий</w:t>
            </w:r>
          </w:p>
        </w:tc>
        <w:tc>
          <w:tcPr>
            <w:tcW w:w="23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границ земельных участков общеобразовательных школ, дошкольных образовательных организаций и лечебных учреждений</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Дошкольные образовательные организации и общеобразовательные организации (стены здания)</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3735"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нормам инсоляции, освещенности и противопожарным требованиям</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Приемные пункты вторичного сырья</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3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Пожарные депо</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23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blPrEx>
          <w:tblBorders>
            <w:insideH w:val="nil"/>
          </w:tblBorders>
        </w:tblPrEx>
        <w:tc>
          <w:tcPr>
            <w:tcW w:w="3969" w:type="dxa"/>
            <w:tcBorders>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Кладбища традиционного захоронения площадью, га:</w:t>
            </w:r>
          </w:p>
        </w:tc>
        <w:tc>
          <w:tcPr>
            <w:tcW w:w="1247" w:type="dxa"/>
            <w:tcBorders>
              <w:bottom w:val="nil"/>
            </w:tcBorders>
            <w:vAlign w:val="center"/>
          </w:tcPr>
          <w:p w:rsidR="00DF74AE" w:rsidRPr="00D25E85" w:rsidRDefault="00DF74AE">
            <w:pPr>
              <w:pStyle w:val="ConsPlusNormal"/>
              <w:rPr>
                <w:rFonts w:ascii="Times New Roman" w:hAnsi="Times New Roman" w:cs="Times New Roman"/>
              </w:rPr>
            </w:pPr>
          </w:p>
        </w:tc>
        <w:tc>
          <w:tcPr>
            <w:tcW w:w="1361" w:type="dxa"/>
            <w:tcBorders>
              <w:bottom w:val="nil"/>
            </w:tcBorders>
            <w:vAlign w:val="center"/>
          </w:tcPr>
          <w:p w:rsidR="00DF74AE" w:rsidRPr="00D25E85" w:rsidRDefault="00DF74AE">
            <w:pPr>
              <w:pStyle w:val="ConsPlusNormal"/>
              <w:rPr>
                <w:rFonts w:ascii="Times New Roman" w:hAnsi="Times New Roman" w:cs="Times New Roman"/>
              </w:rPr>
            </w:pPr>
          </w:p>
        </w:tc>
        <w:tc>
          <w:tcPr>
            <w:tcW w:w="237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969"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c>
          <w:tcPr>
            <w:tcW w:w="1247"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361"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2374"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il"/>
          </w:tblBorders>
        </w:tblPrEx>
        <w:tc>
          <w:tcPr>
            <w:tcW w:w="3969"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20</w:t>
            </w:r>
          </w:p>
        </w:tc>
        <w:tc>
          <w:tcPr>
            <w:tcW w:w="1247"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361"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2374"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il"/>
          </w:tblBorders>
        </w:tblPrEx>
        <w:tc>
          <w:tcPr>
            <w:tcW w:w="3969"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 до 40</w:t>
            </w:r>
          </w:p>
        </w:tc>
        <w:tc>
          <w:tcPr>
            <w:tcW w:w="1247"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361"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c>
          <w:tcPr>
            <w:tcW w:w="2374"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Закрытые кладбища и мемориальные комплексы, сельские кладбища</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23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Участки дошкольных образовательных организаций не должны примыкать непосредственно к улицам с нерегулируемым движением.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Участки вновь размещаемых больниц не должны примыкать непосредственно к магистральным улицам.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w:t>
      </w:r>
      <w:r w:rsidR="000C4CEB">
        <w:rPr>
          <w:rFonts w:ascii="Times New Roman" w:hAnsi="Times New Roman" w:cs="Times New Roman"/>
        </w:rPr>
        <w:t>35</w:t>
      </w:r>
      <w:r w:rsidRPr="00D25E85">
        <w:rPr>
          <w:rFonts w:ascii="Times New Roman" w:hAnsi="Times New Roman" w:cs="Times New Roman"/>
        </w:rPr>
        <w:t>. Здания дошкольных образовательных организаций следует размещать на внутриквартальных территориях жилых микрорайонов, удаленных от улиц, межквартальных проездов на расстояние, обеспечивающее уровни шума и загрязнения атмосферного воздуха требованиям санитарных правил и нормативов. Предоставление земельных участков для строительства объектов дошкольных образовательных организаций допускается при наличии санитарно-эпидемиологического заключения о соответствии санитарным правилам. На сложных рельефах местности следует предусматривать отвод паводковых и ливневых вод от участка дошкольной образовательной организации для предупреждения затопления и загрязнения игровых площадок для детей. По условиям аэрации участки дошкольных образовательных организаций размещают в зоне пониженных скоростей преобладающих ветровых потоков, аэродинамической тени.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C4CEB">
        <w:rPr>
          <w:rFonts w:ascii="Times New Roman" w:hAnsi="Times New Roman" w:cs="Times New Roman"/>
        </w:rPr>
        <w:t>36</w:t>
      </w:r>
      <w:r w:rsidRPr="00D25E85">
        <w:rPr>
          <w:rFonts w:ascii="Times New Roman" w:hAnsi="Times New Roman" w:cs="Times New Roman"/>
        </w:rPr>
        <w:t xml:space="preserve">. Здания дошкольных 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маршрутов взлета и посадки воздушного транспорта. При размещении зданий дошкольных образовательных организаций должны соблюдаться санитарные разрывы от жилых и общественных зданий для обеспечения нормативных уровней инсоляции и естественного освещения помещений и игровых площадок. Через территорию организации не должны проходить магистральные инженерные коммуникации </w:t>
      </w:r>
      <w:r w:rsidR="000C4CEB">
        <w:rPr>
          <w:rFonts w:ascii="Times New Roman" w:hAnsi="Times New Roman" w:cs="Times New Roman"/>
        </w:rPr>
        <w:t>сельского</w:t>
      </w:r>
      <w:r w:rsidRPr="00D25E85">
        <w:rPr>
          <w:rFonts w:ascii="Times New Roman" w:hAnsi="Times New Roman" w:cs="Times New Roman"/>
        </w:rPr>
        <w:t xml:space="preserve"> назначения - водоснабжения, канализации, теплоснабжения и энергоснабжения. Вновь строящиеся объекты дошкольных образовательных организаций рекомендуется располагать в отдельно стоящем здании. Вместимость дошкольных образовательных организаций в отдельно стоящих зданиях не рекомендуется превышать 350 мест. При новом строительстве в условиях сложившейся затесненной застройки допускается размещение дошкольных образовательных организаций во встроенных в жилые дома помещениях вместимостью до 80 мест и во встроенно-пристроенных помещениях к жилым домам (или пристроенных) вместимостью до 150 мест при наличии отдельно огороженной территории с самостоятельным входом и выездом (въездом). Здание дошкольной образовательной организации отделяется от жилого здания капитальной стеной.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C4CEB">
        <w:rPr>
          <w:rFonts w:ascii="Times New Roman" w:hAnsi="Times New Roman" w:cs="Times New Roman"/>
        </w:rPr>
        <w:t>37</w:t>
      </w:r>
      <w:r w:rsidRPr="00D25E85">
        <w:rPr>
          <w:rFonts w:ascii="Times New Roman" w:hAnsi="Times New Roman" w:cs="Times New Roman"/>
        </w:rPr>
        <w:t>. Здание дошкольной образовательной организации должно быть до двух этажей. В условиях плотной жилой застройки и недостатка площадей допускается строительство зданий в три этажа. На третьем этаже располагают служебно-бытовые и рекреационные помещения, дополнительные помещения для работы с детьми (кабинет психолога, логопеда). Групповые ячейки для детей ясельного возраста располагают на первом этаже, для детей от 3 до 5 лет размещение групповой ячейки допускается на втором этаже, для детей от 5 до 7 лет размещение групповой ячейки допускается на третьем этаже. На земельных участках со сложным рельефом допускается увеличение этажности зданий до трех этажей при условии устройства непосредственных выходов из первого и второго этажей на уровне планировочной отметки.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C4CEB">
        <w:rPr>
          <w:rFonts w:ascii="Times New Roman" w:hAnsi="Times New Roman" w:cs="Times New Roman"/>
        </w:rPr>
        <w:t>38</w:t>
      </w:r>
      <w:r w:rsidRPr="00D25E85">
        <w:rPr>
          <w:rFonts w:ascii="Times New Roman" w:hAnsi="Times New Roman" w:cs="Times New Roman"/>
        </w:rPr>
        <w:t>. На территории дошкольной образовательной организации выделяют следующие функциональные зоны: игровая зона; хозяйственная зона. Расстояние между игровой и хозяйственной зоной должно быть не менее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C4CEB">
        <w:rPr>
          <w:rFonts w:ascii="Times New Roman" w:hAnsi="Times New Roman" w:cs="Times New Roman"/>
        </w:rPr>
        <w:t>39</w:t>
      </w:r>
      <w:r w:rsidRPr="00D25E85">
        <w:rPr>
          <w:rFonts w:ascii="Times New Roman" w:hAnsi="Times New Roman" w:cs="Times New Roman"/>
        </w:rPr>
        <w:t>. Зона игровой территории включает в себя: групповые площадки - индивидуальные для каждой группы - из расчета не менее 7,2 м</w:t>
      </w:r>
      <w:r w:rsidRPr="00D25E85">
        <w:rPr>
          <w:rFonts w:ascii="Times New Roman" w:hAnsi="Times New Roman" w:cs="Times New Roman"/>
          <w:vertAlign w:val="superscript"/>
        </w:rPr>
        <w:t>2</w:t>
      </w:r>
      <w:r w:rsidRPr="00D25E85">
        <w:rPr>
          <w:rFonts w:ascii="Times New Roman" w:hAnsi="Times New Roman" w:cs="Times New Roman"/>
        </w:rPr>
        <w:t xml:space="preserve"> на 1 ребенка ясельного возраста и не менее 9,0 м</w:t>
      </w:r>
      <w:r w:rsidRPr="00D25E85">
        <w:rPr>
          <w:rFonts w:ascii="Times New Roman" w:hAnsi="Times New Roman" w:cs="Times New Roman"/>
          <w:vertAlign w:val="superscript"/>
        </w:rPr>
        <w:t>2</w:t>
      </w:r>
      <w:r w:rsidRPr="00D25E85">
        <w:rPr>
          <w:rFonts w:ascii="Times New Roman" w:hAnsi="Times New Roman" w:cs="Times New Roman"/>
        </w:rPr>
        <w:t xml:space="preserve"> на 1 ребенка дошкольного возраста и с соблюдением принципа групповой изоляции; физкультурную площадку (одну или несколько). Групповые и физкультурные площадки дошкольных учреждений должны иметь продолжительность инсоляции не менее 3 часов не менее чем на 50% площади каждой площадки. Групповые площадки для детей младенческого и раннего возраста располагают в непосредственной близости от выходов из помещений этих групп.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2.3.4</w:t>
      </w:r>
      <w:r w:rsidR="000C4CEB">
        <w:rPr>
          <w:rFonts w:ascii="Times New Roman" w:hAnsi="Times New Roman" w:cs="Times New Roman"/>
        </w:rPr>
        <w:t>0</w:t>
      </w:r>
      <w:r w:rsidRPr="00D25E85">
        <w:rPr>
          <w:rFonts w:ascii="Times New Roman" w:hAnsi="Times New Roman" w:cs="Times New Roman"/>
        </w:rPr>
        <w:t>. Хозяйственная зона должна располагаться со стороны входа в производственные помещения столовой и иметь самостоятельный въезд с улицы. На территории хозяйственной зоны могут размещаться: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отсутствии централизованного тепло- и водоснабжения - котельная и насосная с водонапорным баком и соответствующим хранилищем топлива, сооружения водоснабжения с зоной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наличии автотранспорта, обслуживающего дошкольную образовательную организацию, - место для его 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овощехранилище;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достаточной площади участка - площадки для огорода, ягодника, фруктового сада;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места для сушки постельных принадлежностей и чистки ковровых изделий, иных бытовых принадлежностей.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хозяйственной зоне оборудуют площадку с твердым покрытием для сбора мусора на расстоянии не менее 20 м от здания. Размеры площадки должны превышать площадь основания контейнеров на 1,0 м во все стороны.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Твердые </w:t>
      </w:r>
      <w:r w:rsidR="00936901">
        <w:rPr>
          <w:rFonts w:ascii="Times New Roman" w:hAnsi="Times New Roman" w:cs="Times New Roman"/>
        </w:rPr>
        <w:t>коммунальные</w:t>
      </w:r>
      <w:r w:rsidRPr="00D25E85">
        <w:rPr>
          <w:rFonts w:ascii="Times New Roman" w:hAnsi="Times New Roman" w:cs="Times New Roman"/>
        </w:rPr>
        <w:t xml:space="preserve"> отходы и смет следует убирать в мусоросборники. Не допускается сжигание мусора на территории дошкольной образовательной организации и в непосредственной близости от 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2.3.4</w:t>
      </w:r>
      <w:r w:rsidR="000C4CEB">
        <w:rPr>
          <w:rFonts w:ascii="Times New Roman" w:hAnsi="Times New Roman" w:cs="Times New Roman"/>
        </w:rPr>
        <w:t>1</w:t>
      </w:r>
      <w:r w:rsidRPr="00D25E85">
        <w:rPr>
          <w:rFonts w:ascii="Times New Roman" w:hAnsi="Times New Roman" w:cs="Times New Roman"/>
        </w:rPr>
        <w:t>. Озеленение территории дошкольной образовательной организации предусматривают из расчета не менее 50% площади территории, свободной от застройки. Зеленые насаждения используют для отделения групповых площадок друг от друга и отделения групповых площадок от хозяйственной зоны.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 Деревья высаживаются на расстоянии не ближе 15 м, а кустарники - не ближе 5 м от здания дошкольной образовательной организации. Территория дошкольной образовательной организации по периметру ограждается забором и полосой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2.3.4</w:t>
      </w:r>
      <w:r w:rsidR="000C4CEB">
        <w:rPr>
          <w:rFonts w:ascii="Times New Roman" w:hAnsi="Times New Roman" w:cs="Times New Roman"/>
        </w:rPr>
        <w:t>2</w:t>
      </w:r>
      <w:r w:rsidRPr="00D25E85">
        <w:rPr>
          <w:rFonts w:ascii="Times New Roman" w:hAnsi="Times New Roman" w:cs="Times New Roman"/>
        </w:rPr>
        <w:t>. Въезды и входы на территорию дошкольной образовательной организации, проезды, дорожки к хозяйственным постройкам, к контейнерной площадке для сбора мусора должны иметь твердое покрытие (асфальт, бетон и др.). На территории дошкольной образовательной организации для детей с нарушениями опорно-двигательного аппарата уклон дорожек и тротуаров предусматривается не более 5°, а ширина их - не менее 1,6 м. На поворотах и через каждые 6 м они должны иметь площадки для отдыха. 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 перила на высоте 90 см и планка - на высоте 15 см. Ограждения предусматриваются для всех предметов, которые могут быть препятствием при ходьбе детей: деревья, кустарники, столбы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2.3.4</w:t>
      </w:r>
      <w:r w:rsidR="000C4CEB">
        <w:rPr>
          <w:rFonts w:ascii="Times New Roman" w:hAnsi="Times New Roman" w:cs="Times New Roman"/>
        </w:rPr>
        <w:t>3</w:t>
      </w:r>
      <w:r w:rsidRPr="00D25E85">
        <w:rPr>
          <w:rFonts w:ascii="Times New Roman" w:hAnsi="Times New Roman" w:cs="Times New Roman"/>
        </w:rPr>
        <w:t>. Здания общеобразовательных организаций допускается размещать: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внутриквартальных территориях микрорайона, удаленных от межквартальных проездов с регулярным движением транспорта на расстояние 100 - 170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организации до проезда на 10 - 25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 допускается размещать общеобразовательные организации на внутриквартальных и межквартальных проездах с регулярным движением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C4CEB">
        <w:rPr>
          <w:rFonts w:ascii="Times New Roman" w:hAnsi="Times New Roman" w:cs="Times New Roman"/>
        </w:rPr>
        <w:t>44</w:t>
      </w:r>
      <w:r w:rsidRPr="00D25E85">
        <w:rPr>
          <w:rFonts w:ascii="Times New Roman" w:hAnsi="Times New Roman" w:cs="Times New Roman"/>
        </w:rPr>
        <w:t>. Здание общеобразовательной организации следует размещать на самостоятельном земельном участке с отступом от красной линии не менее 10 м. Вместимость вновь строящихся или реконструируемых общеобразовательных организаций должна быть рассчитана для обучения только в одну смену. Этажность здания общеобразовательной организации не должна превышать 3 этажей. В условиях плотной застройки допускается проектирование организаций высотой в 4 этажа.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C4CEB">
        <w:rPr>
          <w:rFonts w:ascii="Times New Roman" w:hAnsi="Times New Roman" w:cs="Times New Roman"/>
        </w:rPr>
        <w:t>45</w:t>
      </w:r>
      <w:r w:rsidRPr="00D25E85">
        <w:rPr>
          <w:rFonts w:ascii="Times New Roman" w:hAnsi="Times New Roman" w:cs="Times New Roman"/>
        </w:rPr>
        <w:t>. Территория участка должна быть ограждена забором высотой 1,5 м и вдоль него зелеными насаждениями. Озеленение участка предусматривается из расчета не менее 50% площади его территории. Деревья должны размещаться на расстоянии не менее 15 м, а кустарники - не менее 5 м от зданий общеобразовательных организаций.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46</w:t>
      </w:r>
      <w:r w:rsidRPr="00D25E85">
        <w:rPr>
          <w:rFonts w:ascii="Times New Roman" w:hAnsi="Times New Roman" w:cs="Times New Roman"/>
        </w:rPr>
        <w:t>. На земельном участке проектируются следующие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учебно-опытная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физкультурно-спортивная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Площадь функциональных зон рекомендуется принимать по расчетным показателям на 1 класс в соответствии с </w:t>
      </w:r>
      <w:hyperlink w:anchor="P3279" w:history="1">
        <w:r w:rsidRPr="00D24E07">
          <w:rPr>
            <w:rFonts w:ascii="Times New Roman" w:hAnsi="Times New Roman" w:cs="Times New Roman"/>
          </w:rPr>
          <w:t>Таблицей 17</w:t>
        </w:r>
      </w:hyperlink>
      <w:r w:rsidRPr="00D24E07">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26" w:name="P3279"/>
      <w:bookmarkEnd w:id="26"/>
      <w:r w:rsidRPr="00D25E85">
        <w:rPr>
          <w:rFonts w:ascii="Times New Roman" w:hAnsi="Times New Roman" w:cs="Times New Roman"/>
        </w:rPr>
        <w:t>Таблица 17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49"/>
        <w:gridCol w:w="1204"/>
        <w:gridCol w:w="1085"/>
        <w:gridCol w:w="1085"/>
        <w:gridCol w:w="1085"/>
        <w:gridCol w:w="1085"/>
        <w:gridCol w:w="1085"/>
        <w:gridCol w:w="1089"/>
      </w:tblGrid>
      <w:tr w:rsidR="00DF74AE" w:rsidRPr="00D25E85">
        <w:tc>
          <w:tcPr>
            <w:tcW w:w="45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184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w:t>
            </w:r>
          </w:p>
        </w:tc>
        <w:tc>
          <w:tcPr>
            <w:tcW w:w="120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6514" w:type="dxa"/>
            <w:gridSpan w:val="6"/>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w:t>
            </w:r>
          </w:p>
        </w:tc>
      </w:tr>
      <w:tr w:rsidR="00DF74AE" w:rsidRPr="00D25E85">
        <w:tc>
          <w:tcPr>
            <w:tcW w:w="454" w:type="dxa"/>
            <w:vMerge/>
          </w:tcPr>
          <w:p w:rsidR="00DF74AE" w:rsidRPr="00D25E85" w:rsidRDefault="00DF74AE"/>
        </w:tc>
        <w:tc>
          <w:tcPr>
            <w:tcW w:w="1849" w:type="dxa"/>
            <w:vMerge/>
          </w:tcPr>
          <w:p w:rsidR="00DF74AE" w:rsidRPr="00D25E85" w:rsidRDefault="00DF74AE"/>
        </w:tc>
        <w:tc>
          <w:tcPr>
            <w:tcW w:w="1204" w:type="dxa"/>
            <w:vMerge/>
          </w:tcPr>
          <w:p w:rsidR="00DF74AE" w:rsidRPr="00D25E85" w:rsidRDefault="00DF74AE"/>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начальной школе</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основной школе</w:t>
            </w:r>
          </w:p>
        </w:tc>
        <w:tc>
          <w:tcPr>
            <w:tcW w:w="4344"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средних общеобразовательных школах, школах-интернатах</w:t>
            </w:r>
          </w:p>
        </w:tc>
      </w:tr>
      <w:tr w:rsidR="00DF74AE" w:rsidRPr="00D25E85">
        <w:tc>
          <w:tcPr>
            <w:tcW w:w="454" w:type="dxa"/>
            <w:vMerge/>
          </w:tcPr>
          <w:p w:rsidR="00DF74AE" w:rsidRPr="00D25E85" w:rsidRDefault="00DF74AE"/>
        </w:tc>
        <w:tc>
          <w:tcPr>
            <w:tcW w:w="1849" w:type="dxa"/>
            <w:vMerge/>
          </w:tcPr>
          <w:p w:rsidR="00DF74AE" w:rsidRPr="00D25E85" w:rsidRDefault="00DF74AE"/>
        </w:tc>
        <w:tc>
          <w:tcPr>
            <w:tcW w:w="1204" w:type="dxa"/>
            <w:vMerge/>
          </w:tcPr>
          <w:p w:rsidR="00DF74AE" w:rsidRPr="00D25E85" w:rsidRDefault="00DF74AE"/>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(4 класса)</w:t>
            </w:r>
          </w:p>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(9 классов)</w:t>
            </w:r>
          </w:p>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(11 классов)</w:t>
            </w:r>
          </w:p>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(22 класса)</w:t>
            </w:r>
          </w:p>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(33 класса)</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x 2 (22 + 22 класса)</w:t>
            </w:r>
          </w:p>
        </w:tc>
      </w:tr>
      <w:tr w:rsidR="00DF74AE" w:rsidRPr="00D25E85">
        <w:tc>
          <w:tcPr>
            <w:tcW w:w="4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Физкультурно-спортивная</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зону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213</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5450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605</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5610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510</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6140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280</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7760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235</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7920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r>
      <w:tr w:rsidR="00DF74AE" w:rsidRPr="00D25E85">
        <w:tc>
          <w:tcPr>
            <w:tcW w:w="4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Учебно-опытная</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зону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1008</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112</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109</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1430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1980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2508</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4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Отдыха</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зону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r>
      <w:tr w:rsidR="00DF74AE" w:rsidRPr="00D25E85">
        <w:tc>
          <w:tcPr>
            <w:tcW w:w="4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Хозяйственная</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зону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625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r>
      <w:tr w:rsidR="00DF74AE" w:rsidRPr="00D25E85">
        <w:tc>
          <w:tcPr>
            <w:tcW w:w="454" w:type="dxa"/>
            <w:vAlign w:val="center"/>
          </w:tcPr>
          <w:p w:rsidR="00DF74AE" w:rsidRPr="00D25E85" w:rsidRDefault="00DF74AE">
            <w:pPr>
              <w:pStyle w:val="ConsPlusNormal"/>
              <w:rPr>
                <w:rFonts w:ascii="Times New Roman" w:hAnsi="Times New Roman" w:cs="Times New Roman"/>
              </w:rPr>
            </w:pP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ВСЕГО на учреждение</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по зонам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2070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7658</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851</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8010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9595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436</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12590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382</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13378 -----</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318</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Площадь учебно-опытной зоны должна составлять не более 25% площади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Физкультурно-спортивную зону следует размещать на расстоянии не менее 25 м от здания организации, за полосой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Зону отдыха, в том числе площадки для подвижных игр и тихого отдыха, следует размещать вблизи сада, зеленых насаждений, в отдалении от спортивной и хозяйственной зон. Площадки для подвижных игр и отдыха следует проектировать вблизи выходов из здания (для максимального использования их во время перемен).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Хозяйственную зону следует размещать со стороны входа в производственные помещения столовой (буфета) на границе участка на расстоянии от здания общеобразовательной организации не менее 35 м, ограждать зелеными насаждениями и предусматривать самостоятельный въезд с улицы.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47</w:t>
      </w:r>
      <w:r w:rsidRPr="00D25E85">
        <w:rPr>
          <w:rFonts w:ascii="Times New Roman" w:hAnsi="Times New Roman" w:cs="Times New Roman"/>
        </w:rPr>
        <w:t>. Для мусоросборников должна предусматриваться бетонированная площадка на расстоянии не менее 25 м от окон и входа в столовую (буфет).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48</w:t>
      </w:r>
      <w:r w:rsidRPr="00D25E85">
        <w:rPr>
          <w:rFonts w:ascii="Times New Roman" w:hAnsi="Times New Roman" w:cs="Times New Roman"/>
        </w:rPr>
        <w:t>. Размещение интернатных организаций (организации для детей-сирот и детей, оставшихся без попечения родителей) определяется заданием на проектирование. Детские дома следует размещать вблизи общеобразовательных школ, при новом их строительстве с учетом радиуса пешеходной доступности - не более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49</w:t>
      </w:r>
      <w:r w:rsidRPr="00D25E85">
        <w:rPr>
          <w:rFonts w:ascii="Times New Roman" w:hAnsi="Times New Roman" w:cs="Times New Roman"/>
        </w:rPr>
        <w:t>. Площадь земельных участков интернатных организаций, вне зависимости от их вместимости, должна составлять не менее 150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воспитанника, не считая площади хозяйственной зоны и площади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2.3.5</w:t>
      </w:r>
      <w:r w:rsidR="00C709FA">
        <w:rPr>
          <w:rFonts w:ascii="Times New Roman" w:hAnsi="Times New Roman" w:cs="Times New Roman"/>
        </w:rPr>
        <w:t>0</w:t>
      </w:r>
      <w:r w:rsidRPr="00D25E85">
        <w:rPr>
          <w:rFonts w:ascii="Times New Roman" w:hAnsi="Times New Roman" w:cs="Times New Roman"/>
        </w:rPr>
        <w:t>. Разрывы между спальными и учебными корпусами в школах-интернатах должны составлять не более 50 м, от основных зданий интернатных организаций до хозяйственной зоны - не менее 100 м, автомагистралей - не менее 150 м, дорог местного значения - не менее 30 м. Подходы к зданию, пути движения воспитанников на участке не должны пересекаться с проездными путями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2.3.5</w:t>
      </w:r>
      <w:r w:rsidR="00C709FA">
        <w:rPr>
          <w:rFonts w:ascii="Times New Roman" w:hAnsi="Times New Roman" w:cs="Times New Roman"/>
        </w:rPr>
        <w:t>1</w:t>
      </w:r>
      <w:r w:rsidRPr="00D25E85">
        <w:rPr>
          <w:rFonts w:ascii="Times New Roman" w:hAnsi="Times New Roman" w:cs="Times New Roman"/>
        </w:rPr>
        <w:t>. Вместимость интернатных организаций традиционного типа не должна превышать 300 мест, оптимальная вместимость детских домов - 60 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2.3.5</w:t>
      </w:r>
      <w:r w:rsidR="00C709FA">
        <w:rPr>
          <w:rFonts w:ascii="Times New Roman" w:hAnsi="Times New Roman" w:cs="Times New Roman"/>
        </w:rPr>
        <w:t>2</w:t>
      </w:r>
      <w:r w:rsidRPr="00D25E85">
        <w:rPr>
          <w:rFonts w:ascii="Times New Roman" w:hAnsi="Times New Roman" w:cs="Times New Roman"/>
        </w:rPr>
        <w:t>. Интернатные организации следует размещать в отдельно стоящих зданиях, детские дома для детей дошкольного возраста - в зданиях до 2 этажей, детские дома и школы-интернаты для детей школьного возраста и смешанного типа - в зданиях не более 3 этажей.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2.3.5</w:t>
      </w:r>
      <w:r w:rsidR="00C709FA">
        <w:rPr>
          <w:rFonts w:ascii="Times New Roman" w:hAnsi="Times New Roman" w:cs="Times New Roman"/>
        </w:rPr>
        <w:t>3</w:t>
      </w:r>
      <w:r w:rsidRPr="00D25E85">
        <w:rPr>
          <w:rFonts w:ascii="Times New Roman" w:hAnsi="Times New Roman" w:cs="Times New Roman"/>
        </w:rPr>
        <w:t>. Земельный участок должен быть сухим, хорошо проветриваемым и инсолируемым, иметь не менее двух въездов (основной и хозяйственный), удобные подъездные пути и ограждение высотой не менее 1,6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54</w:t>
      </w:r>
      <w:r w:rsidRPr="00D25E85">
        <w:rPr>
          <w:rFonts w:ascii="Times New Roman" w:hAnsi="Times New Roman" w:cs="Times New Roman"/>
        </w:rPr>
        <w:t>. Озеленение участка предусматривается из расчета не менее 50% от общей площади территории интернатной организации. По периметру следует предусматривать полосу зеленых насаждений шириной со стороны улицы - 6 м, с других сторон - 1,5 м. Деревья должны размещаться на расстоянии не менее 10 м, а кустарники - не менее 5 м от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55</w:t>
      </w:r>
      <w:r w:rsidRPr="00D25E85">
        <w:rPr>
          <w:rFonts w:ascii="Times New Roman" w:hAnsi="Times New Roman" w:cs="Times New Roman"/>
        </w:rPr>
        <w:t>. На земельном участке интернатных организаций проектируются следующие функциональные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физкультурно-спортивная;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учебно-опытная;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Состав и площади жилых помещений определяются в соответствии с требованиями СП 2.4.990-00.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случаях размещения здания в условиях плотной застройки состав зон земельного участка определяется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Площадь функциональных зон рекомендуется принимать по расчетным показателям на 1 класс в соответствии с </w:t>
      </w:r>
      <w:hyperlink w:anchor="P3137" w:history="1">
        <w:r w:rsidRPr="00D24E07">
          <w:rPr>
            <w:rFonts w:ascii="Times New Roman" w:hAnsi="Times New Roman" w:cs="Times New Roman"/>
          </w:rPr>
          <w:t>Таблицей 15</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55</w:t>
      </w:r>
      <w:r w:rsidRPr="00D25E85">
        <w:rPr>
          <w:rFonts w:ascii="Times New Roman" w:hAnsi="Times New Roman" w:cs="Times New Roman"/>
        </w:rPr>
        <w:t>. В интернатных организациях смешанного типа выделяется зона групповых площадок для детей дошкольного возраста. Площадь групповой площадки принимается из расчета не менее 7,2 м</w:t>
      </w:r>
      <w:r w:rsidRPr="00D25E85">
        <w:rPr>
          <w:rFonts w:ascii="Times New Roman" w:hAnsi="Times New Roman" w:cs="Times New Roman"/>
          <w:vertAlign w:val="superscript"/>
        </w:rPr>
        <w:t>2</w:t>
      </w:r>
      <w:r w:rsidRPr="00D25E85">
        <w:rPr>
          <w:rFonts w:ascii="Times New Roman" w:hAnsi="Times New Roman" w:cs="Times New Roman"/>
        </w:rPr>
        <w:t xml:space="preserve"> на 1 ребенка.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56</w:t>
      </w:r>
      <w:r w:rsidRPr="00D25E85">
        <w:rPr>
          <w:rFonts w:ascii="Times New Roman" w:hAnsi="Times New Roman" w:cs="Times New Roman"/>
        </w:rPr>
        <w:t xml:space="preserve">. </w:t>
      </w:r>
      <w:r w:rsidR="00C709FA">
        <w:rPr>
          <w:rFonts w:ascii="Times New Roman" w:hAnsi="Times New Roman" w:cs="Times New Roman"/>
        </w:rPr>
        <w:t>В</w:t>
      </w:r>
      <w:r w:rsidRPr="00D25E85">
        <w:rPr>
          <w:rFonts w:ascii="Times New Roman" w:hAnsi="Times New Roman" w:cs="Times New Roman"/>
        </w:rPr>
        <w:t>ыделяется зона для подсобного хозяйства в непосредственной близости от этих организаций. При этом расстояние от подсобных хозяйств до жилых зданий согласовывается с местными органами Роспотребнадзора с учетом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57</w:t>
      </w:r>
      <w:r w:rsidRPr="00D25E85">
        <w:rPr>
          <w:rFonts w:ascii="Times New Roman" w:hAnsi="Times New Roman" w:cs="Times New Roman"/>
        </w:rPr>
        <w:t>. Физкультурно-спортивную зону не следует размещать со стороны окон учебных помещений зданий интернатных организаций. Площадки для игр с мячом и метания спортивных снарядов следует размещать на расстоянии не менее 25 м от окон здания; при наличии ограждения площадок высотой 3 м расстояние от них может быть сокращено до 15 м, площадки для других видов физкультурно-спортивных занятий должны располагаться на расстоянии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58</w:t>
      </w:r>
      <w:r w:rsidRPr="00D25E85">
        <w:rPr>
          <w:rFonts w:ascii="Times New Roman" w:hAnsi="Times New Roman" w:cs="Times New Roman"/>
        </w:rPr>
        <w:t>. Зона отдыха должна быть озеленена и располагаться вдали от источников шума (спортплощадок, автостоянок, мастерских).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59</w:t>
      </w:r>
      <w:r w:rsidRPr="00D25E85">
        <w:rPr>
          <w:rFonts w:ascii="Times New Roman" w:hAnsi="Times New Roman" w:cs="Times New Roman"/>
        </w:rPr>
        <w:t>. Площадь хозяйственной зоны следует принимать из расчета 3 м</w:t>
      </w:r>
      <w:r w:rsidRPr="00D25E85">
        <w:rPr>
          <w:rFonts w:ascii="Times New Roman" w:hAnsi="Times New Roman" w:cs="Times New Roman"/>
          <w:vertAlign w:val="superscript"/>
        </w:rPr>
        <w:t>2</w:t>
      </w:r>
      <w:r w:rsidRPr="00D25E85">
        <w:rPr>
          <w:rFonts w:ascii="Times New Roman" w:hAnsi="Times New Roman" w:cs="Times New Roman"/>
        </w:rPr>
        <w:t xml:space="preserve"> на 1 человека. Хозяйственную зону следует размещать на границе земельного участка вдали от групповых и физкультурных площадок и изолировать от остальной территории зелеными насаждениями. Хозяйственная зона должна иметь самостоятельный въезд с улицы. На территории хозяйственной зоны могут размещаться: котельная с соответствующим хранилищем топлива, сооружения водоснабжения (при отсутствии центрального водоснабжения), автостоянка, овощехранилище, складские помещения.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2.3.6</w:t>
      </w:r>
      <w:r w:rsidR="00C709FA">
        <w:rPr>
          <w:rFonts w:ascii="Times New Roman" w:hAnsi="Times New Roman" w:cs="Times New Roman"/>
        </w:rPr>
        <w:t>0</w:t>
      </w:r>
      <w:r w:rsidRPr="00D25E85">
        <w:rPr>
          <w:rFonts w:ascii="Times New Roman" w:hAnsi="Times New Roman" w:cs="Times New Roman"/>
        </w:rPr>
        <w:t>. Для мусоросборников в хозяйственной зоне должна предусматриваться бетонированная площадка на расстоянии не менее 25 м от здания интернатной организации. Размеры площадки должны превышать площадь основания мусоросборника на 1,5 м с каждой стороны.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2.3.6</w:t>
      </w:r>
      <w:r w:rsidR="00C709FA">
        <w:rPr>
          <w:rFonts w:ascii="Times New Roman" w:hAnsi="Times New Roman" w:cs="Times New Roman"/>
        </w:rPr>
        <w:t>1</w:t>
      </w:r>
      <w:r w:rsidRPr="00D25E85">
        <w:rPr>
          <w:rFonts w:ascii="Times New Roman" w:hAnsi="Times New Roman" w:cs="Times New Roman"/>
        </w:rPr>
        <w:t>. Водоснабжение и канализация интернатных организаций должны быть централизованными, теплоснабжение - от ТЭЦ, местных котельных. Допускается применение автономного отопления. При отсутствии централизованных сетей водопровода и канализации проектируются местные системы водоснабжения и канализации.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2.3.6</w:t>
      </w:r>
      <w:r w:rsidR="00C709FA">
        <w:rPr>
          <w:rFonts w:ascii="Times New Roman" w:hAnsi="Times New Roman" w:cs="Times New Roman"/>
        </w:rPr>
        <w:t>2</w:t>
      </w:r>
      <w:r w:rsidRPr="00D25E85">
        <w:rPr>
          <w:rFonts w:ascii="Times New Roman" w:hAnsi="Times New Roman" w:cs="Times New Roman"/>
        </w:rPr>
        <w:t>. Организации дополнительного образования детей (дома детского творчества, станции юных техников, юных натуралистов, юных туристов, детско-юношеские спортивные школы, детские школы искусств, музыкальные, художественные, хореографические школы и др.) следует размещать на территории населенных пунктов, приближая их к местам жительства и учебы, как правило, в составе общественных центров в увязке с сетью общественного пассажирского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63</w:t>
      </w:r>
      <w:r w:rsidRPr="00D25E85">
        <w:rPr>
          <w:rFonts w:ascii="Times New Roman" w:hAnsi="Times New Roman" w:cs="Times New Roman"/>
        </w:rPr>
        <w:t>. Расстояния от зданий дополнительного образования детей до красной линии, до стен жилых и общественных зданий следует принимать как для зданий общеобразовательных школ.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64</w:t>
      </w:r>
      <w:r w:rsidRPr="00D25E85">
        <w:rPr>
          <w:rFonts w:ascii="Times New Roman" w:hAnsi="Times New Roman" w:cs="Times New Roman"/>
        </w:rPr>
        <w:t>. Озеленение участка предусматривается из расчета не менее 50% площади его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65</w:t>
      </w:r>
      <w:r w:rsidRPr="00D25E85">
        <w:rPr>
          <w:rFonts w:ascii="Times New Roman" w:hAnsi="Times New Roman" w:cs="Times New Roman"/>
        </w:rPr>
        <w:t>. Мусоросборники следует устанавливать в хозяйственной зоне на расстоянии не менее 25 м от окон и дверей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66</w:t>
      </w:r>
      <w:r w:rsidRPr="00D25E85">
        <w:rPr>
          <w:rFonts w:ascii="Times New Roman" w:hAnsi="Times New Roman" w:cs="Times New Roman"/>
        </w:rPr>
        <w:t>. Профессиональные образовательные организации следует размещать на самостоятельном земельном участке, с наветренной стороны от источников шума, загрязнений атмосферного воздуха.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67</w:t>
      </w:r>
      <w:r w:rsidRPr="00D25E85">
        <w:rPr>
          <w:rFonts w:ascii="Times New Roman" w:hAnsi="Times New Roman" w:cs="Times New Roman"/>
        </w:rPr>
        <w:t>. Учебные здания следует проектировать высотой не более 4 этажей и размещать с отступом от красной линии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68</w:t>
      </w:r>
      <w:r w:rsidRPr="00D25E85">
        <w:rPr>
          <w:rFonts w:ascii="Times New Roman" w:hAnsi="Times New Roman" w:cs="Times New Roman"/>
        </w:rPr>
        <w:t>. На земельном участке следует предусматривать следующие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учебную зону;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производственную зону;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спортивную зону;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хозяйственную зону;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жилую зону - при наличии общежития для обучающихся. Общежитие целесообразно размещать на едином участке с учебным корпусом.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профессиональных образовательных организациях сельскохозяйственного и других профилей, связанных с освоением транспортных средств, следует предусматривать зону учебного хозяйства вне основного участка для размещения зданий и сооружений для ремонта, испытания и обслуживания транспортных средств. В профессиональных образовательных организациях строительного профиля, автомобильного, железнодорожного, сельского хозяйства следует организовывать учебные полигоны на участках или вблизи от них (не более 30 минут пешеходной доступности). Площадь учебных полигонов в нормируемый размер участка не входит и определяется технологическими требованиями. Хозяйственная зона должна быть изолирована от других зон участка, размещаться со стороны входа в производственные помещения и иметь самостоятельный выезд на улицу.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69</w:t>
      </w:r>
      <w:r w:rsidRPr="00D25E85">
        <w:rPr>
          <w:rFonts w:ascii="Times New Roman" w:hAnsi="Times New Roman" w:cs="Times New Roman"/>
        </w:rPr>
        <w:t>. При размещении в населенном пункте нескольких профессиональных образовательных организаций их следует объединять с учетом профиля, создавая учебные центры с единым вспомогательным хозяйством, общими учебными помещениями, спортивными сооружениями, учреждениями обслуживания и общежитиями.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1500 до 2000 - на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свыше 2000 до 3000 - на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свыше 3000 - на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2.3.7</w:t>
      </w:r>
      <w:r w:rsidR="00C709FA">
        <w:rPr>
          <w:rFonts w:ascii="Times New Roman" w:hAnsi="Times New Roman" w:cs="Times New Roman"/>
        </w:rPr>
        <w:t>0</w:t>
      </w:r>
      <w:r w:rsidRPr="00D25E85">
        <w:rPr>
          <w:rFonts w:ascii="Times New Roman" w:hAnsi="Times New Roman" w:cs="Times New Roman"/>
        </w:rPr>
        <w:t>. Территория участка должна быть озеленена и ограждена забором высотой не менее 1,2 м. Площадь озеленения земельного участка должна составлять не менее 50% площади участка. Деревья должны размещаться на расстоянии не менее 15 м, а кустарники - не менее 5 м от окон учебных помещений.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2.3.7</w:t>
      </w:r>
      <w:r w:rsidR="00C709FA">
        <w:rPr>
          <w:rFonts w:ascii="Times New Roman" w:hAnsi="Times New Roman" w:cs="Times New Roman"/>
        </w:rPr>
        <w:t>1</w:t>
      </w:r>
      <w:r w:rsidRPr="00D25E85">
        <w:rPr>
          <w:rFonts w:ascii="Times New Roman" w:hAnsi="Times New Roman" w:cs="Times New Roman"/>
        </w:rPr>
        <w:t>. Водоснабжение и канализация профессиональных образовательных организаций должны быть централизованными, теплоснабжение - от ТЭЦ, районных или местных котельных. При отсутствии централизованной сети канализации следует проектировать местные системы канализации с локальными очистными сооружениями.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2.3.7</w:t>
      </w:r>
      <w:r w:rsidR="00C709FA">
        <w:rPr>
          <w:rFonts w:ascii="Times New Roman" w:hAnsi="Times New Roman" w:cs="Times New Roman"/>
        </w:rPr>
        <w:t>2</w:t>
      </w:r>
      <w:r w:rsidRPr="00D25E85">
        <w:rPr>
          <w:rFonts w:ascii="Times New Roman" w:hAnsi="Times New Roman" w:cs="Times New Roman"/>
        </w:rPr>
        <w:t xml:space="preserve">. Земельные участки, отводимые для профессиональных образовательных организаций и образовательных организаций высшего образования, должны обеспечивать размещение полного комплекса учебно-научных, жилых и хозяйственно-бытовых зданий и сооружений с учетом функциональной взаимосвязи с инженерной, транспортной и социальной инфраструктурами населенного пункта. Размеры земельных участков при проектировании профессиональных образовательных организаций и образовательных организаций высшего образования определяются в соответствии с </w:t>
      </w:r>
      <w:hyperlink w:anchor="P10338" w:history="1">
        <w:r w:rsidRPr="00C60CF0">
          <w:rPr>
            <w:rFonts w:ascii="Times New Roman" w:hAnsi="Times New Roman" w:cs="Times New Roman"/>
          </w:rPr>
          <w:t>приложением 6</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При расположении зданий профессиональных образовательных организаций и образовательных организаций высшего образования вблизи скоростных дорог и магистральных улиц следует предусматривать отступ от границы проезжей части не менее 50 м, при этом общежития рекомендуется размещать в глубине территории. Расстояние от учебных зданий до красной линии должно быть не менее 15 м. Административно-общественный центр с общеинститутскими службами должен иметь пешеходное сообщение со всеми учебными корпусами, а также с остановками общественного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73</w:t>
      </w:r>
      <w:r w:rsidRPr="00D25E85">
        <w:rPr>
          <w:rFonts w:ascii="Times New Roman" w:hAnsi="Times New Roman" w:cs="Times New Roman"/>
        </w:rPr>
        <w:t>. В образовательных организациях высшего образования с расчетным количеством студентов до 10 тысяч человек протяженность территории учебной зоны не должна превышать 600 м, что обеспечивает 10-минутную пешеходную доступность до любого корпуса (в течение перерыва между лекциями). В крупных образовательных организациях высшего образования протяженность территории учебной зоны может составлять более 2 км, поэтому пешеходная доступность (800 м) может быть ограничена одним - двумя факультетами.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74</w:t>
      </w:r>
      <w:r w:rsidRPr="00D25E85">
        <w:rPr>
          <w:rFonts w:ascii="Times New Roman" w:hAnsi="Times New Roman" w:cs="Times New Roman"/>
        </w:rPr>
        <w:t>. Площадь участка жилой зоны рассчитывается на общую численность проживающих в общежитиях студентов, аспирантов и слушателей подготовительного отделения (с учетом предполагаемого приема иногородних). Удельный показатель площади на 1000 проживающих принимается в зависимости от этажности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- 5 - 6 этажей - 3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- 9 - 10 этажей - 2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- 12 этажей и выше - 1,5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75.</w:t>
      </w:r>
      <w:r w:rsidRPr="00D25E85">
        <w:rPr>
          <w:rFonts w:ascii="Times New Roman" w:hAnsi="Times New Roman" w:cs="Times New Roman"/>
        </w:rPr>
        <w:t xml:space="preserve"> Спортивную зону образовательных организаций высшего образования следует размещать смежно с учебной и жилой зонами. При проектировании комплекса образовательной организации высшего образования с расчетным числом студентов до 2000 спортивную зону рекомендуется кооперировать со спортивными зонами других образовательных организаций высшего образования и профессиональных образовательных организаций при условии соблюдения радиуса пешеходной доступности от учебной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76</w:t>
      </w:r>
      <w:r w:rsidRPr="00D25E85">
        <w:rPr>
          <w:rFonts w:ascii="Times New Roman" w:hAnsi="Times New Roman" w:cs="Times New Roman"/>
        </w:rPr>
        <w:t>. Для заочных образовательных организаций высшего образования размеры участка учебной зоны определяются из расчета 2,5 - 3 га на 1000 расчетного количества студентов, хозяйственной зоны - 0,5 га на 1000 расчетного количества студентов. Спортивная зона в таких организациях не предусматривается.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77</w:t>
      </w:r>
      <w:r w:rsidRPr="00D25E85">
        <w:rPr>
          <w:rFonts w:ascii="Times New Roman" w:hAnsi="Times New Roman" w:cs="Times New Roman"/>
        </w:rPr>
        <w:t>. Хозяйственная зона должна размещаться в удобной связи со служебным входом в столовую и общежитие, а также с экспериментально-производственными корпусами. В состав хозяйственной зоны включаются хозяйственный двор, стоянка автомобильного транспорта с разгрузочными площадками, а также складские помещения.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78</w:t>
      </w:r>
      <w:r w:rsidRPr="00D25E85">
        <w:rPr>
          <w:rFonts w:ascii="Times New Roman" w:hAnsi="Times New Roman" w:cs="Times New Roman"/>
        </w:rPr>
        <w:t>. Площадь озеленения территории должна составлять не менее 30 - 50% общей площади. При размещении образовательных организаций высшего образования вблизи лесных массивов, а также при реконструкции площадь, занятую зелеными насаждениями, допускается сокращать до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79</w:t>
      </w:r>
      <w:r w:rsidRPr="00D25E85">
        <w:rPr>
          <w:rFonts w:ascii="Times New Roman" w:hAnsi="Times New Roman" w:cs="Times New Roman"/>
        </w:rPr>
        <w:t>. Аптеки могут размещаться в отдельно стоящих малоэтажных зданиях, быть встроенными в первые этажи многоэтажных жилых и общественных зданий, пристроенными к жилым и общественным зданиям</w:t>
      </w:r>
      <w:r w:rsidR="009968CF">
        <w:rPr>
          <w:rFonts w:ascii="Times New Roman" w:hAnsi="Times New Roman" w:cs="Times New Roman"/>
        </w:rPr>
        <w:t>.</w:t>
      </w:r>
      <w:r w:rsidRPr="00D25E85">
        <w:rPr>
          <w:rFonts w:ascii="Times New Roman" w:hAnsi="Times New Roman" w:cs="Times New Roman"/>
        </w:rPr>
        <w:t xml:space="preserve"> </w:t>
      </w:r>
      <w:r w:rsidR="009968CF">
        <w:rPr>
          <w:rFonts w:ascii="Times New Roman" w:hAnsi="Times New Roman" w:cs="Times New Roman"/>
        </w:rPr>
        <w:t>А</w:t>
      </w:r>
      <w:r w:rsidRPr="00D25E85">
        <w:rPr>
          <w:rFonts w:ascii="Times New Roman" w:hAnsi="Times New Roman" w:cs="Times New Roman"/>
        </w:rPr>
        <w:t>птеки целесообразно размещать в комплексе с лечебно-профилактическими учреждениями (поликлиниками, амбулаториями и т.д.) на одной территории или в одном здании, но с отдельным входом.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968CF">
        <w:rPr>
          <w:rFonts w:ascii="Times New Roman" w:hAnsi="Times New Roman" w:cs="Times New Roman"/>
        </w:rPr>
        <w:t>80</w:t>
      </w:r>
      <w:r w:rsidRPr="00D25E85">
        <w:rPr>
          <w:rFonts w:ascii="Times New Roman" w:hAnsi="Times New Roman" w:cs="Times New Roman"/>
        </w:rPr>
        <w:t>. Дома-интернаты для престарелых и инвалидов размещаются на селитебной территории. При проектировании необходимо предусматривать удаление домов-интернатов от источников шума и загрязнения.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968CF">
        <w:rPr>
          <w:rFonts w:ascii="Times New Roman" w:hAnsi="Times New Roman" w:cs="Times New Roman"/>
        </w:rPr>
        <w:t>81</w:t>
      </w:r>
      <w:r w:rsidRPr="00D25E85">
        <w:rPr>
          <w:rFonts w:ascii="Times New Roman" w:hAnsi="Times New Roman" w:cs="Times New Roman"/>
        </w:rPr>
        <w:t>. В составе территории дома-интерната следует предусматривать следующие функциональные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проживания;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приема с карантинным отделением и изолятором;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968CF">
        <w:rPr>
          <w:rFonts w:ascii="Times New Roman" w:hAnsi="Times New Roman" w:cs="Times New Roman"/>
        </w:rPr>
        <w:t>82</w:t>
      </w:r>
      <w:r w:rsidRPr="00D25E85">
        <w:rPr>
          <w:rFonts w:ascii="Times New Roman" w:hAnsi="Times New Roman" w:cs="Times New Roman"/>
        </w:rPr>
        <w:t>. В зоне проживания размещаются площадки для отдыха, теневые навесы, спортивные площадки. При проектировании специализированных психоневрологических домов-интернатов для тяжелых больных спортивные площадки могут не предусматриваться.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хозяйственной зоне могут размещаться автостоянка, котельная, прачечная, складские помещения, ремонтные мастерские, овощехранилище и другие сооружения вспомогательного назначения. На затесненных территориях для размещения хозяйственных, инженерных и подсобных помещений рекомендуется использовать подземное пространство, в том числе под зданиями домов-интернатов.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968CF">
        <w:rPr>
          <w:rFonts w:ascii="Times New Roman" w:hAnsi="Times New Roman" w:cs="Times New Roman"/>
        </w:rPr>
        <w:t>83</w:t>
      </w:r>
      <w:r w:rsidRPr="00D25E85">
        <w:rPr>
          <w:rFonts w:ascii="Times New Roman" w:hAnsi="Times New Roman" w:cs="Times New Roman"/>
        </w:rPr>
        <w:t>. Территория дома-интерната должна быть ограждена и озеленена. Площадь озеленения должна составлять не менее 60% площади участка. На территорию дома-интерната должно быть предусмотрено не менее двух въездов.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968CF">
        <w:rPr>
          <w:rFonts w:ascii="Times New Roman" w:hAnsi="Times New Roman" w:cs="Times New Roman"/>
        </w:rPr>
        <w:t>84</w:t>
      </w:r>
      <w:r w:rsidRPr="00D25E85">
        <w:rPr>
          <w:rFonts w:ascii="Times New Roman" w:hAnsi="Times New Roman" w:cs="Times New Roman"/>
        </w:rPr>
        <w:t>. На территории сельск</w:t>
      </w:r>
      <w:r w:rsidR="009968CF">
        <w:rPr>
          <w:rFonts w:ascii="Times New Roman" w:hAnsi="Times New Roman" w:cs="Times New Roman"/>
        </w:rPr>
        <w:t>ого</w:t>
      </w:r>
      <w:r w:rsidRPr="00D25E85">
        <w:rPr>
          <w:rFonts w:ascii="Times New Roman" w:hAnsi="Times New Roman" w:cs="Times New Roman"/>
        </w:rPr>
        <w:t xml:space="preserve"> населенн</w:t>
      </w:r>
      <w:r w:rsidR="009968CF">
        <w:rPr>
          <w:rFonts w:ascii="Times New Roman" w:hAnsi="Times New Roman" w:cs="Times New Roman"/>
        </w:rPr>
        <w:t>ого</w:t>
      </w:r>
      <w:r w:rsidRPr="00D25E85">
        <w:rPr>
          <w:rFonts w:ascii="Times New Roman" w:hAnsi="Times New Roman" w:cs="Times New Roman"/>
        </w:rPr>
        <w:t xml:space="preserve"> пункт</w:t>
      </w:r>
      <w:r w:rsidR="009968CF">
        <w:rPr>
          <w:rFonts w:ascii="Times New Roman" w:hAnsi="Times New Roman" w:cs="Times New Roman"/>
        </w:rPr>
        <w:t>а</w:t>
      </w:r>
      <w:r w:rsidRPr="00D25E85">
        <w:rPr>
          <w:rFonts w:ascii="Times New Roman" w:hAnsi="Times New Roman" w:cs="Times New Roman"/>
        </w:rPr>
        <w:t xml:space="preserve"> должно быть предусмотрено размещение региональных и муниципальных учреждений по работе с молодежью (многопрофильные учреждения молодежной политики).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968CF">
        <w:rPr>
          <w:rFonts w:ascii="Times New Roman" w:hAnsi="Times New Roman" w:cs="Times New Roman"/>
        </w:rPr>
        <w:t>85</w:t>
      </w:r>
      <w:r w:rsidRPr="00D25E85">
        <w:rPr>
          <w:rFonts w:ascii="Times New Roman" w:hAnsi="Times New Roman" w:cs="Times New Roman"/>
        </w:rPr>
        <w:t>. Региональные и муниципальные учреждения по работе с молодежью могут быть следующих видов: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многофункциональные и многопрофильные дворцы молодежи (дома молодежи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многофункциональные молодежные центры, в том числе досуговые, культурно-досуговые, культурно-информационные, культурно-спортивные, молодежно-спортивные центры, центры социального обслуживания, центры социально-психологической помощи, центры поисковой работы, центры военно-патриотического воспитания и другие;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многопрофильные подростковые, молодежные, подростково-молодежные клубы по месту жительства;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профильные и узкоспециализированные учреждения (клубы, центры), в том числе клубы молодой семьи, клубы молодого избирателя, компьютерные клубы или интернет-клубы, военно-патриотические поисковые клубы и т.п.</w:t>
      </w:r>
    </w:p>
    <w:p w:rsidR="00DF74AE" w:rsidRPr="00D25E85" w:rsidRDefault="00DF74AE" w:rsidP="009968CF">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968CF">
        <w:rPr>
          <w:rFonts w:ascii="Times New Roman" w:hAnsi="Times New Roman" w:cs="Times New Roman"/>
        </w:rPr>
        <w:t>86</w:t>
      </w:r>
      <w:r w:rsidRPr="00D25E85">
        <w:rPr>
          <w:rFonts w:ascii="Times New Roman" w:hAnsi="Times New Roman" w:cs="Times New Roman"/>
        </w:rPr>
        <w:t>. Нормативы обеспеченности населения муниципальных образований учреждениями, осуществляющими работу с детьми и молодежью по месту жительства, при среднем показателе численности молодежи в муниципальном образовании 25 процентов от общей численности населения и нормативном проценте заполняемости учреждений 10 процентов от общей численности молодежи муници</w:t>
      </w:r>
      <w:r w:rsidR="009968CF">
        <w:rPr>
          <w:rFonts w:ascii="Times New Roman" w:hAnsi="Times New Roman" w:cs="Times New Roman"/>
        </w:rPr>
        <w:t xml:space="preserve">пального образования составляют </w:t>
      </w:r>
      <w:r w:rsidRPr="00D25E85">
        <w:rPr>
          <w:rFonts w:ascii="Times New Roman" w:hAnsi="Times New Roman" w:cs="Times New Roman"/>
        </w:rPr>
        <w:t>не менее одного многопрофильного центра (клуба) по месту жительства или отдела (сектора) по работе с молодежью на базе существующих учреждений культуры, учреждений дополнительного образования и других или несколько (не менее двух) различных узкопрофильных и (или) специализированных учреждений по работе с молодежью;</w:t>
      </w:r>
    </w:p>
    <w:p w:rsidR="00DF74AE" w:rsidRPr="00EC00AB"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968CF">
        <w:rPr>
          <w:rFonts w:ascii="Times New Roman" w:hAnsi="Times New Roman" w:cs="Times New Roman"/>
        </w:rPr>
        <w:t>87</w:t>
      </w:r>
      <w:r w:rsidRPr="00D25E85">
        <w:rPr>
          <w:rFonts w:ascii="Times New Roman" w:hAnsi="Times New Roman" w:cs="Times New Roman"/>
        </w:rPr>
        <w:t xml:space="preserve">. Примерные нормативные показатели деятельности многофункционального или многопрофильного муниципального учреждения (центра, клуба) в зависимости от общей площади учреждения приведены в </w:t>
      </w:r>
      <w:hyperlink w:anchor="P3496" w:history="1">
        <w:r w:rsidRPr="00EC00AB">
          <w:rPr>
            <w:rFonts w:ascii="Times New Roman" w:hAnsi="Times New Roman" w:cs="Times New Roman"/>
          </w:rPr>
          <w:t>Таблице 18</w:t>
        </w:r>
      </w:hyperlink>
      <w:r w:rsidRPr="00EC00AB">
        <w:rPr>
          <w:rFonts w:ascii="Times New Roman" w:hAnsi="Times New Roman" w:cs="Times New Roman"/>
        </w:rPr>
        <w:t xml:space="preserve"> и </w:t>
      </w:r>
      <w:hyperlink w:anchor="P3519" w:history="1">
        <w:r w:rsidRPr="00EC00AB">
          <w:rPr>
            <w:rFonts w:ascii="Times New Roman" w:hAnsi="Times New Roman" w:cs="Times New Roman"/>
          </w:rPr>
          <w:t>Таблице 19</w:t>
        </w:r>
      </w:hyperlink>
      <w:r w:rsidRPr="00EC00AB">
        <w:rPr>
          <w:rFonts w:ascii="Times New Roman" w:hAnsi="Times New Roman" w:cs="Times New Roman"/>
        </w:rPr>
        <w:t>.</w:t>
      </w:r>
    </w:p>
    <w:p w:rsidR="00DF74AE" w:rsidRPr="00EC00AB"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7" w:name="P3496"/>
      <w:bookmarkEnd w:id="27"/>
      <w:r w:rsidRPr="00D25E85">
        <w:rPr>
          <w:rFonts w:ascii="Times New Roman" w:hAnsi="Times New Roman" w:cs="Times New Roman"/>
        </w:rPr>
        <w:t>Таблица 18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1641"/>
        <w:gridCol w:w="1641"/>
        <w:gridCol w:w="1641"/>
      </w:tblGrid>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100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100 - 200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200 - 300 м</w:t>
            </w:r>
            <w:r w:rsidRPr="00D25E85">
              <w:rPr>
                <w:rFonts w:ascii="Times New Roman" w:hAnsi="Times New Roman" w:cs="Times New Roman"/>
                <w:vertAlign w:val="superscript"/>
              </w:rPr>
              <w:t>2</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том числе технические помещения</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30 - 60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60 - 120 м</w:t>
            </w:r>
            <w:r w:rsidRPr="00D25E85">
              <w:rPr>
                <w:rFonts w:ascii="Times New Roman" w:hAnsi="Times New Roman" w:cs="Times New Roman"/>
                <w:vertAlign w:val="superscript"/>
              </w:rPr>
              <w:t>2</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кабинетов для занятий</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2 - 3</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3 - 5</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Общее количество возрастных групп в студиях, секциях, объединениях (при шестидневной работе учреждения и при среднем составе группы 12 - 15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6 - 10</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10 - 15</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занимающихся</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70 - 120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120 - 180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180 - 240 чел.</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8" w:name="P3519"/>
      <w:bookmarkEnd w:id="28"/>
      <w:r w:rsidRPr="00D25E85">
        <w:rPr>
          <w:rFonts w:ascii="Times New Roman" w:hAnsi="Times New Roman" w:cs="Times New Roman"/>
        </w:rPr>
        <w:t>Таблица 19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1641"/>
        <w:gridCol w:w="1641"/>
        <w:gridCol w:w="1641"/>
      </w:tblGrid>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300 - 400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400 - 800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800 м</w:t>
            </w:r>
            <w:r w:rsidRPr="00D25E85">
              <w:rPr>
                <w:rFonts w:ascii="Times New Roman" w:hAnsi="Times New Roman" w:cs="Times New Roman"/>
                <w:vertAlign w:val="superscript"/>
              </w:rPr>
              <w:t>2</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том числе технические помещения</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120 - 160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120 - 160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240 м</w:t>
            </w:r>
            <w:r w:rsidRPr="00D25E85">
              <w:rPr>
                <w:rFonts w:ascii="Times New Roman" w:hAnsi="Times New Roman" w:cs="Times New Roman"/>
                <w:vertAlign w:val="superscript"/>
              </w:rPr>
              <w:t>2</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кабинетов для занятий</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5 - 7</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7 - 15</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15</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Общее количество возрастных групп в студиях, секциях, объединениях (при шестидневной работе учреждения и при среднем составе группы 12 - 15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20 - 25</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25 - 60</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60</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занимающихся</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240 - 360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300 - 800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800 чел. (из расчета 1 м</w:t>
            </w:r>
            <w:r w:rsidRPr="00D25E85">
              <w:rPr>
                <w:rFonts w:ascii="Times New Roman" w:hAnsi="Times New Roman" w:cs="Times New Roman"/>
                <w:vertAlign w:val="superscript"/>
              </w:rPr>
              <w:t>2</w:t>
            </w:r>
            <w:r w:rsidRPr="00D25E85">
              <w:rPr>
                <w:rFonts w:ascii="Times New Roman" w:hAnsi="Times New Roman" w:cs="Times New Roman"/>
              </w:rPr>
              <w:t xml:space="preserve"> на 1 чел.)</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w:t>
      </w:r>
      <w:r w:rsidR="009968CF">
        <w:rPr>
          <w:rFonts w:ascii="Times New Roman" w:hAnsi="Times New Roman" w:cs="Times New Roman"/>
        </w:rPr>
        <w:t>88</w:t>
      </w:r>
      <w:r w:rsidRPr="00D25E85">
        <w:rPr>
          <w:rFonts w:ascii="Times New Roman" w:hAnsi="Times New Roman" w:cs="Times New Roman"/>
        </w:rPr>
        <w:t>. Допускается размещение встроенных и встроенно-пристроенных объектов торговли, общественного питания и бытового обслуживания в цокольных, первых и вторых этажах жилых зданий, за исключением объектов, оказывающих негативное воздействие на человека в соответствии с требованиями СНиП 31-01-2003. Не допускается размещать предприятия общественного питания на придомовых территориях жилых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4E7A61">
        <w:rPr>
          <w:rFonts w:ascii="Times New Roman" w:hAnsi="Times New Roman" w:cs="Times New Roman"/>
        </w:rPr>
        <w:t>89</w:t>
      </w:r>
      <w:r w:rsidRPr="00D25E85">
        <w:rPr>
          <w:rFonts w:ascii="Times New Roman" w:hAnsi="Times New Roman" w:cs="Times New Roman"/>
        </w:rPr>
        <w:t>. На производственных территориях должны предусматриваться предприятия обслуживания закрытой и открытой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Предприятия общественного питания закрытой сети размещаются на территории промышленных предприятий и рассчитываются согласно СНиП 2.09.04-87* с учетом численности работников,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при численности работающих в смену более 200 человек следует предусматривать столовую, работающую на полуфабрикатах </w:t>
      </w:r>
      <w:hyperlink w:anchor="P3716" w:history="1">
        <w:r w:rsidRPr="00D25E85">
          <w:rPr>
            <w:rFonts w:ascii="Times New Roman" w:hAnsi="Times New Roman" w:cs="Times New Roman"/>
            <w:color w:val="0000FF"/>
          </w:rPr>
          <w:t>&lt;*&gt;</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численности работающих в смену до 200 человек - столовую-раздаточную;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численности работающих в смену менее 30 человек допускается предусматривать комнату приема пищи.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4E7A61">
        <w:rPr>
          <w:rFonts w:ascii="Times New Roman" w:hAnsi="Times New Roman" w:cs="Times New Roman"/>
        </w:rPr>
        <w:t>90</w:t>
      </w:r>
      <w:r w:rsidRPr="00D25E85">
        <w:rPr>
          <w:rFonts w:ascii="Times New Roman" w:hAnsi="Times New Roman" w:cs="Times New Roman"/>
        </w:rPr>
        <w:t xml:space="preserve">. Учреждения открытой сети, размещаемые на границе территорий производственных зон и районов, рассчитываются на население прилегающих районов с коэффициентом учета работающих по </w:t>
      </w:r>
      <w:hyperlink w:anchor="P3550" w:history="1">
        <w:r w:rsidRPr="00EC00AB">
          <w:rPr>
            <w:rFonts w:ascii="Times New Roman" w:hAnsi="Times New Roman" w:cs="Times New Roman"/>
          </w:rPr>
          <w:t>Таблице 20</w:t>
        </w:r>
      </w:hyperlink>
      <w:r w:rsidRPr="00D25E85">
        <w:rPr>
          <w:rFonts w:ascii="Times New Roman" w:hAnsi="Times New Roman" w:cs="Times New Roman"/>
        </w:rPr>
        <w:t>. В состав сети на таких территориях включаются объекты торгово-бытового назначения, спорта, сбербанки, отделения связи, а также офисы и объекты автосервиса.</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29" w:name="P3550"/>
      <w:bookmarkEnd w:id="29"/>
      <w:r w:rsidRPr="00D25E85">
        <w:rPr>
          <w:rFonts w:ascii="Times New Roman" w:hAnsi="Times New Roman" w:cs="Times New Roman"/>
        </w:rPr>
        <w:t>Таблица 20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44"/>
        <w:gridCol w:w="1534"/>
        <w:gridCol w:w="2179"/>
        <w:gridCol w:w="2419"/>
        <w:gridCol w:w="1624"/>
        <w:gridCol w:w="1654"/>
      </w:tblGrid>
      <w:tr w:rsidR="00DF74AE" w:rsidRPr="00D25E85">
        <w:tc>
          <w:tcPr>
            <w:tcW w:w="164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Соотношение: работающие (тыс. чел.)</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жители (тыс. чел.)</w:t>
            </w:r>
          </w:p>
        </w:tc>
        <w:tc>
          <w:tcPr>
            <w:tcW w:w="153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w:t>
            </w:r>
          </w:p>
        </w:tc>
        <w:tc>
          <w:tcPr>
            <w:tcW w:w="7876"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Расчетные показатели (на 1000 жителей) в пределах радиуса обслуживания</w:t>
            </w:r>
          </w:p>
        </w:tc>
      </w:tr>
      <w:tr w:rsidR="00DF74AE" w:rsidRPr="00D25E85">
        <w:tc>
          <w:tcPr>
            <w:tcW w:w="1644" w:type="dxa"/>
            <w:vMerge/>
          </w:tcPr>
          <w:p w:rsidR="00DF74AE" w:rsidRPr="00D25E85" w:rsidRDefault="00DF74AE"/>
        </w:tc>
        <w:tc>
          <w:tcPr>
            <w:tcW w:w="1534" w:type="dxa"/>
            <w:vMerge/>
          </w:tcPr>
          <w:p w:rsidR="00DF74AE" w:rsidRPr="00D25E85" w:rsidRDefault="00DF74AE"/>
        </w:tc>
        <w:tc>
          <w:tcPr>
            <w:tcW w:w="459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Торговля,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торговых объектов</w:t>
            </w:r>
          </w:p>
        </w:tc>
        <w:tc>
          <w:tcPr>
            <w:tcW w:w="16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Общественное питание, мест</w:t>
            </w:r>
          </w:p>
        </w:tc>
        <w:tc>
          <w:tcPr>
            <w:tcW w:w="165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Бытовое обслуживание, рабочих мест</w:t>
            </w:r>
          </w:p>
        </w:tc>
      </w:tr>
      <w:tr w:rsidR="00DF74AE" w:rsidRPr="00D25E85">
        <w:tc>
          <w:tcPr>
            <w:tcW w:w="1644" w:type="dxa"/>
            <w:vMerge/>
          </w:tcPr>
          <w:p w:rsidR="00DF74AE" w:rsidRPr="00D25E85" w:rsidRDefault="00DF74AE"/>
        </w:tc>
        <w:tc>
          <w:tcPr>
            <w:tcW w:w="1534" w:type="dxa"/>
            <w:vMerge/>
          </w:tcPr>
          <w:p w:rsidR="00DF74AE" w:rsidRPr="00D25E85" w:rsidRDefault="00DF74AE"/>
        </w:tc>
        <w:tc>
          <w:tcPr>
            <w:tcW w:w="2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продовольственные</w:t>
            </w:r>
          </w:p>
        </w:tc>
        <w:tc>
          <w:tcPr>
            <w:tcW w:w="2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непродовольственные</w:t>
            </w:r>
          </w:p>
        </w:tc>
        <w:tc>
          <w:tcPr>
            <w:tcW w:w="1624" w:type="dxa"/>
            <w:vMerge/>
          </w:tcPr>
          <w:p w:rsidR="00DF74AE" w:rsidRPr="00D25E85" w:rsidRDefault="00DF74AE"/>
        </w:tc>
        <w:tc>
          <w:tcPr>
            <w:tcW w:w="1654" w:type="dxa"/>
            <w:vMerge/>
          </w:tcPr>
          <w:p w:rsidR="00DF74AE" w:rsidRPr="00D25E85" w:rsidRDefault="00DF74AE"/>
        </w:tc>
      </w:tr>
      <w:tr w:rsidR="00DF74AE" w:rsidRPr="00D25E85">
        <w:tc>
          <w:tcPr>
            <w:tcW w:w="16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5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2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16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5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w:t>
            </w:r>
          </w:p>
        </w:tc>
        <w:tc>
          <w:tcPr>
            <w:tcW w:w="2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16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5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w:t>
            </w:r>
          </w:p>
        </w:tc>
        <w:tc>
          <w:tcPr>
            <w:tcW w:w="2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1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EC00AB" w:rsidRDefault="00DF74AE">
      <w:pPr>
        <w:pStyle w:val="ConsPlusNormal"/>
        <w:ind w:firstLine="540"/>
        <w:jc w:val="both"/>
        <w:rPr>
          <w:rFonts w:ascii="Times New Roman" w:hAnsi="Times New Roman" w:cs="Times New Roman"/>
        </w:rPr>
      </w:pPr>
      <w:r w:rsidRPr="00D25E85">
        <w:rPr>
          <w:rFonts w:ascii="Times New Roman" w:hAnsi="Times New Roman" w:cs="Times New Roman"/>
        </w:rPr>
        <w:t>2.3.</w:t>
      </w:r>
      <w:r w:rsidR="004E7A61">
        <w:rPr>
          <w:rFonts w:ascii="Times New Roman" w:hAnsi="Times New Roman" w:cs="Times New Roman"/>
        </w:rPr>
        <w:t>91</w:t>
      </w:r>
      <w:r w:rsidRPr="00D25E85">
        <w:rPr>
          <w:rFonts w:ascii="Times New Roman" w:hAnsi="Times New Roman" w:cs="Times New Roman"/>
        </w:rPr>
        <w:t xml:space="preserve">. Размещение розничных рынков следует осуществлять при условии обеспечения санитарно-защитной зоны размером 50 м в соответствии с требованиями </w:t>
      </w:r>
      <w:hyperlink r:id="rId56" w:history="1">
        <w:r w:rsidRPr="00EC00AB">
          <w:rPr>
            <w:rFonts w:ascii="Times New Roman" w:hAnsi="Times New Roman" w:cs="Times New Roman"/>
          </w:rPr>
          <w:t>СанПиН 2.2.1/2.1.1.1200-03</w:t>
        </w:r>
      </w:hyperlink>
      <w:r w:rsidRPr="00EC00AB">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4E7A61">
        <w:rPr>
          <w:rFonts w:ascii="Times New Roman" w:hAnsi="Times New Roman" w:cs="Times New Roman"/>
        </w:rPr>
        <w:t>92</w:t>
      </w:r>
      <w:r w:rsidRPr="00D25E85">
        <w:rPr>
          <w:rFonts w:ascii="Times New Roman" w:hAnsi="Times New Roman" w:cs="Times New Roman"/>
        </w:rPr>
        <w:t>. Рынки рекомендуется размещать в районах с преобладающей жилой застройкой, в составе торговых центров, вблизи транспортных магистралей</w:t>
      </w:r>
      <w:r w:rsidR="004E7A61">
        <w:rPr>
          <w:rFonts w:ascii="Times New Roman" w:hAnsi="Times New Roman" w:cs="Times New Roman"/>
        </w:rPr>
        <w:t xml:space="preserve">, </w:t>
      </w:r>
      <w:r w:rsidRPr="00D25E85">
        <w:rPr>
          <w:rFonts w:ascii="Times New Roman" w:hAnsi="Times New Roman" w:cs="Times New Roman"/>
        </w:rPr>
        <w:t>автобусных и железнодорожных вокзалов (станций).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Радиус пешеходной доступности от остановок общественного пассажирского транспорта до розничных рынков не должен превышать 250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Длина перехода на территории рынка не должна превышать,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- 400 - между наиболее удаленными объектами рынка;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- 200 - из любой точки рынка до общественного туалета.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4E7A61">
        <w:rPr>
          <w:rFonts w:ascii="Times New Roman" w:hAnsi="Times New Roman" w:cs="Times New Roman"/>
        </w:rPr>
        <w:t>93</w:t>
      </w:r>
      <w:r w:rsidRPr="00D25E85">
        <w:rPr>
          <w:rFonts w:ascii="Times New Roman" w:hAnsi="Times New Roman" w:cs="Times New Roman"/>
        </w:rPr>
        <w:t>. Размеры земельных участков рынков следует определять проектным решением исходя из градостроительной ситуации и расчетных показателей обеспеченности.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земельных участков следует принимать от 7 до 14 м</w:t>
      </w:r>
      <w:r w:rsidRPr="00D25E85">
        <w:rPr>
          <w:rFonts w:ascii="Times New Roman" w:hAnsi="Times New Roman" w:cs="Times New Roman"/>
          <w:vertAlign w:val="superscript"/>
        </w:rPr>
        <w:t>2</w:t>
      </w:r>
      <w:r w:rsidRPr="00D25E85">
        <w:rPr>
          <w:rFonts w:ascii="Times New Roman" w:hAnsi="Times New Roman" w:cs="Times New Roman"/>
        </w:rPr>
        <w:t xml:space="preserve"> на 1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розничного рынка (комплекса) в зависимости от вместимости: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- 14 м</w:t>
      </w:r>
      <w:r w:rsidRPr="00D25E85">
        <w:rPr>
          <w:rFonts w:ascii="Times New Roman" w:hAnsi="Times New Roman" w:cs="Times New Roman"/>
          <w:vertAlign w:val="superscript"/>
        </w:rPr>
        <w:t>2</w:t>
      </w:r>
      <w:r w:rsidRPr="00D25E85">
        <w:rPr>
          <w:rFonts w:ascii="Times New Roman" w:hAnsi="Times New Roman" w:cs="Times New Roman"/>
        </w:rPr>
        <w:t xml:space="preserve"> - при площади торговых объектов до 600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- 7 м</w:t>
      </w:r>
      <w:r w:rsidRPr="00D25E85">
        <w:rPr>
          <w:rFonts w:ascii="Times New Roman" w:hAnsi="Times New Roman" w:cs="Times New Roman"/>
          <w:vertAlign w:val="superscript"/>
        </w:rPr>
        <w:t>2</w:t>
      </w:r>
      <w:r w:rsidRPr="00D25E85">
        <w:rPr>
          <w:rFonts w:ascii="Times New Roman" w:hAnsi="Times New Roman" w:cs="Times New Roman"/>
        </w:rPr>
        <w:t xml:space="preserve"> - при площади торговых объектов свыше 3000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4E7A61">
        <w:rPr>
          <w:rFonts w:ascii="Times New Roman" w:hAnsi="Times New Roman" w:cs="Times New Roman"/>
        </w:rPr>
        <w:t>94</w:t>
      </w:r>
      <w:r w:rsidRPr="00D25E85">
        <w:rPr>
          <w:rFonts w:ascii="Times New Roman" w:hAnsi="Times New Roman" w:cs="Times New Roman"/>
        </w:rPr>
        <w:t>. С учетом обеспечения возможности рационального использования территории предельную торговую площадь рынка следует проектировать из расчета 24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на 1000 жителей. Площадь одного торгового места составляет 6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торгового объекта. Для граждан допускается организация сезонной торговли с лотков при обеспечении площади торгового места не менее 1,5 м</w:t>
      </w:r>
      <w:r w:rsidRPr="00D25E85">
        <w:rPr>
          <w:rFonts w:ascii="Times New Roman" w:hAnsi="Times New Roman" w:cs="Times New Roman"/>
          <w:vertAlign w:val="superscript"/>
        </w:rPr>
        <w:t>2</w:t>
      </w:r>
      <w:r w:rsidRPr="00D25E85">
        <w:rPr>
          <w:rFonts w:ascii="Times New Roman" w:hAnsi="Times New Roman" w:cs="Times New Roman"/>
        </w:rPr>
        <w:t>. Торговые места могут проектироваться в крытом розничном рынке (здании, сооружении), а также на открытой площадке территории розничного рынка. На розничном сельскохозяйственном рынке количество торговых мест для осуществления деятельности по продаже товаров товаропроизводителями устанавливается администрацией муниципального образования, но не менее 50% от общего количества торговых 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4E7A61">
        <w:rPr>
          <w:rFonts w:ascii="Times New Roman" w:hAnsi="Times New Roman" w:cs="Times New Roman"/>
        </w:rPr>
        <w:t>95</w:t>
      </w:r>
      <w:r w:rsidRPr="00D25E85">
        <w:rPr>
          <w:rFonts w:ascii="Times New Roman" w:hAnsi="Times New Roman" w:cs="Times New Roman"/>
        </w:rPr>
        <w:t>. Для организации деятельности по продаже товаров (выполнению работ, оказанию услуг) на рынках, за исключением сельскохозяйственных рынков и сельскохозяйственных кооперативных рынков (а с 1 января 2015 года - и на сельскохозяйственных рынках, сельскохозяйственных кооперативных рынках), должны использоваться исключительно капитальные здания, строения, сооружения, содержащие комплекс помещений розничного рынка. Использование для указанных целей временных зданий, строений, сооружений запрещается. До указанного срока наряду с капитальными зданиями, строениями, сооружениями на рынках могут использоваться временные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4E7A61">
        <w:rPr>
          <w:rFonts w:ascii="Times New Roman" w:hAnsi="Times New Roman" w:cs="Times New Roman"/>
        </w:rPr>
        <w:t>96</w:t>
      </w:r>
      <w:r w:rsidRPr="00D25E85">
        <w:rPr>
          <w:rFonts w:ascii="Times New Roman" w:hAnsi="Times New Roman" w:cs="Times New Roman"/>
        </w:rPr>
        <w:t xml:space="preserve">. Рынки должны быть обеспечены стоянками для временного хранения (парковки) автомобилей обслуживающего персонала и посетителей. Расчет обеспеченности местами временного хранения автомобилей, размещение зон стоянки автотранспорта (автостоянок) на территории розничных рынков, а также расстояния от автостоянок, въезды и выезды из них следует проектировать в соответствии с требованиями раздела "Зоны транспортной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4E7A61">
        <w:rPr>
          <w:rFonts w:ascii="Times New Roman" w:hAnsi="Times New Roman" w:cs="Times New Roman"/>
        </w:rPr>
        <w:t>97</w:t>
      </w:r>
      <w:r w:rsidRPr="00D25E85">
        <w:rPr>
          <w:rFonts w:ascii="Times New Roman" w:hAnsi="Times New Roman" w:cs="Times New Roman"/>
        </w:rPr>
        <w:t>. При проектировании рынка в отдельно стоящем здании площадку для стоянки транспорта обслуживающего персонала и посетителей необходимо предусматривать со стороны проезжей части автодорог. Площадка не должна размещаться на придомовой территории жилых зданий. Расстояние от места стоянки автомобилей до любой точки рынка должно быть не более 400 м. При расчете площадь стоянок для временного хранения автомобилей в общую площадь рынка не включается.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4E7A61">
        <w:rPr>
          <w:rFonts w:ascii="Times New Roman" w:hAnsi="Times New Roman" w:cs="Times New Roman"/>
        </w:rPr>
        <w:t>98</w:t>
      </w:r>
      <w:r w:rsidRPr="00D25E85">
        <w:rPr>
          <w:rFonts w:ascii="Times New Roman" w:hAnsi="Times New Roman" w:cs="Times New Roman"/>
        </w:rPr>
        <w:t xml:space="preserve">. Минимальные расстояния от стоянок для временного хранения (парковок) автомобилей принимаются в соответствии с </w:t>
      </w:r>
      <w:hyperlink w:anchor="P3597" w:history="1">
        <w:r w:rsidRPr="00EC00AB">
          <w:rPr>
            <w:rFonts w:ascii="Times New Roman" w:hAnsi="Times New Roman" w:cs="Times New Roman"/>
          </w:rPr>
          <w:t>Таблицей 21</w:t>
        </w:r>
      </w:hyperlink>
      <w:r w:rsidRPr="00EC00AB">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30" w:name="P3597"/>
      <w:bookmarkEnd w:id="30"/>
      <w:r w:rsidRPr="00D25E85">
        <w:rPr>
          <w:rFonts w:ascii="Times New Roman" w:hAnsi="Times New Roman" w:cs="Times New Roman"/>
        </w:rPr>
        <w:t>Таблица 21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967"/>
        <w:gridCol w:w="967"/>
        <w:gridCol w:w="967"/>
        <w:gridCol w:w="967"/>
        <w:gridCol w:w="970"/>
      </w:tblGrid>
      <w:tr w:rsidR="00DF74AE" w:rsidRPr="00D25E85">
        <w:tc>
          <w:tcPr>
            <w:tcW w:w="4195"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до которых определяется разрыв</w:t>
            </w:r>
          </w:p>
        </w:tc>
        <w:tc>
          <w:tcPr>
            <w:tcW w:w="4838" w:type="dxa"/>
            <w:gridSpan w:val="5"/>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Расстояние, м, не менее</w:t>
            </w:r>
          </w:p>
        </w:tc>
      </w:tr>
      <w:tr w:rsidR="00DF74AE" w:rsidRPr="00D25E85">
        <w:tc>
          <w:tcPr>
            <w:tcW w:w="4195" w:type="dxa"/>
            <w:vMerge/>
          </w:tcPr>
          <w:p w:rsidR="00DF74AE" w:rsidRPr="00D25E85" w:rsidRDefault="00DF74AE"/>
        </w:tc>
        <w:tc>
          <w:tcPr>
            <w:tcW w:w="4838" w:type="dxa"/>
            <w:gridSpan w:val="5"/>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Открытые автостоянки и паркинги вместимостью, машиномест</w:t>
            </w:r>
          </w:p>
        </w:tc>
      </w:tr>
      <w:tr w:rsidR="00DF74AE" w:rsidRPr="00D25E85">
        <w:tc>
          <w:tcPr>
            <w:tcW w:w="4195" w:type="dxa"/>
            <w:vMerge/>
          </w:tcPr>
          <w:p w:rsidR="00DF74AE" w:rsidRPr="00D25E85" w:rsidRDefault="00DF74AE"/>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 и менее</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11 - 50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51 - 100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101 - 300</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свыше 300</w:t>
            </w:r>
          </w:p>
        </w:tc>
      </w:tr>
      <w:tr w:rsidR="00DF74AE" w:rsidRPr="00D25E85">
        <w:tc>
          <w:tcPr>
            <w:tcW w:w="419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Фасады жилых зданий и торцы с окнами</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35</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r>
      <w:tr w:rsidR="00DF74AE" w:rsidRPr="00D25E85">
        <w:tc>
          <w:tcPr>
            <w:tcW w:w="419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Торцы жилых зданий без окон</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35</w:t>
            </w:r>
          </w:p>
        </w:tc>
      </w:tr>
      <w:tr w:rsidR="00DF74AE" w:rsidRPr="00D25E85">
        <w:tc>
          <w:tcPr>
            <w:tcW w:w="419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Общественные здания</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r>
      <w:tr w:rsidR="00DF74AE" w:rsidRPr="00D25E85">
        <w:tblPrEx>
          <w:tblBorders>
            <w:insideH w:val="nil"/>
          </w:tblBorders>
        </w:tblPrEx>
        <w:tc>
          <w:tcPr>
            <w:tcW w:w="4195" w:type="dxa"/>
            <w:tcBorders>
              <w:top w:val="nil"/>
            </w:tcBorders>
          </w:tcPr>
          <w:p w:rsidR="00DF74AE" w:rsidRPr="00D25E85" w:rsidRDefault="00DF74AE" w:rsidP="003F2241">
            <w:pPr>
              <w:pStyle w:val="ConsPlusNormal"/>
              <w:rPr>
                <w:rFonts w:ascii="Times New Roman" w:hAnsi="Times New Roman" w:cs="Times New Roman"/>
              </w:rPr>
            </w:pPr>
            <w:r w:rsidRPr="00D25E85">
              <w:rPr>
                <w:rFonts w:ascii="Times New Roman" w:hAnsi="Times New Roman" w:cs="Times New Roman"/>
              </w:rPr>
              <w:t xml:space="preserve">Территории школ, детских учреждений, профессионально-образовательных организаций, площадок отдыха, игр и спорта, детских </w:t>
            </w:r>
            <w:r w:rsidR="003F2241">
              <w:rPr>
                <w:rFonts w:ascii="Times New Roman" w:hAnsi="Times New Roman" w:cs="Times New Roman"/>
              </w:rPr>
              <w:t>площадок</w:t>
            </w:r>
          </w:p>
        </w:tc>
        <w:tc>
          <w:tcPr>
            <w:tcW w:w="967"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67"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c>
          <w:tcPr>
            <w:tcW w:w="967"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c>
          <w:tcPr>
            <w:tcW w:w="967"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c>
          <w:tcPr>
            <w:tcW w:w="970"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r>
      <w:tr w:rsidR="00DF74AE" w:rsidRPr="00D25E85">
        <w:tc>
          <w:tcPr>
            <w:tcW w:w="419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по расчету</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по расчету</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по расчету</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w:t>
      </w:r>
      <w:r w:rsidR="004E7A61">
        <w:rPr>
          <w:rFonts w:ascii="Times New Roman" w:hAnsi="Times New Roman" w:cs="Times New Roman"/>
        </w:rPr>
        <w:t>99</w:t>
      </w:r>
      <w:r w:rsidRPr="00D25E85">
        <w:rPr>
          <w:rFonts w:ascii="Times New Roman" w:hAnsi="Times New Roman" w:cs="Times New Roman"/>
        </w:rPr>
        <w:t>. Площадки для сбора мусора и пищевых отходов следует размещать в хозяйственной зоне рынка на расстоянии не менее 25 м от границ торговой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4E7A61">
        <w:rPr>
          <w:rFonts w:ascii="Times New Roman" w:hAnsi="Times New Roman" w:cs="Times New Roman"/>
        </w:rPr>
        <w:t>00</w:t>
      </w:r>
      <w:r w:rsidRPr="00D25E85">
        <w:rPr>
          <w:rFonts w:ascii="Times New Roman" w:hAnsi="Times New Roman" w:cs="Times New Roman"/>
        </w:rPr>
        <w:t>. Территория розничного рынка должна быть благоустроена, озеленена и ограждена.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4E7A61">
        <w:rPr>
          <w:rFonts w:ascii="Times New Roman" w:hAnsi="Times New Roman" w:cs="Times New Roman"/>
        </w:rPr>
        <w:t>01</w:t>
      </w:r>
      <w:r w:rsidRPr="00D25E85">
        <w:rPr>
          <w:rFonts w:ascii="Times New Roman" w:hAnsi="Times New Roman" w:cs="Times New Roman"/>
        </w:rPr>
        <w:t>. На территории населенных пунктов следует предусматривать временные площадки для организации ярмарочной торговли сельскохозяйственной продукцией из расчета 3 м</w:t>
      </w:r>
      <w:r w:rsidRPr="00D25E85">
        <w:rPr>
          <w:rFonts w:ascii="Times New Roman" w:hAnsi="Times New Roman" w:cs="Times New Roman"/>
          <w:vertAlign w:val="superscript"/>
        </w:rPr>
        <w:t>2</w:t>
      </w:r>
      <w:r w:rsidRPr="00D25E85">
        <w:rPr>
          <w:rFonts w:ascii="Times New Roman" w:hAnsi="Times New Roman" w:cs="Times New Roman"/>
        </w:rPr>
        <w:t xml:space="preserve"> на 1000 жителей. Размещение и обустройство указанных площадок следует осуществлять по согласованию с органами Роспотребнадзора в порядке, установленном органами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4E7A61">
        <w:rPr>
          <w:rFonts w:ascii="Times New Roman" w:hAnsi="Times New Roman" w:cs="Times New Roman"/>
        </w:rPr>
        <w:t>02</w:t>
      </w:r>
      <w:r w:rsidRPr="00D25E85">
        <w:rPr>
          <w:rFonts w:ascii="Times New Roman" w:hAnsi="Times New Roman" w:cs="Times New Roman"/>
        </w:rPr>
        <w:t>. Культовые здания и сооружения (храмовые комплексы) могут быть размещены как на территории населенных пунктов, так и за ее пределами. Приходские храмы проектируются в населенных пунктах. Кладбищенские храмы располагаются на территории кладбищ.</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4E7A61">
        <w:rPr>
          <w:rFonts w:ascii="Times New Roman" w:hAnsi="Times New Roman" w:cs="Times New Roman"/>
        </w:rPr>
        <w:t>03</w:t>
      </w:r>
      <w:r w:rsidRPr="00D25E85">
        <w:rPr>
          <w:rFonts w:ascii="Times New Roman" w:hAnsi="Times New Roman" w:cs="Times New Roman"/>
        </w:rPr>
        <w:t>. Храмы, входящие в состав комплексов и зданий общественного назначения и жилого назначения (больниц, богаделен, приютов, учебных заведений, исправительных учреждений) или производственных предприятий, проектируются отдельно стоящими, пристроенными или встроенными. Храмы, встроенные в общественные и жилые здания, следует размещать на верхних этажах, чтобы над алтарем не было помещений иного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4E7A61">
        <w:rPr>
          <w:rFonts w:ascii="Times New Roman" w:hAnsi="Times New Roman" w:cs="Times New Roman"/>
        </w:rPr>
        <w:t>04</w:t>
      </w:r>
      <w:r w:rsidRPr="00D25E85">
        <w:rPr>
          <w:rFonts w:ascii="Times New Roman" w:hAnsi="Times New Roman" w:cs="Times New Roman"/>
        </w:rPr>
        <w:t>. Размещение и проектирование культовых зданий и сооружений на селитебных территориях населенных пунктов следует осуществлять с учетом обеспечения допустимых уровней звука в жилой застройке, в соответствии с требованиями СНиП 23-03-2003.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4E7A61">
        <w:rPr>
          <w:rFonts w:ascii="Times New Roman" w:hAnsi="Times New Roman" w:cs="Times New Roman"/>
        </w:rPr>
        <w:t>05</w:t>
      </w:r>
      <w:r w:rsidRPr="00D25E85">
        <w:rPr>
          <w:rFonts w:ascii="Times New Roman" w:hAnsi="Times New Roman" w:cs="Times New Roman"/>
        </w:rPr>
        <w:t>. Размеры земельных участков приходских храмовых комплексов, включающих основные здания и сооружения богослужебного и вспомогательного назначения, рекомендуется принимать из расчета 7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участка на единицу вместимости храма. При строительстве храмовых комплексов в районах затесненной застройки допускается уменьшение удельного показателя площади земельного участка, но не более чем на 20 - 25%.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4E7A61">
        <w:rPr>
          <w:rFonts w:ascii="Times New Roman" w:hAnsi="Times New Roman" w:cs="Times New Roman"/>
        </w:rPr>
        <w:t>06</w:t>
      </w:r>
      <w:r w:rsidRPr="00D25E85">
        <w:rPr>
          <w:rFonts w:ascii="Times New Roman" w:hAnsi="Times New Roman" w:cs="Times New Roman"/>
        </w:rPr>
        <w:t>. Храмовые здания и сооружения следует размещать, как правило, с отступом от красной линии не менее 3 м. При реконструкции и в районах затесненной застройки это расстояние может быть сокращено. Вокруг храма проектируется круговой обход шириной 3 - 5 м с площадками шириной 6 м перед боковыми входами в храм и напротив алтаря. Перед главным входом следует предусматривать площадь из расчета 0,2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 место в храме.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4E7A61">
        <w:rPr>
          <w:rFonts w:ascii="Times New Roman" w:hAnsi="Times New Roman" w:cs="Times New Roman"/>
        </w:rPr>
        <w:t>07</w:t>
      </w:r>
      <w:r w:rsidRPr="00D25E85">
        <w:rPr>
          <w:rFonts w:ascii="Times New Roman" w:hAnsi="Times New Roman" w:cs="Times New Roman"/>
        </w:rPr>
        <w:t>. На земельных участках храмовых комплексов не допускается размещать здания и сооружения, не связанные с ними функционально.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4E7A61">
        <w:rPr>
          <w:rFonts w:ascii="Times New Roman" w:hAnsi="Times New Roman" w:cs="Times New Roman"/>
        </w:rPr>
        <w:t>08</w:t>
      </w:r>
      <w:r w:rsidRPr="00D25E85">
        <w:rPr>
          <w:rFonts w:ascii="Times New Roman" w:hAnsi="Times New Roman" w:cs="Times New Roman"/>
        </w:rPr>
        <w:t>. Пути подходов к храмам не должны пересекать в одном уровне проезжую часть магистральных улиц. Подъездные дороги следует предусматривать к главному входу в храм, а также к основным эвакуационным выходам из всех зданий и сооружений, входящих в храмовый комплекс. Территория храмовых комплексов должна быть благоустроена и озеленена. Площадь озеленения должна составлять не менее 15% площади участка. По всему периметру храмового комплекса следует предусматривать ограждение высотой 1,5 - 2,0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4E7A61">
        <w:rPr>
          <w:rFonts w:ascii="Times New Roman" w:hAnsi="Times New Roman" w:cs="Times New Roman"/>
        </w:rPr>
        <w:t>09</w:t>
      </w:r>
      <w:r w:rsidRPr="00D25E85">
        <w:rPr>
          <w:rFonts w:ascii="Times New Roman" w:hAnsi="Times New Roman" w:cs="Times New Roman"/>
        </w:rPr>
        <w:t>. Площадь единицы вместимости храма рекомендуется принимать не менее 0,25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части храма, где располагаются молящиеся, на 1 человека. Стоянки легковых автомобилей и автобусов, а также остановки общественного транспорта следует располагать на расстоянии не менее 50 м от зданий храмов.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4E7A61">
        <w:rPr>
          <w:rFonts w:ascii="Times New Roman" w:hAnsi="Times New Roman" w:cs="Times New Roman"/>
        </w:rPr>
        <w:t>10</w:t>
      </w:r>
      <w:r w:rsidRPr="00D25E85">
        <w:rPr>
          <w:rFonts w:ascii="Times New Roman" w:hAnsi="Times New Roman" w:cs="Times New Roman"/>
        </w:rPr>
        <w:t xml:space="preserve">. Инженерное обеспечение храмовых комплексов следует проектировать в соответствии с требованиями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с учетом требований СП 31-103-99.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4E7A61">
        <w:rPr>
          <w:rFonts w:ascii="Times New Roman" w:hAnsi="Times New Roman" w:cs="Times New Roman"/>
        </w:rPr>
        <w:t>11</w:t>
      </w:r>
      <w:r w:rsidRPr="00D25E85">
        <w:rPr>
          <w:rFonts w:ascii="Times New Roman" w:hAnsi="Times New Roman" w:cs="Times New Roman"/>
        </w:rPr>
        <w:t>. Монастырские комплексы следует размещать на селитебной территории населенного пункта или за пределами границ населенного пункта. Скиты могут проектироваться на территории монастыря или на отдельном участке, в том числе вне селитебной территории. Монастырские подворья могут проектироваться в сельск</w:t>
      </w:r>
      <w:r w:rsidR="004E7A61">
        <w:rPr>
          <w:rFonts w:ascii="Times New Roman" w:hAnsi="Times New Roman" w:cs="Times New Roman"/>
        </w:rPr>
        <w:t>ом</w:t>
      </w:r>
      <w:r w:rsidRPr="00D25E85">
        <w:rPr>
          <w:rFonts w:ascii="Times New Roman" w:hAnsi="Times New Roman" w:cs="Times New Roman"/>
        </w:rPr>
        <w:t xml:space="preserve"> населенн</w:t>
      </w:r>
      <w:r w:rsidR="004E7A61">
        <w:rPr>
          <w:rFonts w:ascii="Times New Roman" w:hAnsi="Times New Roman" w:cs="Times New Roman"/>
        </w:rPr>
        <w:t>ом</w:t>
      </w:r>
      <w:r w:rsidRPr="00D25E85">
        <w:rPr>
          <w:rFonts w:ascii="Times New Roman" w:hAnsi="Times New Roman" w:cs="Times New Roman"/>
        </w:rPr>
        <w:t xml:space="preserve"> пункт</w:t>
      </w:r>
      <w:r w:rsidR="004E7A61">
        <w:rPr>
          <w:rFonts w:ascii="Times New Roman" w:hAnsi="Times New Roman" w:cs="Times New Roman"/>
        </w:rPr>
        <w:t>е</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 Зоны размещения физкультурно-спортивных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 Зоны размещения физкультурно-спортивных объектов (далее - спортивные зоны) могут размещаться в составе зон жилой застройки, общественно-деловых зон (общеобразовательные школы, учреждения начального профессионального, среднего профессионального и высшего образования) и рекреационных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Участки физкультурно-спортивных и физкультурно-оздоровительных учреждений должны быть обеспечены удобными подъездами и подходами от остановок общественного транспорта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Площадь земельных участков физкультурно-спортивных и физкультурно-оздоровительных сооружений следует принимать исходя из суммы площадей застройки основных и вспомогательных сооружений, а также площадей, занимаемых проездами, автостоянками, пешеходными дорожками и озеленением.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 В спортивных зонах проектируются физкультурно-спортивные сооружения и помещения физкультурно-оздоровительного назначения местного (приближенного и повседневного) обслуживания, а также сооружения периодического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 Физкультурно-спортивные сооружения местного уровня обслуживания следует проектировать в двух уровнях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сооружения приближенного обслуживания, размещаемыми в группах жилой и смешанной жилой застройки, включающими: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физкультурно-оздоровительные сооружения жилой группы, состоящие из физкультурно-оздоровительных помещений и открытых физкультурно-оздоровительных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молодежный фитнес-центр (отдельно стоящий, встроенный, встроенно-пристроенный);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блок геронтологического оздоровительного клуба в составе центра обслуживания пенсионеров и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сооружения повседневного обслуживания, размещаемые в кварталах (микрорайонах) городского населенного пункта, включающие: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физкультурно-оздоровительный комплекс (клуб) квартала (микрорайона), состоящий из спортивных залов, физкультурно-оздоровительных помещений; открытых плоскостных спортивных сооружений, рассчитанных как на самостоятельные, так и на организованные занятия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бассейны оздоровительного и спортивно-оздоровительного плавания.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 Физкультурно-спортивные сооружения периодического обслуживания следует проектировать в общественных зонах, на озелененных территориях общего пользования жилого района, квартала (микрорайона) и в рекреационных зонах в следующем составе: открытые плоскостные физкультурно-спортивные и физкультурно-рекреационные сооружения, помещения физкультурно-оздоровительного назначения, многофункциональные и специализированные спортивно-оздоровительные комплексы и бассейны с ваннами различного назначения, спортивно-досуговые центры.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2.4.5. Основные сводные градостроительные расчетные показатели комплексов - общая площадь крытых спортивных сооружений и помещений, площадь спортивных залов и зеркала воды плавательных бассейнов на 1000 жителей, а также площадь территории участков комплексов на 1 жителя определяются в соответствии с требованиями </w:t>
      </w:r>
      <w:hyperlink w:anchor="P11343" w:history="1">
        <w:r w:rsidRPr="00EC00AB">
          <w:rPr>
            <w:rFonts w:ascii="Times New Roman" w:hAnsi="Times New Roman" w:cs="Times New Roman"/>
          </w:rPr>
          <w:t>приложения 8</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2.4.6. Долю физкультурно-спортивных сооружений, размещаемых в жилой застройке, рекомендуется принимать от общей нормы,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территории - 35;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спортивные залы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бассейны - 45.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2.4.7. При уплотненной застройке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объединении физкультурно-спортивных сооружений кварталов (микрорайонов) с учреждениями иных видов обслуживания допускается сокращение показателя площади территории на 10 - 20%.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2.4.8. Радиус обслуживания физкультурно-спортивными сооружениями населения жилого района, квартала (микрорайона) составляет 1500 м.</w:t>
      </w:r>
    </w:p>
    <w:p w:rsidR="00F27FAA"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2.4.9. </w:t>
      </w:r>
      <w:r w:rsidR="00F27FAA">
        <w:rPr>
          <w:rFonts w:ascii="Times New Roman" w:hAnsi="Times New Roman" w:cs="Times New Roman"/>
        </w:rPr>
        <w:t>С</w:t>
      </w:r>
      <w:r w:rsidR="00F27FAA" w:rsidRPr="00D25E85">
        <w:rPr>
          <w:rFonts w:ascii="Times New Roman" w:hAnsi="Times New Roman" w:cs="Times New Roman"/>
        </w:rPr>
        <w:t xml:space="preserve">ледует предусматривать </w:t>
      </w:r>
      <w:r w:rsidR="00F27FAA">
        <w:rPr>
          <w:rFonts w:ascii="Times New Roman" w:hAnsi="Times New Roman" w:cs="Times New Roman"/>
        </w:rPr>
        <w:t>к</w:t>
      </w:r>
      <w:r w:rsidRPr="00D25E85">
        <w:rPr>
          <w:rFonts w:ascii="Times New Roman" w:hAnsi="Times New Roman" w:cs="Times New Roman"/>
        </w:rPr>
        <w:t xml:space="preserve">омплексы физкультурно-оздоровительных площадок </w:t>
      </w:r>
      <w:r w:rsidR="00F27FAA">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населенных пунктах с числом жителей от 2 до 5 тысяч человек следует предусматривать один спортивный зал площадью 540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малых населенных пунктов нормы расчета залов и бассейнов необходимо принимать с учетом минимальной вместимости объектов по технологическим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2.4.10. При расчете количества и вместимости спортивных и физкультурно-оздоровительных сооружений следует учитывать необходимость удовлетворения потребностей различных социальных групп населения, в том числе с ограниченными физическими возможностями, принимая социальные нормативы обеспеченности в соответствии с требованиями ВСН 62-91* и СП 35-103-2001.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2.4.11. Физкультурно-спортивные сооружения приближенного и повседневного обслуживания следует проектировать с учетом типа застройки и радиуса пешеходной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приближенного обслуживания следует проектировать в изолированных группах жилой и смешанной жилой застройки, размещаемых в окружении территорий иного функционального назначения. Радиус пешеходной доступности для сооружений приближенного обслуживания не должен превышать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2.4.12. Крытые физкультурно-оздоровительные сооружения приближенного обслуживания следует проектировать встроенно-пристроенными в жилые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Открытые плоскостные физкультурно-оздоровительные сооружения приближенного обслуживания проектируются, как правило, на придомовых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2.4.13. Крытые спортивные сооружения физкультурно-оздоровительных комплексов (клубов) кварталов (микрорайонов), относящиеся к объектам повседневного обслуживания, в зависимости от типа комплекса и градостроительной ситуации могут проектироваться: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встроенными, встроенно-пристроенными в нижних этажах жилых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функциональными блоками в структуре кооперированных общественных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отдельно стоящими (преимущественно микрорайонные бассейны) при условии соблюдения суммарного нормативного показателя территорий участков объектов микрорайонного обслуживания в общем балансе территорий квартала (микрорайона).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2.4.14. Встроенные и встроенно-пристроенные физкультурно-оздоровительные учреждения рекомендуется проектировать в жилых зданиях, формирующих фронт застройки жилых улиц. Не допускается размещение подъездов и подходов к встроенно-пристроенным объектам на придомовой территории.</w:t>
      </w:r>
    </w:p>
    <w:p w:rsidR="00DF74AE" w:rsidRPr="00D25E85" w:rsidRDefault="00452767">
      <w:pPr>
        <w:pStyle w:val="ConsPlusNormal"/>
        <w:spacing w:before="220"/>
        <w:ind w:firstLine="540"/>
        <w:jc w:val="both"/>
        <w:rPr>
          <w:rFonts w:ascii="Times New Roman" w:hAnsi="Times New Roman" w:cs="Times New Roman"/>
        </w:rPr>
      </w:pPr>
      <w:r>
        <w:rPr>
          <w:rFonts w:ascii="Times New Roman" w:hAnsi="Times New Roman" w:cs="Times New Roman"/>
        </w:rPr>
        <w:t>2.4.15.</w:t>
      </w:r>
      <w:r w:rsidR="00DF74AE" w:rsidRPr="00D25E85">
        <w:rPr>
          <w:rFonts w:ascii="Times New Roman" w:hAnsi="Times New Roman" w:cs="Times New Roman"/>
        </w:rPr>
        <w:t>Открытые плоскостные физкультурно-оздоровительные сооружения квартала (микрорайона), относимые к объектам повседневного и приближенного обслуживания, рекомендуется проектировать на придомовых территориях.</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2.4.1</w:t>
      </w:r>
      <w:r w:rsidR="00452767">
        <w:rPr>
          <w:rFonts w:ascii="Times New Roman" w:hAnsi="Times New Roman" w:cs="Times New Roman"/>
        </w:rPr>
        <w:t>6</w:t>
      </w:r>
      <w:r w:rsidRPr="00D25E85">
        <w:rPr>
          <w:rFonts w:ascii="Times New Roman" w:hAnsi="Times New Roman" w:cs="Times New Roman"/>
        </w:rPr>
        <w:t>. При проектировании объединенных открытых плоскостных физкультурно-спортивных сооружений на участках общеобразовательных школ не допускается размещение открытых сооружений со стороны окон классных помещений. Рекомендуемое минимальное расстояние от окон школьных помещений до площадок для игр с мячом и метания спортивных снарядов - 25 м (при наличии ограждения высотой 3 - 15 м). Для других видов спорта это расстояние может быть сокращено до 10 м.</w:t>
      </w:r>
    </w:p>
    <w:p w:rsidR="00DF74AE" w:rsidRPr="00452767"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2.4.17. Размеры бассейнов (ванн) для спортивного плавания в зависимости от их пропускной способности следует принимать по </w:t>
      </w:r>
      <w:hyperlink w:anchor="P3695" w:history="1">
        <w:r w:rsidRPr="00452767">
          <w:rPr>
            <w:rFonts w:ascii="Times New Roman" w:hAnsi="Times New Roman" w:cs="Times New Roman"/>
          </w:rPr>
          <w:t>Таблице 22</w:t>
        </w:r>
      </w:hyperlink>
      <w:r w:rsidRPr="00452767">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31" w:name="P3695"/>
      <w:bookmarkEnd w:id="31"/>
      <w:r w:rsidRPr="00D25E85">
        <w:rPr>
          <w:rFonts w:ascii="Times New Roman" w:hAnsi="Times New Roman" w:cs="Times New Roman"/>
        </w:rPr>
        <w:t>Таблица 22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7"/>
        <w:gridCol w:w="3007"/>
        <w:gridCol w:w="3009"/>
      </w:tblGrid>
      <w:tr w:rsidR="00DF74AE" w:rsidRPr="00D25E85">
        <w:tc>
          <w:tcPr>
            <w:tcW w:w="6014"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бассейна (ванны)</w:t>
            </w:r>
          </w:p>
        </w:tc>
        <w:tc>
          <w:tcPr>
            <w:tcW w:w="300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Пропускная способность, чел. в смену</w:t>
            </w:r>
          </w:p>
        </w:tc>
      </w:tr>
      <w:tr w:rsidR="00DF74AE" w:rsidRPr="00D25E85">
        <w:tc>
          <w:tcPr>
            <w:tcW w:w="30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30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c>
          <w:tcPr>
            <w:tcW w:w="3009" w:type="dxa"/>
            <w:vMerge/>
          </w:tcPr>
          <w:p w:rsidR="00DF74AE" w:rsidRPr="00D25E85" w:rsidRDefault="00DF74AE"/>
        </w:tc>
      </w:tr>
      <w:tr w:rsidR="00DF74AE" w:rsidRPr="00D25E85">
        <w:tc>
          <w:tcPr>
            <w:tcW w:w="300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21 </w:t>
            </w:r>
            <w:hyperlink w:anchor="P3716" w:history="1">
              <w:r w:rsidRPr="00D25E85">
                <w:rPr>
                  <w:rFonts w:ascii="Times New Roman" w:hAnsi="Times New Roman" w:cs="Times New Roman"/>
                  <w:color w:val="0000FF"/>
                </w:rPr>
                <w:t>&lt;*&gt;</w:t>
              </w:r>
            </w:hyperlink>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96</w:t>
            </w:r>
          </w:p>
        </w:tc>
      </w:tr>
      <w:tr w:rsidR="00DF74AE" w:rsidRPr="00D25E85">
        <w:tc>
          <w:tcPr>
            <w:tcW w:w="3007" w:type="dxa"/>
            <w:vMerge/>
          </w:tcPr>
          <w:p w:rsidR="00DF74AE" w:rsidRPr="00D25E85" w:rsidRDefault="00DF74AE"/>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r>
      <w:tr w:rsidR="00DF74AE" w:rsidRPr="00D25E85">
        <w:tc>
          <w:tcPr>
            <w:tcW w:w="300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3007" w:type="dxa"/>
            <w:vMerge/>
          </w:tcPr>
          <w:p w:rsidR="00DF74AE" w:rsidRPr="00D25E85" w:rsidRDefault="00DF74AE"/>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r>
      <w:tr w:rsidR="00DF74AE" w:rsidRPr="00D25E85">
        <w:tc>
          <w:tcPr>
            <w:tcW w:w="3007" w:type="dxa"/>
            <w:vAlign w:val="center"/>
          </w:tcPr>
          <w:p w:rsidR="00DF74AE" w:rsidRPr="00D25E85" w:rsidRDefault="00DF74AE">
            <w:pPr>
              <w:pStyle w:val="ConsPlusNormal"/>
              <w:jc w:val="center"/>
              <w:rPr>
                <w:rFonts w:ascii="Times New Roman" w:hAnsi="Times New Roman" w:cs="Times New Roman"/>
              </w:rPr>
            </w:pPr>
            <w:bookmarkStart w:id="32" w:name="P3711"/>
            <w:bookmarkEnd w:id="32"/>
            <w:r w:rsidRPr="00D25E85">
              <w:rPr>
                <w:rFonts w:ascii="Times New Roman" w:hAnsi="Times New Roman" w:cs="Times New Roman"/>
              </w:rPr>
              <w:t xml:space="preserve">33,33 </w:t>
            </w:r>
            <w:hyperlink w:anchor="P3717" w:history="1">
              <w:r w:rsidRPr="00D25E85">
                <w:rPr>
                  <w:rFonts w:ascii="Times New Roman" w:hAnsi="Times New Roman" w:cs="Times New Roman"/>
                  <w:color w:val="0000FF"/>
                </w:rPr>
                <w:t>&lt;**&gt;</w:t>
              </w:r>
            </w:hyperlink>
          </w:p>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33" w:name="P3716"/>
      <w:bookmarkEnd w:id="33"/>
      <w:r w:rsidRPr="00D25E85">
        <w:rPr>
          <w:rFonts w:ascii="Times New Roman" w:hAnsi="Times New Roman" w:cs="Times New Roman"/>
        </w:rPr>
        <w:t>&lt;*&gt; В отдельных случаях по заданию на проектирование ширину бассейнов (ванн) длиной 50 м допускается принимать 25 м.</w:t>
      </w:r>
    </w:p>
    <w:p w:rsidR="00DF74AE" w:rsidRPr="00D25E85" w:rsidRDefault="00DF74AE">
      <w:pPr>
        <w:pStyle w:val="ConsPlusNormal"/>
        <w:spacing w:before="220"/>
        <w:ind w:firstLine="540"/>
        <w:jc w:val="both"/>
        <w:rPr>
          <w:rFonts w:ascii="Times New Roman" w:hAnsi="Times New Roman" w:cs="Times New Roman"/>
        </w:rPr>
      </w:pPr>
      <w:bookmarkStart w:id="34" w:name="P3717"/>
      <w:bookmarkEnd w:id="34"/>
      <w:r w:rsidRPr="00D25E85">
        <w:rPr>
          <w:rFonts w:ascii="Times New Roman" w:hAnsi="Times New Roman" w:cs="Times New Roman"/>
        </w:rPr>
        <w:t>&lt;**&gt; Приведенный размер следует принимать, как правило, для бассейнов (ванн), предназначенных для водного поло.</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Отклонение в длине бассейнов (ванн), в том числе универсальных, допускается только в сторону увеличения в пределах, м, до: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- 0,03 - в бассейнах (ваннах) длиной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- 0,02 - в бассейнах (ваннах) длиной 33,33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- 0,015 - в бассейнах (ваннах) длиной 25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2.4.18. При проектировании открытых бассейнов их следует размещать с отступом,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красной линии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территорий лечебно-профилактических, дошкольных организаций и общеобразовательных учреждений, а также жилых зданий и автостоянок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устройстве открытых бассейнов площадь отведенного участка должна быть озеленена не менее чем на 35% кустарником или низкорослыми деревьями. По периметру участка предусматриваются ветро- и пылезащитные полосы древесных и кустарниковых насаждений шириной не менее 5 м со стороны проездов местного значения и не менее 20 м со стороны магистральных дорог с интенсивным движением.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2.4.19. Физкультурно-спортивные сооружения периодического обслуживания (комплексы открытых плоскостных физкультурно-спортивных и физкультурно-рекреационных сооружений) следует проектировать в рекреационных зонах (спортивных парках, зонах активного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Расчетные показатели для определения общей площади открытых плоскостных физкультурно-спортивных и физкультурно-рекреационных сооружений следует принимать в соответствии с требованиями </w:t>
      </w:r>
      <w:hyperlink w:anchor="P11343" w:history="1">
        <w:r w:rsidRPr="00452767">
          <w:rPr>
            <w:rFonts w:ascii="Times New Roman" w:hAnsi="Times New Roman" w:cs="Times New Roman"/>
          </w:rPr>
          <w:t>приложения 8</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Градостроительные параметры открытых плоскостных физкультурно-спортивных и </w:t>
      </w:r>
      <w:r w:rsidRPr="00273DBB">
        <w:rPr>
          <w:rFonts w:ascii="Times New Roman" w:hAnsi="Times New Roman" w:cs="Times New Roman"/>
        </w:rPr>
        <w:t>физкультурно</w:t>
      </w:r>
      <w:r w:rsidRPr="00D25E85">
        <w:rPr>
          <w:rFonts w:ascii="Times New Roman" w:hAnsi="Times New Roman" w:cs="Times New Roman"/>
        </w:rPr>
        <w:t>-рекреационных сооружений (игровые площадки, игровые поля, места проведения спортивных соревнований) устанавливаются правилами соответствующих видов спорта и при проектировании являются обязательными.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Игровые площадки и игровые поля следует проектировать в спортивных комплексах, при других объектах, а также расположенными отдельно.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2.4.20. При проектировании общественно-деловых зон у крупных торговых центров, вокзалов и других сооружений массового посещения, а также на территории спортивных сооружений рекомендуется проектировать обособленные площадки с твердым покрытием для катания на роликовых коньках, скейтбордах.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и конструкция площадок для катания на роликовых коньках не регламентируются, но площадь для катания принимается не менее 300 м</w:t>
      </w:r>
      <w:r w:rsidRPr="00D25E85">
        <w:rPr>
          <w:rFonts w:ascii="Times New Roman" w:hAnsi="Times New Roman" w:cs="Times New Roman"/>
          <w:vertAlign w:val="superscript"/>
        </w:rPr>
        <w:t>2</w:t>
      </w:r>
      <w:r w:rsidRPr="00D25E85">
        <w:rPr>
          <w:rFonts w:ascii="Times New Roman" w:hAnsi="Times New Roman" w:cs="Times New Roman"/>
        </w:rPr>
        <w:t>. Форму площадок следует проектировать круглой или прямоугольной.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Площадку для катания на скейтбордах следует проектировать размером не менее 15 x 15 м (225 м</w:t>
      </w:r>
      <w:r w:rsidRPr="00D25E85">
        <w:rPr>
          <w:rFonts w:ascii="Times New Roman" w:hAnsi="Times New Roman" w:cs="Times New Roman"/>
          <w:vertAlign w:val="superscript"/>
        </w:rPr>
        <w:t>2</w:t>
      </w:r>
      <w:r w:rsidRPr="00D25E85">
        <w:rPr>
          <w:rFonts w:ascii="Times New Roman" w:hAnsi="Times New Roman" w:cs="Times New Roman"/>
        </w:rPr>
        <w:t>). Данные площадки могут размещаться: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школьных дворах и на игровых площадках;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площадках под ледовые катки;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огороженном пространстве на рыночных площадках;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спортивных центрах;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открытых парках и зонах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2.4.21. На естественных тропах</w:t>
      </w:r>
      <w:r w:rsidR="00967C33">
        <w:rPr>
          <w:rFonts w:ascii="Times New Roman" w:hAnsi="Times New Roman" w:cs="Times New Roman"/>
        </w:rPr>
        <w:t>,</w:t>
      </w:r>
      <w:r w:rsidRPr="00D25E85">
        <w:rPr>
          <w:rFonts w:ascii="Times New Roman" w:hAnsi="Times New Roman" w:cs="Times New Roman"/>
        </w:rPr>
        <w:t xml:space="preserve"> а также на спортивных комплексах и в кварталах (микрорайонах) проектируются "тропы здоровья". Протяженность трассы принимается, как правило, от 900 до 3000 м, ширина - не менее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967C33">
        <w:rPr>
          <w:rFonts w:ascii="Times New Roman" w:hAnsi="Times New Roman" w:cs="Times New Roman"/>
        </w:rPr>
        <w:t>2</w:t>
      </w:r>
      <w:r w:rsidRPr="00D25E85">
        <w:rPr>
          <w:rFonts w:ascii="Times New Roman" w:hAnsi="Times New Roman" w:cs="Times New Roman"/>
        </w:rPr>
        <w:t>. При проектировании физкультурно-спортивных сооружений следует предусматривать объекты для вспомогательных помещений: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входной группы (гардероб, вестибюль, санузлы вестибюля);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санитарно-гигиенического назначения и отдыха занимающихся;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питания;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инструкторские;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методического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медицинского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административно-хозяйственного назначения и бытового обслуживания персонала;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технические помещения.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967C33">
        <w:rPr>
          <w:rFonts w:ascii="Times New Roman" w:hAnsi="Times New Roman" w:cs="Times New Roman"/>
        </w:rPr>
        <w:t>3</w:t>
      </w:r>
      <w:r w:rsidRPr="00D25E85">
        <w:rPr>
          <w:rFonts w:ascii="Times New Roman" w:hAnsi="Times New Roman" w:cs="Times New Roman"/>
        </w:rPr>
        <w:t>. Состав и площади вспомогательных помещений физкультурно-спортивных сооружений определяются заданием на проектирование с учетом единовременной пропускной способности физкультурно-спортивных сооружений, численности тренеров-инструкторов, административных работников, подсобных рабочих, количества мест для зрителей в соответствии с требованиями СНиП 31-06-2009.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967C33">
        <w:rPr>
          <w:rFonts w:ascii="Times New Roman" w:hAnsi="Times New Roman" w:cs="Times New Roman"/>
        </w:rPr>
        <w:t>4</w:t>
      </w:r>
      <w:r w:rsidRPr="00D25E85">
        <w:rPr>
          <w:rFonts w:ascii="Times New Roman" w:hAnsi="Times New Roman" w:cs="Times New Roman"/>
        </w:rPr>
        <w:t>. При проектировании открытых плоскостных сооружений для обеспечения поверхностного водоотведения и улучшения условий дренирования должны быть предусмотрены нормативные уклоны для сброса дождевых вод за пределы сооружения (по рельефу, в водоотводные лотки или дренажные канавы).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967C33">
        <w:rPr>
          <w:rFonts w:ascii="Times New Roman" w:hAnsi="Times New Roman" w:cs="Times New Roman"/>
        </w:rPr>
        <w:t>5</w:t>
      </w:r>
      <w:r w:rsidRPr="00D25E85">
        <w:rPr>
          <w:rFonts w:ascii="Times New Roman" w:hAnsi="Times New Roman" w:cs="Times New Roman"/>
        </w:rPr>
        <w:t>. Места размещения открытых плоскостных физкультурно-спортивных сооружений выбираются с учетом действующих санитарно-эпидемиологических и гигиенических требований, а также требований нормативной документации по планировке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защиты от шума расстояния от открытых физкультурно-оздоровительных сооружений со стационарными трибунами до границы жилой застройки должны составлять,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трибунами вместимостью свыше 500 мест - 300;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трибунами вместимостью свыше 100 до 500 мест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трибунами вместимостью до 100 мест - 50.</w:t>
      </w:r>
    </w:p>
    <w:p w:rsidR="00DF74AE" w:rsidRPr="00273DBB"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967C33">
        <w:rPr>
          <w:rFonts w:ascii="Times New Roman" w:hAnsi="Times New Roman" w:cs="Times New Roman"/>
        </w:rPr>
        <w:t>6</w:t>
      </w:r>
      <w:r w:rsidRPr="00D25E85">
        <w:rPr>
          <w:rFonts w:ascii="Times New Roman" w:hAnsi="Times New Roman" w:cs="Times New Roman"/>
        </w:rPr>
        <w:t xml:space="preserve">. Проектирование хозяйственно-питьевого и противопожарного водопровода и нормы расхода воды, а также проектирование канализации должно осуществляться в соответствии с требованиями раздела "Зоны инженерной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с дополнительным учетом норм водопотребления, приведенных в </w:t>
      </w:r>
      <w:hyperlink w:anchor="P3761" w:history="1">
        <w:r w:rsidRPr="00273DBB">
          <w:rPr>
            <w:rFonts w:ascii="Times New Roman" w:hAnsi="Times New Roman" w:cs="Times New Roman"/>
          </w:rPr>
          <w:t>Таблице 23</w:t>
        </w:r>
      </w:hyperlink>
      <w:r w:rsidRPr="00273DBB">
        <w:rPr>
          <w:rFonts w:ascii="Times New Roman" w:hAnsi="Times New Roman" w:cs="Times New Roman"/>
        </w:rPr>
        <w:t>.</w:t>
      </w:r>
    </w:p>
    <w:p w:rsidR="00DF74AE" w:rsidRPr="00273DBB"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35" w:name="P3761"/>
      <w:bookmarkEnd w:id="35"/>
      <w:r w:rsidRPr="00D25E85">
        <w:rPr>
          <w:rFonts w:ascii="Times New Roman" w:hAnsi="Times New Roman" w:cs="Times New Roman"/>
        </w:rPr>
        <w:t>Таблица 23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92"/>
        <w:gridCol w:w="2041"/>
        <w:gridCol w:w="1304"/>
        <w:gridCol w:w="1134"/>
      </w:tblGrid>
      <w:tr w:rsidR="00DF74AE" w:rsidRPr="00D25E85">
        <w:tc>
          <w:tcPr>
            <w:tcW w:w="4592" w:type="dxa"/>
            <w:vMerge w:val="restart"/>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Потребители</w:t>
            </w:r>
          </w:p>
        </w:tc>
        <w:tc>
          <w:tcPr>
            <w:tcW w:w="4479" w:type="dxa"/>
            <w:gridSpan w:val="3"/>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 расхода воды потребителями, л</w:t>
            </w:r>
          </w:p>
        </w:tc>
      </w:tr>
      <w:tr w:rsidR="00DF74AE" w:rsidRPr="00D25E85">
        <w:tc>
          <w:tcPr>
            <w:tcW w:w="4592" w:type="dxa"/>
            <w:vMerge/>
            <w:tcBorders>
              <w:top w:val="single" w:sz="4" w:space="0" w:color="auto"/>
              <w:bottom w:val="single" w:sz="4" w:space="0" w:color="auto"/>
            </w:tcBorders>
          </w:tcPr>
          <w:p w:rsidR="00DF74AE" w:rsidRPr="00D25E85" w:rsidRDefault="00DF74AE"/>
        </w:tc>
        <w:tc>
          <w:tcPr>
            <w:tcW w:w="2041" w:type="dxa"/>
            <w:vMerge w:val="restart"/>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сутки наибольшего водопотребления, общая (горячая и холодная)</w:t>
            </w:r>
          </w:p>
        </w:tc>
        <w:tc>
          <w:tcPr>
            <w:tcW w:w="2438"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час наибольшего водопотребления</w:t>
            </w:r>
          </w:p>
        </w:tc>
      </w:tr>
      <w:tr w:rsidR="00DF74AE" w:rsidRPr="00D25E85">
        <w:tc>
          <w:tcPr>
            <w:tcW w:w="4592" w:type="dxa"/>
            <w:vMerge/>
            <w:tcBorders>
              <w:top w:val="single" w:sz="4" w:space="0" w:color="auto"/>
              <w:bottom w:val="single" w:sz="4" w:space="0" w:color="auto"/>
            </w:tcBorders>
          </w:tcPr>
          <w:p w:rsidR="00DF74AE" w:rsidRPr="00D25E85" w:rsidRDefault="00DF74AE"/>
        </w:tc>
        <w:tc>
          <w:tcPr>
            <w:tcW w:w="2041" w:type="dxa"/>
            <w:vMerge/>
            <w:tcBorders>
              <w:top w:val="single" w:sz="4" w:space="0" w:color="auto"/>
              <w:bottom w:val="single" w:sz="4" w:space="0" w:color="auto"/>
            </w:tcBorders>
          </w:tcPr>
          <w:p w:rsidR="00DF74AE" w:rsidRPr="00D25E85" w:rsidRDefault="00DF74AE"/>
        </w:tc>
        <w:tc>
          <w:tcPr>
            <w:tcW w:w="130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(горячая и холодная)</w:t>
            </w:r>
          </w:p>
        </w:tc>
        <w:tc>
          <w:tcPr>
            <w:tcW w:w="113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холодная</w:t>
            </w:r>
          </w:p>
        </w:tc>
      </w:tr>
      <w:tr w:rsidR="00DF74AE" w:rsidRPr="00D25E85">
        <w:tc>
          <w:tcPr>
            <w:tcW w:w="4592"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Занимающиеся на спортивных сооружениях и инструкторско-тренерский состав (с учетом приема душа), на 1 чел.</w:t>
            </w:r>
          </w:p>
        </w:tc>
        <w:tc>
          <w:tcPr>
            <w:tcW w:w="2041"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50</w:t>
            </w:r>
          </w:p>
        </w:tc>
        <w:tc>
          <w:tcPr>
            <w:tcW w:w="130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4,5</w:t>
            </w:r>
          </w:p>
        </w:tc>
        <w:tc>
          <w:tcPr>
            <w:tcW w:w="113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2</w:t>
            </w:r>
          </w:p>
        </w:tc>
      </w:tr>
      <w:tr w:rsidR="00DF74AE" w:rsidRPr="00D25E85">
        <w:tc>
          <w:tcPr>
            <w:tcW w:w="4592"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Занимающиеся на сооружениях для физкультурно-оздоровительных занятий и посетители массового катания на коньках, на 1 чел.</w:t>
            </w:r>
          </w:p>
        </w:tc>
        <w:tc>
          <w:tcPr>
            <w:tcW w:w="2041"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15</w:t>
            </w:r>
          </w:p>
        </w:tc>
        <w:tc>
          <w:tcPr>
            <w:tcW w:w="130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3</w:t>
            </w:r>
          </w:p>
        </w:tc>
        <w:tc>
          <w:tcPr>
            <w:tcW w:w="113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1</w:t>
            </w:r>
          </w:p>
        </w:tc>
      </w:tr>
      <w:tr w:rsidR="00DF74AE" w:rsidRPr="00D25E85">
        <w:tblPrEx>
          <w:tblBorders>
            <w:insideH w:val="none" w:sz="0" w:space="0" w:color="auto"/>
          </w:tblBorders>
        </w:tblPrEx>
        <w:tc>
          <w:tcPr>
            <w:tcW w:w="4592"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Поливка открытых сооружений на 1 м</w:t>
            </w:r>
            <w:r w:rsidRPr="00D25E85">
              <w:rPr>
                <w:rFonts w:ascii="Times New Roman" w:hAnsi="Times New Roman" w:cs="Times New Roman"/>
                <w:vertAlign w:val="superscript"/>
              </w:rPr>
              <w:t>2</w:t>
            </w:r>
            <w:r w:rsidRPr="00D25E85">
              <w:rPr>
                <w:rFonts w:ascii="Times New Roman" w:hAnsi="Times New Roman" w:cs="Times New Roman"/>
              </w:rPr>
              <w:t xml:space="preserve"> поверхности:</w:t>
            </w:r>
          </w:p>
        </w:tc>
        <w:tc>
          <w:tcPr>
            <w:tcW w:w="2041"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304"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13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покрытий открытых плоскостных сооружений (кроме травяных и синтетических)</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1,5</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травяных покрытий</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3</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синтетических покрытий</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0,5</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питомника для выращивания дерна</w:t>
            </w:r>
          </w:p>
        </w:tc>
        <w:tc>
          <w:tcPr>
            <w:tcW w:w="2041"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4 - 6</w:t>
            </w:r>
          </w:p>
        </w:tc>
        <w:tc>
          <w:tcPr>
            <w:tcW w:w="1304"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c>
          <w:tcPr>
            <w:tcW w:w="4592"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Мытье трибун при открытых спортивных сооружениях на 1 м</w:t>
            </w:r>
            <w:r w:rsidRPr="00D25E85">
              <w:rPr>
                <w:rFonts w:ascii="Times New Roman" w:hAnsi="Times New Roman" w:cs="Times New Roman"/>
                <w:vertAlign w:val="superscript"/>
              </w:rPr>
              <w:t>2</w:t>
            </w:r>
            <w:r w:rsidRPr="00D25E85">
              <w:rPr>
                <w:rFonts w:ascii="Times New Roman" w:hAnsi="Times New Roman" w:cs="Times New Roman"/>
              </w:rPr>
              <w:t xml:space="preserve"> поверхности </w:t>
            </w:r>
            <w:hyperlink w:anchor="P3819" w:history="1">
              <w:r w:rsidRPr="00D25E85">
                <w:rPr>
                  <w:rFonts w:ascii="Times New Roman" w:hAnsi="Times New Roman" w:cs="Times New Roman"/>
                  <w:color w:val="0000FF"/>
                </w:rPr>
                <w:t>&lt;*&gt;</w:t>
              </w:r>
            </w:hyperlink>
          </w:p>
        </w:tc>
        <w:tc>
          <w:tcPr>
            <w:tcW w:w="2041"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1</w:t>
            </w:r>
          </w:p>
        </w:tc>
        <w:tc>
          <w:tcPr>
            <w:tcW w:w="130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Создание ледяного покрытия катков на 1 м</w:t>
            </w:r>
            <w:r w:rsidRPr="00D25E85">
              <w:rPr>
                <w:rFonts w:ascii="Times New Roman" w:hAnsi="Times New Roman" w:cs="Times New Roman"/>
                <w:vertAlign w:val="superscript"/>
              </w:rPr>
              <w:t>2</w:t>
            </w:r>
            <w:r w:rsidRPr="00D25E85">
              <w:rPr>
                <w:rFonts w:ascii="Times New Roman" w:hAnsi="Times New Roman" w:cs="Times New Roman"/>
              </w:rPr>
              <w:t xml:space="preserve"> поверхности:</w:t>
            </w:r>
          </w:p>
        </w:tc>
        <w:tc>
          <w:tcPr>
            <w:tcW w:w="2041"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304"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13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первоначальная заливка площади, отведенной под каток</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50</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наращивание слоя льда до расчетной толщины</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20</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подготовка поверхности катка</w:t>
            </w:r>
          </w:p>
        </w:tc>
        <w:tc>
          <w:tcPr>
            <w:tcW w:w="2041"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0,5</w:t>
            </w:r>
          </w:p>
        </w:tc>
        <w:tc>
          <w:tcPr>
            <w:tcW w:w="1304"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36" w:name="P3819"/>
      <w:bookmarkEnd w:id="36"/>
      <w:r w:rsidRPr="00D25E85">
        <w:rPr>
          <w:rFonts w:ascii="Times New Roman" w:hAnsi="Times New Roman" w:cs="Times New Roman"/>
        </w:rPr>
        <w:t>&lt;*&gt; В расчете принимается площадь горизонтальной проекции трибун.</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Расчетный расход воды на наружное пожаротушение через гидранты для трибун вместимостью от 5 до 10 тысяч зрителей при открытых спортивных сооружениях составляет 15 л/с.</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2.4.2</w:t>
      </w:r>
      <w:r w:rsidR="00967C33">
        <w:rPr>
          <w:rFonts w:ascii="Times New Roman" w:hAnsi="Times New Roman" w:cs="Times New Roman"/>
        </w:rPr>
        <w:t>7</w:t>
      </w:r>
      <w:r w:rsidRPr="00D25E85">
        <w:rPr>
          <w:rFonts w:ascii="Times New Roman" w:hAnsi="Times New Roman" w:cs="Times New Roman"/>
        </w:rPr>
        <w:t>. Электроосвещение спортивных сооружений следует проектировать в соответствии с требованиями СП 52.13330.2011.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967C33">
        <w:rPr>
          <w:rFonts w:ascii="Times New Roman" w:hAnsi="Times New Roman" w:cs="Times New Roman"/>
        </w:rPr>
        <w:t>8</w:t>
      </w:r>
      <w:r w:rsidRPr="00D25E85">
        <w:rPr>
          <w:rFonts w:ascii="Times New Roman" w:hAnsi="Times New Roman" w:cs="Times New Roman"/>
        </w:rPr>
        <w:t>. Территория спортивных и физкультурно-оздоровительных учреждений должна быть благоустроена и озеленена. Обособленные участки открытых спортивных сооружений, расположенные в общественных и рекреационных зонах, должны иметь ограждение, не менее двух въездов на территорию, дороги с твердым покрытием.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Подъезды, проезды, места для стоянки автомобильного транспорта и их размещение следует проектировать в соответствии с требованиями раздела "Зоны транспортной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bookmarkStart w:id="37" w:name="P3826"/>
      <w:bookmarkEnd w:id="37"/>
      <w:r w:rsidRPr="00D25E85">
        <w:rPr>
          <w:rFonts w:ascii="Times New Roman" w:hAnsi="Times New Roman" w:cs="Times New Roman"/>
        </w:rPr>
        <w:t>2.4.</w:t>
      </w:r>
      <w:r w:rsidR="00967C33">
        <w:rPr>
          <w:rFonts w:ascii="Times New Roman" w:hAnsi="Times New Roman" w:cs="Times New Roman"/>
        </w:rPr>
        <w:t>29</w:t>
      </w:r>
      <w:r w:rsidRPr="00D25E85">
        <w:rPr>
          <w:rFonts w:ascii="Times New Roman" w:hAnsi="Times New Roman" w:cs="Times New Roman"/>
        </w:rPr>
        <w:t>. При наличии на земельном участке спортивного комплекса полей с газонным покрытием в его составе следует предусматривать питомник для выращивания дерна. Площадь питомника следует принимать из расчета 15% площади газонного покрытия одного поля, а при наличии двух и более полей - 10% их общей площади.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967C33">
        <w:rPr>
          <w:rFonts w:ascii="Times New Roman" w:hAnsi="Times New Roman" w:cs="Times New Roman"/>
        </w:rPr>
        <w:t>0</w:t>
      </w:r>
      <w:r w:rsidRPr="00D25E85">
        <w:rPr>
          <w:rFonts w:ascii="Times New Roman" w:hAnsi="Times New Roman" w:cs="Times New Roman"/>
        </w:rPr>
        <w:t>. По периметру земельного участка комплекса открытых спортивных сооружений следует предусматривать ветро- и пылезащитные полосы древесных и кустарниковых насаждений шириной 5 м со стороны проездов местного значения и до 10 м со стороны скоростных магистральных дорог с интенсивным движением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 периметру отдельных групп открытых плоскостных спортивных сооружений, входящих в комплекс, следует предусматривать полосу кустарниковых насаждений шириной до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Открытые площадки должны быть защищены от шума акустическими экранами или полосой зеленых насаждений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967C33">
        <w:rPr>
          <w:rFonts w:ascii="Times New Roman" w:hAnsi="Times New Roman" w:cs="Times New Roman"/>
        </w:rPr>
        <w:t>1</w:t>
      </w:r>
      <w:r w:rsidRPr="00D25E85">
        <w:rPr>
          <w:rFonts w:ascii="Times New Roman" w:hAnsi="Times New Roman" w:cs="Times New Roman"/>
        </w:rPr>
        <w:t>. Спортивные комплексы со специальными требованиями к размещению (автодромы, вело- и мототреки, стрельбища, конно-спортивные клубы, манежи для верховой езды, ипподромы, яхт-клубы, лыжные, гребные базы и др.) проектируются в соответствии с требованиями соответствующих нормативно-технических документов с учетом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967C33">
        <w:rPr>
          <w:rFonts w:ascii="Times New Roman" w:hAnsi="Times New Roman" w:cs="Times New Roman"/>
        </w:rPr>
        <w:t>2</w:t>
      </w:r>
      <w:r w:rsidRPr="00D25E85">
        <w:rPr>
          <w:rFonts w:ascii="Times New Roman" w:hAnsi="Times New Roman" w:cs="Times New Roman"/>
        </w:rPr>
        <w:t>. Участки открытых тиров для стрельбы из мелкокалиберных винтовок и пистолетов любых калибров следует проектировать на расстоянии не менее 2 км от жилых и общественных зданий и мест массового отдыха населения, полуоткрытые тиры - на расстоянии не менее 300 м; участки стрельбищ, имеющие в своем составе открытые тиры для стрельбы из крупнокалиберных винтовок, - на расстоянии не менее 6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967C33">
        <w:rPr>
          <w:rFonts w:ascii="Times New Roman" w:hAnsi="Times New Roman" w:cs="Times New Roman"/>
        </w:rPr>
        <w:t>3</w:t>
      </w:r>
      <w:r w:rsidRPr="00D25E85">
        <w:rPr>
          <w:rFonts w:ascii="Times New Roman" w:hAnsi="Times New Roman" w:cs="Times New Roman"/>
        </w:rPr>
        <w:t>. На участках открытых тиров следует предусматривать зоны безопасности, размеры которых (считая от линии огня) должны приниматься длиной (по направлению стрельбы) не менее 1,5 км и шириной (в каждую сторону) не менее 0,6 км для стрельбы из крупнокалиберных винтовок, а для остальных видов стрельбы - соответственно 1,5 и 0,25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участках открытых тиров для стрельбы из пневматического оружия, а также между смежно расположенными тирами на участке стрельбища зоны безопасности не предусматриваются.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участках стрельбищ зоны безопасности должны быть на расстоянии не менее 4,5 км по направлению стрельбы и не менее 0,6 км в каждую из боковых сторон стрельбища.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63054A">
        <w:rPr>
          <w:rFonts w:ascii="Times New Roman" w:hAnsi="Times New Roman" w:cs="Times New Roman"/>
        </w:rPr>
        <w:t>4</w:t>
      </w:r>
      <w:r w:rsidRPr="00D25E85">
        <w:rPr>
          <w:rFonts w:ascii="Times New Roman" w:hAnsi="Times New Roman" w:cs="Times New Roman"/>
        </w:rPr>
        <w:t>. Выбор типа тира (открытый, полуоткрытый, крытый), а также число стрелковых мест в нем определяются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63054A">
        <w:rPr>
          <w:rFonts w:ascii="Times New Roman" w:hAnsi="Times New Roman" w:cs="Times New Roman"/>
        </w:rPr>
        <w:t>5</w:t>
      </w:r>
      <w:r w:rsidRPr="00D25E85">
        <w:rPr>
          <w:rFonts w:ascii="Times New Roman" w:hAnsi="Times New Roman" w:cs="Times New Roman"/>
        </w:rPr>
        <w:t>. Тиры для биатлона должны проектироваться открытыми. Ширина каждого стрелкового места должна приниматься 2,5 м, глубина - 2,8 м. Расстояние между мишенными щитами - не менее 1,5 м. Длина огневой зоны тира составляет 150 м. Число стрелковых мест определяется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Тир должен размещаться на расстоянии не менее 4 км от старта и не менее 2 км от финиша. Стрельбище (тир), старт, финиш и штрафной круг должны составлять единый целостный комплекс.</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63054A">
        <w:rPr>
          <w:rFonts w:ascii="Times New Roman" w:hAnsi="Times New Roman" w:cs="Times New Roman"/>
        </w:rPr>
        <w:t>6</w:t>
      </w:r>
      <w:r w:rsidRPr="00D25E85">
        <w:rPr>
          <w:rFonts w:ascii="Times New Roman" w:hAnsi="Times New Roman" w:cs="Times New Roman"/>
        </w:rPr>
        <w:t>. В тирах для стрельбы на дистанцию 50 м и более на линии мишеней должны устраиваться блиндажи для защиты от пуль людей, обслуживающих размещаемые в них мишенные установки.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тирах на трассах биатлона блиндажи следует устраивать на лыжных базах, предназначаемых, как правило, только для соревнований государственного и более высокого масштаба.</w:t>
      </w:r>
    </w:p>
    <w:p w:rsidR="00DF74AE" w:rsidRPr="00D25E85" w:rsidRDefault="00DF74AE">
      <w:pPr>
        <w:pStyle w:val="ConsPlusNormal"/>
        <w:spacing w:before="220"/>
        <w:ind w:firstLine="540"/>
        <w:jc w:val="both"/>
        <w:rPr>
          <w:rFonts w:ascii="Times New Roman" w:hAnsi="Times New Roman" w:cs="Times New Roman"/>
        </w:rPr>
      </w:pPr>
      <w:r w:rsidRPr="00697FC2">
        <w:rPr>
          <w:rFonts w:ascii="Times New Roman" w:hAnsi="Times New Roman" w:cs="Times New Roman"/>
        </w:rPr>
        <w:t>2.4.3</w:t>
      </w:r>
      <w:r w:rsidR="0063054A">
        <w:rPr>
          <w:rFonts w:ascii="Times New Roman" w:hAnsi="Times New Roman" w:cs="Times New Roman"/>
        </w:rPr>
        <w:t>7</w:t>
      </w:r>
      <w:r w:rsidRPr="00697FC2">
        <w:rPr>
          <w:rFonts w:ascii="Times New Roman" w:hAnsi="Times New Roman" w:cs="Times New Roman"/>
        </w:rPr>
        <w:t>. При</w:t>
      </w:r>
      <w:r w:rsidRPr="00D25E85">
        <w:rPr>
          <w:rFonts w:ascii="Times New Roman" w:hAnsi="Times New Roman" w:cs="Times New Roman"/>
        </w:rPr>
        <w:t xml:space="preserve"> выборе участка для лыжных баз следует исходить из условия, что спортивные трассы (горнолыжные, для лыжных гонок, биатлона) не должны пересекаться одна с другой, а также с трассами для массового катания и туристическими. Не допускается прокладка трасс через естественные препятствия, представляющие риск для здоровья и жизни спортсменов и отдыхающих (автомобильные дороги, железнодорожные пути), а также по незамерзающим или плохо замерзающим рекам, озерам, болотам и участкам с густым кустарником или деревьями.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Трассы для лыжных гонок и гонок со стрельбой (биатлон) должны прокладываться по пересеченной местности и иметь соответствующие правилам соревнований перепады высот, подъемы, ровные участки и спуски.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Лыжные базы для массового катания по равнинной местности или с гор следует располагать в парковых зонах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63054A">
        <w:rPr>
          <w:rFonts w:ascii="Times New Roman" w:hAnsi="Times New Roman" w:cs="Times New Roman"/>
        </w:rPr>
        <w:t>8</w:t>
      </w:r>
      <w:r w:rsidRPr="00D25E85">
        <w:rPr>
          <w:rFonts w:ascii="Times New Roman" w:hAnsi="Times New Roman" w:cs="Times New Roman"/>
        </w:rPr>
        <w:t>. Ширина трасс на спусках должна быть на прямых участках не менее 4 м, на участках с поворотами (на виражах) - не менее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Все старты и финиши должны размещаться на одном открытом участке, отстоящем от ближайшего здания лыжной базы не далее 300 м. Старт и финиш на каждой дистанции соревнований должны располагаться не ближе 10 м и не далее 100 м друг от друга.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w:t>
      </w:r>
      <w:r w:rsidR="0063054A">
        <w:rPr>
          <w:rFonts w:ascii="Times New Roman" w:hAnsi="Times New Roman" w:cs="Times New Roman"/>
        </w:rPr>
        <w:t>39</w:t>
      </w:r>
      <w:r w:rsidRPr="00D25E85">
        <w:rPr>
          <w:rFonts w:ascii="Times New Roman" w:hAnsi="Times New Roman" w:cs="Times New Roman"/>
        </w:rPr>
        <w:t>. Участки для горнолыжных трасс и массового катания с гор должны выбираться на северных или северо-восточных склонах, быть лавинобезопасными и не иметь препятствий, представляющих опасность для горнолыжников.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Уклон участков для массового катания не должен превышать 25%; для спуска на скорость трасса на протяжении не менее 500 м, начиная от старта, должна иметь равномерный уклон 40 - 45. Для слалома и слалома-гиганта 25% длины трассы должны иметь уклон не менее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63054A">
        <w:rPr>
          <w:rFonts w:ascii="Times New Roman" w:hAnsi="Times New Roman" w:cs="Times New Roman"/>
        </w:rPr>
        <w:t>0</w:t>
      </w:r>
      <w:r w:rsidRPr="00D25E85">
        <w:rPr>
          <w:rFonts w:ascii="Times New Roman" w:hAnsi="Times New Roman" w:cs="Times New Roman"/>
        </w:rPr>
        <w:t>. На стартах горнолыжных трасс должны устраиваться горизонтальные стартовые площадки длиной не менее 4 м и шириной 3 м с ограждением высотой 0,6 м. На стартовых площадках слалома-гиганта, скоростного спуска и специального скоростного спуска следует предусматривать ветрозащитные экраны высотой не менее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 финишем горнолыжных трасс следует устраивать ровные, свободные от препятствий площадки для остановки.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слалома и слалома-гиганта площадка должна иметь длину и ширину не менее 50 м, для скоростного спуска - не менее 150 м в длину и 120 м в ширину, а для специального скоростного спуска - 300 и 100 м соответственно. При наличии контруклона длину площадок допускается сокращать.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63054A">
        <w:rPr>
          <w:rFonts w:ascii="Times New Roman" w:hAnsi="Times New Roman" w:cs="Times New Roman"/>
        </w:rPr>
        <w:t>1</w:t>
      </w:r>
      <w:r w:rsidRPr="00D25E85">
        <w:rPr>
          <w:rFonts w:ascii="Times New Roman" w:hAnsi="Times New Roman" w:cs="Times New Roman"/>
        </w:rPr>
        <w:t>. В составе лыжной базы для прыжков с трамплина следует предусматривать устройство двух и более трамплинов с разностью расчетной длины прыжка не менее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Расчетная длина прыжка и число трамплинов, входящих в состав лыжной базы, устанавливаются в задании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Склон, выбираемый для трамплина, должен быть защищенным от бокового ветра и снежных заносов и ориентированным на север (оптимально), северо-восток или восток, а также иметь профиль, максимально близкий к профилю трамплина.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Трамплин со стартовой площадкой, расположенной на отметке от уровня земли выше 15 м, должен иметь вертикальный подъемник (лифт).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63054A">
        <w:rPr>
          <w:rFonts w:ascii="Times New Roman" w:hAnsi="Times New Roman" w:cs="Times New Roman"/>
        </w:rPr>
        <w:t>2</w:t>
      </w:r>
      <w:r w:rsidRPr="00D25E85">
        <w:rPr>
          <w:rFonts w:ascii="Times New Roman" w:hAnsi="Times New Roman" w:cs="Times New Roman"/>
        </w:rPr>
        <w:t>. Трасса для скоростного спуска на санях должна проходить по северному склону, быть удобной для технического обслуживания и иметь уклон 8 - 11%.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Минимальная длина трассы от старта до финиша должна составлять не менее 700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63054A">
        <w:rPr>
          <w:rFonts w:ascii="Times New Roman" w:hAnsi="Times New Roman" w:cs="Times New Roman"/>
        </w:rPr>
        <w:t>3</w:t>
      </w:r>
      <w:r w:rsidRPr="00D25E85">
        <w:rPr>
          <w:rFonts w:ascii="Times New Roman" w:hAnsi="Times New Roman" w:cs="Times New Roman"/>
        </w:rPr>
        <w:t>. На горнолыжных трассах и трамплинах с расчетной длиной прыжка 50 м и более должны предусматриваться подъемные устройства для транспортирования лыжников к стартовым площадкам, а на трамплинах, кроме того, - механизированные устройства для подъема снега на полотно трамплина.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63054A">
        <w:rPr>
          <w:rFonts w:ascii="Times New Roman" w:hAnsi="Times New Roman" w:cs="Times New Roman"/>
        </w:rPr>
        <w:t>4</w:t>
      </w:r>
      <w:r w:rsidRPr="00D25E85">
        <w:rPr>
          <w:rFonts w:ascii="Times New Roman" w:hAnsi="Times New Roman" w:cs="Times New Roman"/>
        </w:rPr>
        <w:t>. Здание лыжной базы следует размещать на расстоянии не более 300 м от подъемных устройств и не далее 100 м от спортивных трамплинов.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здании лыжной базы следует размещать вспомогательные помещения (в том числе пункты проката спортивного инвентаря, гардеробные, буфеты, душевые, туалеты и др.) исходя из расчетной пропускной способности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63054A">
        <w:rPr>
          <w:rFonts w:ascii="Times New Roman" w:hAnsi="Times New Roman" w:cs="Times New Roman"/>
        </w:rPr>
        <w:t>5</w:t>
      </w:r>
      <w:r w:rsidRPr="00D25E85">
        <w:rPr>
          <w:rFonts w:ascii="Times New Roman" w:hAnsi="Times New Roman" w:cs="Times New Roman"/>
        </w:rPr>
        <w:t>. Пропускную способность лыжных баз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гонок - по заданному числу одновременно занимающихся;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горных видов - по сумме единовременной пропускной способности проектируемых трасс исходя из расчета: 30 человек в смену для скоростного и специального скоростного спусков (по одной трассе для каждого); 60 человек в смену для слалома-гиганта (комплекс из двух трасс);</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прыжков на лыжах с трамплина - по сумме единовременной пропускной способности трамплинов, входящих в состав базы, исходя из расчета: 20 человек в смену на трамплин с расчетной длиной прыжка 20 м и менее; 30 человек в смену на трамплин с расчетной длиной прыжка 50 м. При промежуточных значениях расчетной длины прыжка - по интерполяции.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Пропускную способность лыжных баз для массового катания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равнинной местности - по заданному числу одновременно катающихся;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гор - из расчета 100 м</w:t>
      </w:r>
      <w:r w:rsidRPr="00D25E85">
        <w:rPr>
          <w:rFonts w:ascii="Times New Roman" w:hAnsi="Times New Roman" w:cs="Times New Roman"/>
          <w:vertAlign w:val="superscript"/>
        </w:rPr>
        <w:t>2</w:t>
      </w:r>
      <w:r w:rsidRPr="00D25E85">
        <w:rPr>
          <w:rFonts w:ascii="Times New Roman" w:hAnsi="Times New Roman" w:cs="Times New Roman"/>
        </w:rPr>
        <w:t xml:space="preserve"> подготовленного склона на одного катающегося в смену.</w:t>
      </w:r>
    </w:p>
    <w:p w:rsidR="00DF74AE" w:rsidRPr="00D25E85" w:rsidRDefault="00DF74AE">
      <w:pPr>
        <w:pStyle w:val="ConsPlusNormal"/>
        <w:spacing w:before="220"/>
        <w:ind w:firstLine="540"/>
        <w:jc w:val="both"/>
        <w:rPr>
          <w:rFonts w:ascii="Times New Roman" w:hAnsi="Times New Roman" w:cs="Times New Roman"/>
        </w:rPr>
      </w:pPr>
      <w:r w:rsidRPr="00054245">
        <w:rPr>
          <w:rFonts w:ascii="Times New Roman" w:hAnsi="Times New Roman" w:cs="Times New Roman"/>
        </w:rPr>
        <w:t>2.4.4</w:t>
      </w:r>
      <w:r w:rsidR="00054245">
        <w:rPr>
          <w:rFonts w:ascii="Times New Roman" w:hAnsi="Times New Roman" w:cs="Times New Roman"/>
        </w:rPr>
        <w:t>6</w:t>
      </w:r>
      <w:r w:rsidRPr="00054245">
        <w:rPr>
          <w:rFonts w:ascii="Times New Roman" w:hAnsi="Times New Roman" w:cs="Times New Roman"/>
        </w:rPr>
        <w:t>.</w:t>
      </w:r>
      <w:r w:rsidRPr="00D25E85">
        <w:rPr>
          <w:rFonts w:ascii="Times New Roman" w:hAnsi="Times New Roman" w:cs="Times New Roman"/>
        </w:rPr>
        <w:t xml:space="preserve"> На лыжных базах, предназначенных для проведения соревнований, допускается предусматривать стационарные места для зрителей.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лыжных базах скоростного спуска и слалома-гиганта, на трассах лыжных гонок и биатлона, предназначенных для проведения соревнований, следует предусматривать технические средства связи между местами стартов и финишей, а также промежуточными контрольными пунктами, помещениями дежурного персонала медицинской и горноспасательной службы, тренерскими трибунами и местоположением судей.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054245">
        <w:rPr>
          <w:rFonts w:ascii="Times New Roman" w:hAnsi="Times New Roman" w:cs="Times New Roman"/>
        </w:rPr>
        <w:t>7</w:t>
      </w:r>
      <w:r w:rsidRPr="00D25E85">
        <w:rPr>
          <w:rFonts w:ascii="Times New Roman" w:hAnsi="Times New Roman" w:cs="Times New Roman"/>
        </w:rPr>
        <w:t>. Выбор площадок для размещения конно-спортивных комплексов должен быть согласован с органами Роспотребнадзора, Россельхознадзора, Государственного пожарного надзора, а также с органами охраны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 земельного участка для размещения конно-спортивного комплекса (КСК) определяется заданием на проектирование с учетом мощности КСК, количества единовременных посетителей и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Площадка для размещения КСК должна быть озеленена и благоустроена. Вдоль границы проектируется зеленая полоса.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054245">
        <w:rPr>
          <w:rFonts w:ascii="Times New Roman" w:hAnsi="Times New Roman" w:cs="Times New Roman"/>
        </w:rPr>
        <w:t>8</w:t>
      </w:r>
      <w:r w:rsidRPr="00D25E85">
        <w:rPr>
          <w:rFonts w:ascii="Times New Roman" w:hAnsi="Times New Roman" w:cs="Times New Roman"/>
        </w:rPr>
        <w:t xml:space="preserve">. Территория КСК должна быть отделена от жилой и общественной застройки санитарно-защитной зоной, ширина которой принимается в соответствии с требованиями </w:t>
      </w:r>
      <w:hyperlink r:id="rId57" w:history="1">
        <w:r w:rsidRPr="00697FC2">
          <w:rPr>
            <w:rFonts w:ascii="Times New Roman" w:hAnsi="Times New Roman" w:cs="Times New Roman"/>
          </w:rPr>
          <w:t>СанПиН 2.2.1/2.1.1.1200-03</w:t>
        </w:r>
      </w:hyperlink>
      <w:r w:rsidRPr="00D25E85">
        <w:rPr>
          <w:rFonts w:ascii="Times New Roman" w:hAnsi="Times New Roman" w:cs="Times New Roman"/>
        </w:rPr>
        <w:t xml:space="preserve"> в зависимости от мощности комплекса,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50 лошадей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100 лошадей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более 100 лошадей - 300.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до открытых водоисточников должно составлять не менее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 Реконструкция застроенных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2.5.1.1. В целях интенсивного использования территории населенн</w:t>
      </w:r>
      <w:r w:rsidR="00054245">
        <w:rPr>
          <w:rFonts w:ascii="Times New Roman" w:hAnsi="Times New Roman" w:cs="Times New Roman"/>
        </w:rPr>
        <w:t>ого</w:t>
      </w:r>
      <w:r w:rsidRPr="00D25E85">
        <w:rPr>
          <w:rFonts w:ascii="Times New Roman" w:hAnsi="Times New Roman" w:cs="Times New Roman"/>
        </w:rPr>
        <w:t xml:space="preserve"> пункт</w:t>
      </w:r>
      <w:r w:rsidR="00054245">
        <w:rPr>
          <w:rFonts w:ascii="Times New Roman" w:hAnsi="Times New Roman" w:cs="Times New Roman"/>
        </w:rPr>
        <w:t>а</w:t>
      </w:r>
      <w:r w:rsidRPr="00D25E85">
        <w:rPr>
          <w:rFonts w:ascii="Times New Roman" w:hAnsi="Times New Roman" w:cs="Times New Roman"/>
        </w:rPr>
        <w:t>в составе поселени</w:t>
      </w:r>
      <w:r w:rsidR="00054245">
        <w:rPr>
          <w:rFonts w:ascii="Times New Roman" w:hAnsi="Times New Roman" w:cs="Times New Roman"/>
        </w:rPr>
        <w:t>я</w:t>
      </w:r>
      <w:r w:rsidRPr="00D25E85">
        <w:rPr>
          <w:rFonts w:ascii="Times New Roman" w:hAnsi="Times New Roman" w:cs="Times New Roman"/>
        </w:rPr>
        <w:t xml:space="preserve"> и улучшения безопасной и благоприятной среды проживания населения</w:t>
      </w:r>
      <w:r w:rsidR="00697FC2">
        <w:rPr>
          <w:rFonts w:ascii="Times New Roman" w:hAnsi="Times New Roman" w:cs="Times New Roman"/>
        </w:rPr>
        <w:t>,</w:t>
      </w:r>
      <w:r w:rsidRPr="00D25E85">
        <w:rPr>
          <w:rFonts w:ascii="Times New Roman" w:hAnsi="Times New Roman" w:cs="Times New Roman"/>
        </w:rPr>
        <w:t xml:space="preserve"> может проводиться реконструкция сложившейся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Развитие застроенных территорий осуществляется в границах элементов планировочной структуры (квартала, микрорайона) или их частей, в границах смежных элементов планировочной структуры или их частей.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2.5.1.2. Реконструкция застройки в границах элементов планировочной структуры (кварталов, микрорайонов) или их частей является комплексной, реконструкция застройки в пределах земельного участка является локальной (выборочной).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сносе существующей застройки более 50% реконструкция является радикальной.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2.5.1.3. Решение о развитии (реконструкции) застроенной территории принимается в соответствии с требованиями Градостроительного кодекса Российской Федерации (</w:t>
      </w:r>
      <w:hyperlink r:id="rId58" w:history="1">
        <w:r w:rsidRPr="00697FC2">
          <w:rPr>
            <w:rFonts w:ascii="Times New Roman" w:hAnsi="Times New Roman" w:cs="Times New Roman"/>
          </w:rPr>
          <w:t>статья 46.1</w:t>
        </w:r>
      </w:hyperlink>
      <w:r w:rsidRPr="00D25E85">
        <w:rPr>
          <w:rFonts w:ascii="Times New Roman" w:hAnsi="Times New Roman" w:cs="Times New Roman"/>
        </w:rPr>
        <w:t xml:space="preserve">), </w:t>
      </w:r>
      <w:r w:rsidRPr="00CB7CE6">
        <w:rPr>
          <w:rFonts w:ascii="Times New Roman" w:hAnsi="Times New Roman" w:cs="Times New Roman"/>
        </w:rPr>
        <w:t>приведенными в</w:t>
      </w:r>
      <w:r w:rsidRPr="00D25E85">
        <w:rPr>
          <w:rFonts w:ascii="Times New Roman" w:hAnsi="Times New Roman" w:cs="Times New Roman"/>
        </w:rPr>
        <w:t xml:space="preserve"> </w:t>
      </w:r>
      <w:hyperlink w:anchor="P3884" w:history="1">
        <w:r w:rsidRPr="00697FC2">
          <w:rPr>
            <w:rFonts w:ascii="Times New Roman" w:hAnsi="Times New Roman" w:cs="Times New Roman"/>
          </w:rPr>
          <w:t>Таблице 24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38" w:name="P3884"/>
      <w:bookmarkEnd w:id="38"/>
      <w:r w:rsidRPr="00D25E85">
        <w:rPr>
          <w:rFonts w:ascii="Times New Roman" w:hAnsi="Times New Roman" w:cs="Times New Roman"/>
        </w:rPr>
        <w:t>Таблица 24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59"/>
        <w:gridCol w:w="2259"/>
        <w:gridCol w:w="2259"/>
        <w:gridCol w:w="2260"/>
      </w:tblGrid>
      <w:tr w:rsidR="00DF74AE" w:rsidRPr="00D25E85">
        <w:tc>
          <w:tcPr>
            <w:tcW w:w="22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жилой застройки</w:t>
            </w:r>
          </w:p>
        </w:tc>
        <w:tc>
          <w:tcPr>
            <w:tcW w:w="22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Сведения о жилой застройке</w:t>
            </w:r>
          </w:p>
        </w:tc>
        <w:tc>
          <w:tcPr>
            <w:tcW w:w="22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Принятое решение о зоне жилой застройки</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Орган, принимающий решение о развитии застроенной территории</w:t>
            </w:r>
          </w:p>
        </w:tc>
      </w:tr>
      <w:tr w:rsidR="00DF74AE" w:rsidRPr="00D25E85">
        <w:tc>
          <w:tcPr>
            <w:tcW w:w="2259" w:type="dxa"/>
          </w:tcPr>
          <w:p w:rsidR="00DF74AE" w:rsidRPr="00D25E85" w:rsidRDefault="00DF74AE">
            <w:pPr>
              <w:pStyle w:val="ConsPlusNormal"/>
              <w:ind w:firstLine="16"/>
              <w:jc w:val="both"/>
              <w:rPr>
                <w:rFonts w:ascii="Times New Roman" w:hAnsi="Times New Roman" w:cs="Times New Roman"/>
              </w:rPr>
            </w:pPr>
            <w:r w:rsidRPr="00D25E85">
              <w:rPr>
                <w:rFonts w:ascii="Times New Roman" w:hAnsi="Times New Roman" w:cs="Times New Roman"/>
              </w:rPr>
              <w:t>Многоквартирные дома</w:t>
            </w:r>
          </w:p>
        </w:tc>
        <w:tc>
          <w:tcPr>
            <w:tcW w:w="2259" w:type="dxa"/>
          </w:tcPr>
          <w:p w:rsidR="00DF74AE" w:rsidRPr="00D25E85" w:rsidRDefault="00DF74AE">
            <w:pPr>
              <w:pStyle w:val="ConsPlusNormal"/>
              <w:ind w:firstLine="16"/>
              <w:jc w:val="both"/>
              <w:rPr>
                <w:rFonts w:ascii="Times New Roman" w:hAnsi="Times New Roman" w:cs="Times New Roman"/>
              </w:rPr>
            </w:pPr>
            <w:r w:rsidRPr="00D25E85">
              <w:rPr>
                <w:rFonts w:ascii="Times New Roman" w:hAnsi="Times New Roman" w:cs="Times New Roman"/>
              </w:rPr>
              <w:t>Местоположение, площадь, перечень адресов зданий, строений, сооружений, подлежащих сносу</w:t>
            </w:r>
          </w:p>
        </w:tc>
        <w:tc>
          <w:tcPr>
            <w:tcW w:w="2259" w:type="dxa"/>
          </w:tcPr>
          <w:p w:rsidR="00DF74AE" w:rsidRPr="00D25E85" w:rsidRDefault="00DF74AE">
            <w:pPr>
              <w:pStyle w:val="ConsPlusNormal"/>
              <w:ind w:firstLine="16"/>
              <w:jc w:val="both"/>
              <w:rPr>
                <w:rFonts w:ascii="Times New Roman" w:hAnsi="Times New Roman" w:cs="Times New Roman"/>
              </w:rPr>
            </w:pPr>
            <w:r w:rsidRPr="00D25E85">
              <w:rPr>
                <w:rFonts w:ascii="Times New Roman" w:hAnsi="Times New Roman" w:cs="Times New Roman"/>
              </w:rPr>
              <w:t>Аварийные и подлежащие сносу</w:t>
            </w:r>
          </w:p>
        </w:tc>
        <w:tc>
          <w:tcPr>
            <w:tcW w:w="2260" w:type="dxa"/>
          </w:tcPr>
          <w:p w:rsidR="00DF74AE" w:rsidRPr="00D25E85" w:rsidRDefault="00CB7CE6" w:rsidP="00054245">
            <w:pPr>
              <w:pStyle w:val="ConsPlusNormal"/>
              <w:ind w:firstLine="16"/>
              <w:jc w:val="both"/>
              <w:rPr>
                <w:rFonts w:ascii="Times New Roman" w:hAnsi="Times New Roman" w:cs="Times New Roman"/>
              </w:rPr>
            </w:pPr>
            <w:r>
              <w:rPr>
                <w:rFonts w:ascii="Times New Roman" w:hAnsi="Times New Roman" w:cs="Times New Roman"/>
              </w:rPr>
              <w:t>Администраци</w:t>
            </w:r>
            <w:r w:rsidR="00054245">
              <w:rPr>
                <w:rFonts w:ascii="Times New Roman" w:hAnsi="Times New Roman" w:cs="Times New Roman"/>
              </w:rPr>
              <w:t>я</w:t>
            </w:r>
            <w:r>
              <w:rPr>
                <w:rFonts w:ascii="Times New Roman" w:hAnsi="Times New Roman" w:cs="Times New Roman"/>
              </w:rPr>
              <w:t xml:space="preserve"> поселени</w:t>
            </w:r>
            <w:r w:rsidR="00054245">
              <w:rPr>
                <w:rFonts w:ascii="Times New Roman" w:hAnsi="Times New Roman" w:cs="Times New Roman"/>
              </w:rPr>
              <w:t>я</w:t>
            </w:r>
            <w:r w:rsidRPr="00D25E85">
              <w:rPr>
                <w:rFonts w:ascii="Times New Roman" w:hAnsi="Times New Roman" w:cs="Times New Roman"/>
              </w:rPr>
              <w:t xml:space="preserve"> на основании муниципальных адресных программ</w:t>
            </w:r>
          </w:p>
        </w:tc>
      </w:tr>
      <w:tr w:rsidR="00DF74AE" w:rsidRPr="00D25E85">
        <w:tc>
          <w:tcPr>
            <w:tcW w:w="2259" w:type="dxa"/>
          </w:tcPr>
          <w:p w:rsidR="00DF74AE" w:rsidRPr="00D25E85" w:rsidRDefault="00DF74AE">
            <w:pPr>
              <w:pStyle w:val="ConsPlusNormal"/>
              <w:ind w:firstLine="16"/>
              <w:jc w:val="both"/>
              <w:rPr>
                <w:rFonts w:ascii="Times New Roman" w:hAnsi="Times New Roman" w:cs="Times New Roman"/>
              </w:rPr>
            </w:pPr>
            <w:r w:rsidRPr="00D25E85">
              <w:rPr>
                <w:rFonts w:ascii="Times New Roman" w:hAnsi="Times New Roman" w:cs="Times New Roman"/>
              </w:rPr>
              <w:t>Многоквартирные дома</w:t>
            </w:r>
          </w:p>
        </w:tc>
        <w:tc>
          <w:tcPr>
            <w:tcW w:w="2259" w:type="dxa"/>
          </w:tcPr>
          <w:p w:rsidR="00DF74AE" w:rsidRPr="00D25E85" w:rsidRDefault="00DF74AE">
            <w:pPr>
              <w:pStyle w:val="ConsPlusNormal"/>
              <w:ind w:firstLine="16"/>
              <w:jc w:val="both"/>
              <w:rPr>
                <w:rFonts w:ascii="Times New Roman" w:hAnsi="Times New Roman" w:cs="Times New Roman"/>
              </w:rPr>
            </w:pPr>
            <w:r w:rsidRPr="00D25E85">
              <w:rPr>
                <w:rFonts w:ascii="Times New Roman" w:hAnsi="Times New Roman" w:cs="Times New Roman"/>
              </w:rPr>
              <w:t>Местоположение, площадь, перечень адресов зданий, строений, сооружений, подлежащих сносу, реконструкции</w:t>
            </w:r>
          </w:p>
        </w:tc>
        <w:tc>
          <w:tcPr>
            <w:tcW w:w="2259" w:type="dxa"/>
          </w:tcPr>
          <w:p w:rsidR="00DF74AE" w:rsidRPr="00D25E85" w:rsidRDefault="00DF74AE">
            <w:pPr>
              <w:pStyle w:val="ConsPlusNormal"/>
              <w:ind w:firstLine="16"/>
              <w:jc w:val="both"/>
              <w:rPr>
                <w:rFonts w:ascii="Times New Roman" w:hAnsi="Times New Roman" w:cs="Times New Roman"/>
              </w:rPr>
            </w:pPr>
            <w:r w:rsidRPr="00D25E85">
              <w:rPr>
                <w:rFonts w:ascii="Times New Roman" w:hAnsi="Times New Roman" w:cs="Times New Roman"/>
              </w:rPr>
              <w:t>Аварийные и подлежащие сносу, подлежащие реконструкции</w:t>
            </w:r>
          </w:p>
        </w:tc>
        <w:tc>
          <w:tcPr>
            <w:tcW w:w="2260" w:type="dxa"/>
          </w:tcPr>
          <w:p w:rsidR="00DF74AE" w:rsidRPr="00D25E85" w:rsidRDefault="00CB7CE6" w:rsidP="00054245">
            <w:pPr>
              <w:pStyle w:val="ConsPlusNormal"/>
              <w:ind w:firstLine="16"/>
              <w:jc w:val="both"/>
              <w:rPr>
                <w:rFonts w:ascii="Times New Roman" w:hAnsi="Times New Roman" w:cs="Times New Roman"/>
              </w:rPr>
            </w:pPr>
            <w:r>
              <w:rPr>
                <w:rFonts w:ascii="Times New Roman" w:hAnsi="Times New Roman" w:cs="Times New Roman"/>
              </w:rPr>
              <w:t>Администраци</w:t>
            </w:r>
            <w:r w:rsidR="00054245">
              <w:rPr>
                <w:rFonts w:ascii="Times New Roman" w:hAnsi="Times New Roman" w:cs="Times New Roman"/>
              </w:rPr>
              <w:t>я</w:t>
            </w:r>
            <w:r>
              <w:rPr>
                <w:rFonts w:ascii="Times New Roman" w:hAnsi="Times New Roman" w:cs="Times New Roman"/>
              </w:rPr>
              <w:t xml:space="preserve"> поселени</w:t>
            </w:r>
            <w:r w:rsidR="00054245">
              <w:rPr>
                <w:rFonts w:ascii="Times New Roman" w:hAnsi="Times New Roman" w:cs="Times New Roman"/>
              </w:rPr>
              <w:t>я</w:t>
            </w:r>
            <w:r w:rsidR="00DF74AE" w:rsidRPr="00D25E85">
              <w:rPr>
                <w:rFonts w:ascii="Times New Roman" w:hAnsi="Times New Roman" w:cs="Times New Roman"/>
              </w:rPr>
              <w:t xml:space="preserve"> на основании муниципальных адресных программ</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2.5.1.4. Объемы реконструируемого или подлежащего сносу жилищного фонда следует определять в установленном порядке, на основании разработанного проекта с учетом его экономической и исторической ценности, технического состояния, максимального сохранения жилищного фонда, пригодного для проживания, и сложившейся исторической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2.5.1.</w:t>
      </w:r>
      <w:r w:rsidR="00054245">
        <w:rPr>
          <w:rFonts w:ascii="Times New Roman" w:hAnsi="Times New Roman" w:cs="Times New Roman"/>
        </w:rPr>
        <w:t>5</w:t>
      </w:r>
      <w:r w:rsidRPr="00D25E85">
        <w:rPr>
          <w:rFonts w:ascii="Times New Roman" w:hAnsi="Times New Roman" w:cs="Times New Roman"/>
        </w:rPr>
        <w:t xml:space="preserve">. Реконструкция зоны жилой застройки многоквартирными домами определяется дифференцированно на основании планировочной документации в зависимости от типа района (районы массовой типовой застройки 60 - 70 годов, районы малоэтажной застройки, в том числе индивидуальной) с учетом рекомендаций, приведенных в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2.5.1.</w:t>
      </w:r>
      <w:r w:rsidR="00054245">
        <w:rPr>
          <w:rFonts w:ascii="Times New Roman" w:hAnsi="Times New Roman" w:cs="Times New Roman"/>
        </w:rPr>
        <w:t>6</w:t>
      </w:r>
      <w:r w:rsidRPr="00D25E85">
        <w:rPr>
          <w:rFonts w:ascii="Times New Roman" w:hAnsi="Times New Roman" w:cs="Times New Roman"/>
        </w:rPr>
        <w:t xml:space="preserve">. При реконструкции жилой застройки должна быть, как правило, сохранена и модернизирована существующая капитальная жилая и общественная застройка. Допускается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При этом необходимо также обеспечивать нормативный уровень обслуживания населения в соответствии с требованиями раздела "Общественно-деловые зоны"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а также модернизацию инженерной и транспортной инфраструктур.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2.5.1.</w:t>
      </w:r>
      <w:r w:rsidR="00054245">
        <w:rPr>
          <w:rFonts w:ascii="Times New Roman" w:hAnsi="Times New Roman" w:cs="Times New Roman"/>
        </w:rPr>
        <w:t>7</w:t>
      </w:r>
      <w:r w:rsidRPr="00D25E85">
        <w:rPr>
          <w:rFonts w:ascii="Times New Roman" w:hAnsi="Times New Roman" w:cs="Times New Roman"/>
        </w:rPr>
        <w:t>. Жилые здания с квартирами в первых этажах следует размещать с отступом от красных линий. В условиях реконструкции сложившейся застройки жилые здания с квартирами в первых этажах допускается размещать по красной линии.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2.5.1.</w:t>
      </w:r>
      <w:r w:rsidR="00054245">
        <w:rPr>
          <w:rFonts w:ascii="Times New Roman" w:hAnsi="Times New Roman" w:cs="Times New Roman"/>
        </w:rPr>
        <w:t>8</w:t>
      </w:r>
      <w:r w:rsidRPr="00D25E85">
        <w:rPr>
          <w:rFonts w:ascii="Times New Roman" w:hAnsi="Times New Roman" w:cs="Times New Roman"/>
        </w:rPr>
        <w:t xml:space="preserve">. При реконструкции следует учитывать потребности инвалидов и маломобильных групп населения в соответствии с требованиями раздела "Обеспечение доступности жилых объектов, объектов социальной инфраструктуры для инвалидов и маломобильных групп населения"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2.5.1.</w:t>
      </w:r>
      <w:r w:rsidR="00054245">
        <w:rPr>
          <w:rFonts w:ascii="Times New Roman" w:hAnsi="Times New Roman" w:cs="Times New Roman"/>
        </w:rPr>
        <w:t>9</w:t>
      </w:r>
      <w:r w:rsidRPr="00D25E85">
        <w:rPr>
          <w:rFonts w:ascii="Times New Roman" w:hAnsi="Times New Roman" w:cs="Times New Roman"/>
        </w:rPr>
        <w:t xml:space="preserve">. Условия безопасности среды для населения по санитарно-гигиеническим и противопожарным требованиям при реконструкции обеспечиваются в соответствии с требованиями разделов "Охрана окружающей среды" и "Пожарная безопасность"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2.5.1.1</w:t>
      </w:r>
      <w:r w:rsidR="00054245">
        <w:rPr>
          <w:rFonts w:ascii="Times New Roman" w:hAnsi="Times New Roman" w:cs="Times New Roman"/>
        </w:rPr>
        <w:t>0</w:t>
      </w:r>
      <w:r w:rsidRPr="00D25E85">
        <w:rPr>
          <w:rFonts w:ascii="Times New Roman" w:hAnsi="Times New Roman" w:cs="Times New Roman"/>
        </w:rPr>
        <w:t xml:space="preserve">. При проектировании новых и реконструкции существующих зданий, расположенных ближе 50 м от края основной проезжей части магистральных улиц с грузовым движением, следует контролировать уровень шума и вибрации на участке застройки и при необходимости предусматривать защитные мероприятия в соответствии с требованиями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054245" w:rsidRDefault="00054245">
      <w:pPr>
        <w:pStyle w:val="ConsPlusNormal"/>
        <w:jc w:val="center"/>
        <w:outlineLvl w:val="1"/>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3. НОРМАТИВЫ ПРОИЗВОДСТВЕННОЙ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3.1.1.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водного, воздушного, железнодорожного, автомобильного и трубопроводного транспорта, связи, а также для установления санитарно-защитных зон таких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3.1.2. На производственных территориях размещаются: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коммунальные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инженерной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транспортной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иные виды производственной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3.1.3. Границы производственных зон определяются на основании зонирования территории населенного пункта и устанавливаются с учетом требуемых санитарно-защитных зон для промышленных объектов, производств и сооружений и разделом "Охрана окружающей среды" настоящих </w:t>
      </w:r>
      <w:r w:rsidR="00FF19EE">
        <w:rPr>
          <w:rFonts w:ascii="Times New Roman" w:hAnsi="Times New Roman" w:cs="Times New Roman"/>
        </w:rPr>
        <w:t>местных</w:t>
      </w:r>
      <w:r w:rsidRPr="00D25E85">
        <w:rPr>
          <w:rFonts w:ascii="Times New Roman" w:hAnsi="Times New Roman" w:cs="Times New Roman"/>
        </w:rPr>
        <w:t xml:space="preserve"> нормативов, обеспечивая максимально эффективное использование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 Промышленная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3.2.1. Проектирование промышленных зон следует осуществлять в соответствии с требованиями СНиП 2.07.01*, СНиП II-89*, СанПиН 2.2.1/2.1.1.1200 и других действующих нормативных документов.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3.2.2. Промышленные предприятия следует, как правило, размещать в составе производственных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3.2.3. Первая и последующие очереди строительства или реконструкции промузла должны проектироваться и строиться как пусковой комплекс с законченными общеузловыми объектами, транспортными и инженерными сетями и объектами социального обслуживания работников.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Пусковой комплекс должен размещаться компактно, на одной площадке, без необоснованных разрывов между границами промышленных предприятий. На пусковой комплекс и каждую очередь строительства промузла следует разрабатывать проект планировки.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3.2.4. При размещении промышленных зон необходимо обеспечивать их рациональную взаимосвязь с жилыми районами при минимальных затратах времени на трудовые передвижения.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Размеры и степень интенсивности использования территории промышленных зон следует принимать в зависимости от специфики производства, с учетом условий размещения зон в структуре </w:t>
      </w:r>
      <w:r w:rsidR="00C619FB">
        <w:rPr>
          <w:rFonts w:ascii="Times New Roman" w:hAnsi="Times New Roman" w:cs="Times New Roman"/>
        </w:rPr>
        <w:t>села</w:t>
      </w:r>
      <w:r w:rsidRPr="00D25E85">
        <w:rPr>
          <w:rFonts w:ascii="Times New Roman" w:hAnsi="Times New Roman" w:cs="Times New Roman"/>
        </w:rPr>
        <w:t xml:space="preserve"> и градостроительной ценности различных участков </w:t>
      </w:r>
      <w:r w:rsidR="00C619FB">
        <w:rPr>
          <w:rFonts w:ascii="Times New Roman" w:hAnsi="Times New Roman" w:cs="Times New Roman"/>
        </w:rPr>
        <w:t>сельской</w:t>
      </w:r>
      <w:r w:rsidRPr="00D25E85">
        <w:rPr>
          <w:rFonts w:ascii="Times New Roman" w:hAnsi="Times New Roman" w:cs="Times New Roman"/>
        </w:rPr>
        <w:t xml:space="preserve">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3.2.5. Функционально-планировочную организацию промышленных зон следует предусматривать в виде кварталов (панелей и блоков), в пределах которых размещаются основные и вспомогательные производства с учетом отраслевых характеристик предприятий, санитарно-гигиенических и противопожарных требований к их размещению, грузооборота и видов транспорта, а также очередности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3.2.6.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промышленной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Долю озеленения территории предприятий следует принимать не менее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 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(границ участка), а также учреждений обслуживания с включением площади, занятой внешними подъездными путями и резервными участками, к общей территории промышленной зоны, определенной генеральным планом </w:t>
      </w:r>
      <w:r w:rsidR="00C619FB">
        <w:rPr>
          <w:rFonts w:ascii="Times New Roman" w:hAnsi="Times New Roman" w:cs="Times New Roman"/>
        </w:rPr>
        <w:t>сельского поселения</w:t>
      </w:r>
      <w:r w:rsidRPr="00D25E85">
        <w:rPr>
          <w:rFonts w:ascii="Times New Roman" w:hAnsi="Times New Roman" w:cs="Times New Roman"/>
        </w:rPr>
        <w:t>. Занятые территории могут включать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3.3. Научно-производственная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 Производственная зона предназначена для строительства новых и расширения существующих производственных предприятий и проектируется с учетом аэроклиматических характеристик, рельефа местности, закономерностей распространения промышленных выбросов в атмосфере, потенциала загрязнения атмосферы, с подветренной стороны по отношению к жилым, рекреационным зонам, зонам массового отдыха населения в соответствии со схем</w:t>
      </w:r>
      <w:r w:rsidR="00C619FB">
        <w:rPr>
          <w:rFonts w:ascii="Times New Roman" w:hAnsi="Times New Roman" w:cs="Times New Roman"/>
        </w:rPr>
        <w:t>ой</w:t>
      </w:r>
      <w:r w:rsidRPr="00D25E85">
        <w:rPr>
          <w:rFonts w:ascii="Times New Roman" w:hAnsi="Times New Roman" w:cs="Times New Roman"/>
        </w:rPr>
        <w:t xml:space="preserve"> территориального планирования муниципальн</w:t>
      </w:r>
      <w:r w:rsidR="00C619FB">
        <w:rPr>
          <w:rFonts w:ascii="Times New Roman" w:hAnsi="Times New Roman" w:cs="Times New Roman"/>
        </w:rPr>
        <w:t>ого</w:t>
      </w:r>
      <w:r w:rsidRPr="00D25E85">
        <w:rPr>
          <w:rFonts w:ascii="Times New Roman" w:hAnsi="Times New Roman" w:cs="Times New Roman"/>
        </w:rPr>
        <w:t xml:space="preserve"> район</w:t>
      </w:r>
      <w:r w:rsidR="00C619FB">
        <w:rPr>
          <w:rFonts w:ascii="Times New Roman" w:hAnsi="Times New Roman" w:cs="Times New Roman"/>
        </w:rPr>
        <w:t>а, генеральным</w:t>
      </w:r>
      <w:r w:rsidRPr="00D25E85">
        <w:rPr>
          <w:rFonts w:ascii="Times New Roman" w:hAnsi="Times New Roman" w:cs="Times New Roman"/>
        </w:rPr>
        <w:t xml:space="preserve"> план</w:t>
      </w:r>
      <w:r w:rsidR="00C619FB">
        <w:rPr>
          <w:rFonts w:ascii="Times New Roman" w:hAnsi="Times New Roman" w:cs="Times New Roman"/>
        </w:rPr>
        <w:t>ом</w:t>
      </w:r>
      <w:r w:rsidRPr="00D25E85">
        <w:rPr>
          <w:rFonts w:ascii="Times New Roman" w:hAnsi="Times New Roman" w:cs="Times New Roman"/>
        </w:rPr>
        <w:t xml:space="preserve"> и правилами землепользования и застройки </w:t>
      </w:r>
      <w:r w:rsidR="00C619FB">
        <w:rPr>
          <w:rFonts w:ascii="Times New Roman" w:hAnsi="Times New Roman" w:cs="Times New Roman"/>
        </w:rPr>
        <w:t>сельского поселения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DF74AE" w:rsidRPr="00D25E85" w:rsidRDefault="00DF74AE">
      <w:pPr>
        <w:pStyle w:val="ConsPlusNormal"/>
        <w:spacing w:before="220"/>
        <w:ind w:firstLine="540"/>
        <w:jc w:val="both"/>
        <w:rPr>
          <w:rFonts w:ascii="Times New Roman" w:hAnsi="Times New Roman" w:cs="Times New Roman"/>
        </w:rPr>
      </w:pPr>
      <w:bookmarkStart w:id="39" w:name="P4275"/>
      <w:bookmarkEnd w:id="39"/>
      <w:r w:rsidRPr="00D25E85">
        <w:rPr>
          <w:rFonts w:ascii="Times New Roman" w:hAnsi="Times New Roman" w:cs="Times New Roman"/>
        </w:rPr>
        <w:t>3.3.2.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3.3.3.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3.3.4. 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раздела "Охрана окружающей среды" настоящих </w:t>
      </w:r>
      <w:r w:rsidR="0010436D">
        <w:rPr>
          <w:rFonts w:ascii="Times New Roman" w:hAnsi="Times New Roman" w:cs="Times New Roman"/>
        </w:rPr>
        <w:t>местных</w:t>
      </w:r>
      <w:r w:rsidR="0010436D" w:rsidRPr="00D25E85">
        <w:rPr>
          <w:rFonts w:ascii="Times New Roman" w:hAnsi="Times New Roman" w:cs="Times New Roman"/>
        </w:rPr>
        <w:t xml:space="preserve"> </w:t>
      </w:r>
      <w:r w:rsidRPr="00D25E85">
        <w:rPr>
          <w:rFonts w:ascii="Times New Roman" w:hAnsi="Times New Roman" w:cs="Times New Roman"/>
        </w:rPr>
        <w:t>нормативов, а также положений об охране подземных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3.3.5.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I класса - 1000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II класса - 500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III класса - 300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IV класса - 100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V класса - 50 м.</w:t>
      </w:r>
    </w:p>
    <w:p w:rsidR="00DF74AE" w:rsidRPr="00A71084"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Размеры санитарно-защитных зон установлены в соответствии с требованиями </w:t>
      </w:r>
      <w:hyperlink r:id="rId59" w:history="1">
        <w:r w:rsidRPr="00A71084">
          <w:rPr>
            <w:rFonts w:ascii="Times New Roman" w:hAnsi="Times New Roman" w:cs="Times New Roman"/>
          </w:rPr>
          <w:t>СанПиН 2.2.1/2.1.1.1200-03</w:t>
        </w:r>
      </w:hyperlink>
      <w:r w:rsidRPr="00A71084">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3.3.6. 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в соответствии с требованиями </w:t>
      </w:r>
      <w:hyperlink r:id="rId60" w:history="1">
        <w:r w:rsidRPr="00A71084">
          <w:rPr>
            <w:rFonts w:ascii="Times New Roman" w:hAnsi="Times New Roman" w:cs="Times New Roman"/>
          </w:rPr>
          <w:t>СанПиН 2.2.1/2.1.1.1200-03</w:t>
        </w:r>
      </w:hyperlink>
      <w:r w:rsidRPr="00A71084">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3.3.7.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3.3.8. В пределах производственных зон и санитарно-защитных зон предприятий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организации, лечебно-профилактические и оздоровительные учреждения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3.3.9.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3.3.10. Минимальную площадь озеленения санитарно-защитных зон следует принимать в зависимости от ширины зоны,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 300 м.......................................................60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св. 300 до 1000 м..............................................50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&gt;&gt; 1000 &gt;&gt; 3000 м..............................................40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&gt;&gt; 3000 м......................................................20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3.3.11. Для объектов по изготовлению и хранению взрывчатых материалов и изделий на их основе следует предусматривать запретные (опасные) зоны и районы.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3.3.12.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3.3.13. 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3.3.14. В случае негативного влияния производственных зон, расположенных в границах населенн</w:t>
      </w:r>
      <w:r w:rsidR="00F608F7">
        <w:rPr>
          <w:rFonts w:ascii="Times New Roman" w:hAnsi="Times New Roman" w:cs="Times New Roman"/>
        </w:rPr>
        <w:t>ого</w:t>
      </w:r>
      <w:r w:rsidRPr="00D25E85">
        <w:rPr>
          <w:rFonts w:ascii="Times New Roman" w:hAnsi="Times New Roman" w:cs="Times New Roman"/>
        </w:rPr>
        <w:t xml:space="preserve"> пункт</w:t>
      </w:r>
      <w:r w:rsidR="00F608F7">
        <w:rPr>
          <w:rFonts w:ascii="Times New Roman" w:hAnsi="Times New Roman" w:cs="Times New Roman"/>
        </w:rPr>
        <w:t>а</w:t>
      </w:r>
      <w:r w:rsidRPr="00D25E85">
        <w:rPr>
          <w:rFonts w:ascii="Times New Roman" w:hAnsi="Times New Roman" w:cs="Times New Roman"/>
        </w:rPr>
        <w:t>,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населенн</w:t>
      </w:r>
      <w:r w:rsidR="00F608F7">
        <w:rPr>
          <w:rFonts w:ascii="Times New Roman" w:hAnsi="Times New Roman" w:cs="Times New Roman"/>
        </w:rPr>
        <w:t>ого</w:t>
      </w:r>
      <w:r w:rsidRPr="00D25E85">
        <w:rPr>
          <w:rFonts w:ascii="Times New Roman" w:hAnsi="Times New Roman" w:cs="Times New Roman"/>
        </w:rPr>
        <w:t xml:space="preserve"> пункт</w:t>
      </w:r>
      <w:r w:rsidR="00F608F7">
        <w:rPr>
          <w:rFonts w:ascii="Times New Roman" w:hAnsi="Times New Roman" w:cs="Times New Roman"/>
        </w:rPr>
        <w:t>а</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3.3.15. При реконструкции производственных зон территории следует преобразовывать с учетом примыкания к территориям иного функционального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района, автостоянок различных типов,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3.3.16. При размещении производственных зон необходимо обеспечивать их рациональную взаимосвязь с районами при минимальных затратах времени на трудовые передвижения.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3.3.17.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 Показатели минимальной плотности застройки площадок промышленных предприятий принимаются в соответствии с требованиями СП 18.13330.2011.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3.3.18. При проектировании предприятий производственной зоны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требованиями раздела "Общественно-деловые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3.3.19.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связь, радиовещание и телевидение) принимаются в соответствии с требованиями раздела "Зоны инженерной инфраструктуры" настоящих </w:t>
      </w:r>
      <w:r w:rsidR="0010436D">
        <w:rPr>
          <w:rFonts w:ascii="Times New Roman" w:hAnsi="Times New Roman" w:cs="Times New Roman"/>
        </w:rPr>
        <w:t>местных</w:t>
      </w:r>
      <w:r w:rsidR="0010436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3.3.20. В предзаводских зонах предприятий и общественных центрах промышленных узлов проектируются открытые площадки для стоянки легковых автомобилей в соответствии с требованиями раздела "Зоны транспортной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Открытые площадки для стоянки легковых автомобилей инвалидов допускается размещать на территориях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3.3.21. Нормативы на проектирование и строительство объектов транспортной инфраструктуры производственных зон, обеспеченность сооружениями и устройствами для хранения и обслуживания транспортных средств принимаются в соответствии с требованиями раздела "Зоны транспортной инфраструктуры" настоящих </w:t>
      </w:r>
      <w:r w:rsidR="0010436D">
        <w:rPr>
          <w:rFonts w:ascii="Times New Roman" w:hAnsi="Times New Roman" w:cs="Times New Roman"/>
        </w:rPr>
        <w:t>местных</w:t>
      </w:r>
      <w:r w:rsidR="0010436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3.3.22. 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раздела "Рекреационные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3.3.23. При проектировании мест захоронения отходов производства должны соблюдаться требования раздела "Зоны специального назначения" настоящих </w:t>
      </w:r>
      <w:r w:rsidR="0010436D">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3.3.24. Расположение пожарных депо, пожарных постов и радиусы их обслуживания следует принимать в соответствии с требованиями Федерального </w:t>
      </w:r>
      <w:hyperlink r:id="rId61" w:history="1">
        <w:r w:rsidRPr="00455C79">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3.3.25. В составе производственных зон могут выделяться научно-производственные зоны, в которых размещаются учреждения науки и научного обслуживания, их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Состав научно-производственной зоны и условия размещения отдельных научно-исследовательских институтов, комплексов и опытных производств следует определять с учетом факторов влияния на окружающую среду.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3.3.2</w:t>
      </w:r>
      <w:r w:rsidR="00F608F7">
        <w:rPr>
          <w:rFonts w:ascii="Times New Roman" w:hAnsi="Times New Roman" w:cs="Times New Roman"/>
        </w:rPr>
        <w:t>6</w:t>
      </w:r>
      <w:r w:rsidRPr="00D25E85">
        <w:rPr>
          <w:rFonts w:ascii="Times New Roman" w:hAnsi="Times New Roman" w:cs="Times New Roman"/>
        </w:rPr>
        <w:t>. Размер санитарно-защитной зоны для научно-исследовательских институтов, конструкторских бюро и других объектов, имеющих в своем составе мастерские, производственные, полупроизводственные и экспериментальные установки, устанавливается в каждом конкретном случае с учетом результатов экспертизы проекта санитарно-защитной зоны, а также натурных исследований качества атмосферного воздуха, измерений уровней физического воздействия.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w:t>
      </w:r>
      <w:r w:rsidR="00455C79">
        <w:rPr>
          <w:rFonts w:ascii="Times New Roman" w:hAnsi="Times New Roman" w:cs="Times New Roman"/>
        </w:rPr>
        <w:t>2</w:t>
      </w:r>
      <w:r w:rsidR="00F608F7">
        <w:rPr>
          <w:rFonts w:ascii="Times New Roman" w:hAnsi="Times New Roman" w:cs="Times New Roman"/>
        </w:rPr>
        <w:t>7</w:t>
      </w:r>
      <w:r w:rsidRPr="00D25E85">
        <w:rPr>
          <w:rFonts w:ascii="Times New Roman" w:hAnsi="Times New Roman" w:cs="Times New Roman"/>
        </w:rPr>
        <w:t>. Закрытые автостоянки учреждений и предприятий научно-производственной зоны следует предусматривать только для специализированных и служебных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Для работников в научно-производственной зоне следует проектировать открытые площадки для стоянки легковых автомобилей в соответствии с требованиями раздела "Зоны транспортной инфраструктуры" настоящих </w:t>
      </w:r>
      <w:r w:rsidR="0010436D">
        <w:rPr>
          <w:rFonts w:ascii="Times New Roman" w:hAnsi="Times New Roman" w:cs="Times New Roman"/>
        </w:rPr>
        <w:t>местных</w:t>
      </w:r>
      <w:r w:rsidR="0010436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 Коммунально-складская зона</w:t>
      </w:r>
    </w:p>
    <w:p w:rsidR="00DF74AE" w:rsidRPr="00D25E85" w:rsidRDefault="00DF74AE">
      <w:pPr>
        <w:pStyle w:val="ConsPlusNormal"/>
        <w:spacing w:before="220"/>
        <w:ind w:firstLine="540"/>
        <w:jc w:val="both"/>
        <w:rPr>
          <w:rFonts w:ascii="Times New Roman" w:hAnsi="Times New Roman" w:cs="Times New Roman"/>
        </w:rPr>
      </w:pPr>
      <w:r w:rsidRPr="00B71CA1">
        <w:rPr>
          <w:rFonts w:ascii="Times New Roman" w:hAnsi="Times New Roman" w:cs="Times New Roman"/>
        </w:rPr>
        <w:t>3.4.1. Территории</w:t>
      </w:r>
      <w:r w:rsidRPr="00D25E85">
        <w:rPr>
          <w:rFonts w:ascii="Times New Roman" w:hAnsi="Times New Roman" w:cs="Times New Roman"/>
        </w:rPr>
        <w:t xml:space="preserve"> коммунальных зон предназначены для размещения общетоварных (продовольственные и непродовольственные) и специализированных складов (холодильники, картофеле-, овоще-, фруктохранилища), логистических комплексов, предприятий коммунального, транспортного и жилищно-коммунального хозяйства, а также предприятий оптовой и мелкооптовой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3.4.2. Систему логистических и складских комплексов, не связанных с непосредственным обслуживанием населения, следует формировать за пределами населенн</w:t>
      </w:r>
      <w:r w:rsidR="002F0904">
        <w:rPr>
          <w:rFonts w:ascii="Times New Roman" w:hAnsi="Times New Roman" w:cs="Times New Roman"/>
        </w:rPr>
        <w:t>ого</w:t>
      </w:r>
      <w:r w:rsidRPr="00D25E85">
        <w:rPr>
          <w:rFonts w:ascii="Times New Roman" w:hAnsi="Times New Roman" w:cs="Times New Roman"/>
        </w:rPr>
        <w:t xml:space="preserve"> пункт</w:t>
      </w:r>
      <w:r w:rsidR="002F0904">
        <w:rPr>
          <w:rFonts w:ascii="Times New Roman" w:hAnsi="Times New Roman" w:cs="Times New Roman"/>
        </w:rPr>
        <w:t>а</w:t>
      </w:r>
      <w:r w:rsidRPr="00D25E85">
        <w:rPr>
          <w:rFonts w:ascii="Times New Roman" w:hAnsi="Times New Roman" w:cs="Times New Roman"/>
        </w:rPr>
        <w:t>, приближая их к узлам внешнего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Рассредоточенное размещение складов государственных резервов, складов нефти и нефтепродуктов, сжиженных газов, взрывчатых материалов и базисных складов сильно 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 следует предусматривать также за пределами населенн</w:t>
      </w:r>
      <w:r w:rsidR="002F0904">
        <w:rPr>
          <w:rFonts w:ascii="Times New Roman" w:hAnsi="Times New Roman" w:cs="Times New Roman"/>
        </w:rPr>
        <w:t>ого</w:t>
      </w:r>
      <w:r w:rsidRPr="00D25E85">
        <w:rPr>
          <w:rFonts w:ascii="Times New Roman" w:hAnsi="Times New Roman" w:cs="Times New Roman"/>
        </w:rPr>
        <w:t xml:space="preserve"> пункт</w:t>
      </w:r>
      <w:r w:rsidR="002F0904">
        <w:rPr>
          <w:rFonts w:ascii="Times New Roman" w:hAnsi="Times New Roman" w:cs="Times New Roman"/>
        </w:rPr>
        <w:t>а</w:t>
      </w:r>
      <w:r w:rsidRPr="00D25E85">
        <w:rPr>
          <w:rFonts w:ascii="Times New Roman" w:hAnsi="Times New Roman" w:cs="Times New Roman"/>
        </w:rPr>
        <w:t xml:space="preserve"> и особо охраняемых территорий с соблюдением санитарных, противопожарных и специальных норм.</w:t>
      </w:r>
    </w:p>
    <w:p w:rsidR="00DF74AE" w:rsidRPr="00D25E85" w:rsidRDefault="00DF74AE">
      <w:pPr>
        <w:pStyle w:val="ConsPlusNormal"/>
        <w:spacing w:before="220"/>
        <w:ind w:firstLine="540"/>
        <w:jc w:val="both"/>
        <w:rPr>
          <w:rFonts w:ascii="Times New Roman" w:hAnsi="Times New Roman" w:cs="Times New Roman"/>
        </w:rPr>
      </w:pPr>
      <w:r w:rsidRPr="00D43A95">
        <w:rPr>
          <w:rFonts w:ascii="Times New Roman" w:hAnsi="Times New Roman" w:cs="Times New Roman"/>
        </w:rPr>
        <w:t>3.4.</w:t>
      </w:r>
      <w:r w:rsidR="002F0904">
        <w:rPr>
          <w:rFonts w:ascii="Times New Roman" w:hAnsi="Times New Roman" w:cs="Times New Roman"/>
        </w:rPr>
        <w:t>3</w:t>
      </w:r>
      <w:r w:rsidRPr="00D43A95">
        <w:rPr>
          <w:rFonts w:ascii="Times New Roman" w:hAnsi="Times New Roman" w:cs="Times New Roman"/>
        </w:rPr>
        <w:t>. Группы предприятий</w:t>
      </w:r>
      <w:r w:rsidRPr="00D25E85">
        <w:rPr>
          <w:rFonts w:ascii="Times New Roman" w:hAnsi="Times New Roman" w:cs="Times New Roman"/>
        </w:rPr>
        <w:t xml:space="preserve"> и объектов, входящие в состав коммунальных зон, необходимо размещать с учетом технологических и санитарно-гигиенических требований, кооперированного использования общих объектов, обеспечения последовательного ввода мощностей.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размещении складов всех видов необходимо максимально использовать подземное пространство.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ценной документации, распределительных холодильников и других объектов, требующих обеспечения устойчивости к внешним воздействиям и надежности функционирования.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w:t>
      </w:r>
      <w:r w:rsidR="002F0904">
        <w:rPr>
          <w:rFonts w:ascii="Times New Roman" w:hAnsi="Times New Roman" w:cs="Times New Roman"/>
        </w:rPr>
        <w:t>4</w:t>
      </w:r>
      <w:r w:rsidRPr="00D25E85">
        <w:rPr>
          <w:rFonts w:ascii="Times New Roman" w:hAnsi="Times New Roman" w:cs="Times New Roman"/>
        </w:rPr>
        <w:t>. Размещение площадок для открытых складов пылящих материалов, отходов на территориях коммунально-складских зон не допускается.</w:t>
      </w:r>
    </w:p>
    <w:p w:rsidR="00DF74AE" w:rsidRPr="00D43A9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w:t>
      </w:r>
      <w:r w:rsidR="002F0904">
        <w:rPr>
          <w:rFonts w:ascii="Times New Roman" w:hAnsi="Times New Roman" w:cs="Times New Roman"/>
        </w:rPr>
        <w:t>5</w:t>
      </w:r>
      <w:r w:rsidRPr="00D25E85">
        <w:rPr>
          <w:rFonts w:ascii="Times New Roman" w:hAnsi="Times New Roman" w:cs="Times New Roman"/>
        </w:rPr>
        <w:t xml:space="preserve">. Организацию санитарно-защитных зон для предприятий и объектов, расположенных в коммунальной зоне, следует осуществлять в соответствии с требованиями </w:t>
      </w:r>
      <w:hyperlink r:id="rId62" w:history="1">
        <w:r w:rsidRPr="00D43A95">
          <w:rPr>
            <w:rFonts w:ascii="Times New Roman" w:hAnsi="Times New Roman" w:cs="Times New Roman"/>
          </w:rPr>
          <w:t>СанПиН 2.2.1/2.1.1.1200-03</w:t>
        </w:r>
      </w:hyperlink>
      <w:r w:rsidRPr="00D43A95">
        <w:rPr>
          <w:rFonts w:ascii="Times New Roman" w:hAnsi="Times New Roman" w:cs="Times New Roman"/>
        </w:rPr>
        <w:t>.</w:t>
      </w:r>
    </w:p>
    <w:p w:rsidR="00DF74AE" w:rsidRPr="00D43A9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w:t>
      </w:r>
      <w:r w:rsidR="002F0904">
        <w:rPr>
          <w:rFonts w:ascii="Times New Roman" w:hAnsi="Times New Roman" w:cs="Times New Roman"/>
        </w:rPr>
        <w:t>6</w:t>
      </w:r>
      <w:r w:rsidRPr="00D25E85">
        <w:rPr>
          <w:rFonts w:ascii="Times New Roman" w:hAnsi="Times New Roman" w:cs="Times New Roman"/>
        </w:rPr>
        <w:t xml:space="preserve">. Площадь и размеры земельных участков общетоварных складов приведены в рекомендуемой </w:t>
      </w:r>
      <w:hyperlink w:anchor="P4338" w:history="1">
        <w:r w:rsidRPr="00D43A95">
          <w:rPr>
            <w:rFonts w:ascii="Times New Roman" w:hAnsi="Times New Roman" w:cs="Times New Roman"/>
          </w:rPr>
          <w:t>Таблице 30</w:t>
        </w:r>
      </w:hyperlink>
      <w:r w:rsidRPr="00D43A9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0" w:name="P4338"/>
      <w:bookmarkEnd w:id="40"/>
      <w:r w:rsidRPr="00D25E85">
        <w:rPr>
          <w:rFonts w:ascii="Times New Roman" w:hAnsi="Times New Roman" w:cs="Times New Roman"/>
        </w:rPr>
        <w:t>Таблица 30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09"/>
        <w:gridCol w:w="144"/>
        <w:gridCol w:w="2512"/>
        <w:gridCol w:w="144"/>
        <w:gridCol w:w="2515"/>
      </w:tblGrid>
      <w:tr w:rsidR="00DF74AE" w:rsidRPr="00D25E85">
        <w:tc>
          <w:tcPr>
            <w:tcW w:w="35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Склады</w:t>
            </w:r>
          </w:p>
        </w:tc>
        <w:tc>
          <w:tcPr>
            <w:tcW w:w="2656"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складов, м</w:t>
            </w:r>
            <w:r w:rsidRPr="00D25E85">
              <w:rPr>
                <w:rFonts w:ascii="Times New Roman" w:hAnsi="Times New Roman" w:cs="Times New Roman"/>
                <w:vertAlign w:val="superscript"/>
              </w:rPr>
              <w:t>2</w:t>
            </w:r>
            <w:r w:rsidRPr="00D25E85">
              <w:rPr>
                <w:rFonts w:ascii="Times New Roman" w:hAnsi="Times New Roman" w:cs="Times New Roman"/>
              </w:rPr>
              <w:t xml:space="preserve"> на 1000 чел.</w:t>
            </w:r>
          </w:p>
        </w:tc>
        <w:tc>
          <w:tcPr>
            <w:tcW w:w="2659"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м</w:t>
            </w:r>
            <w:r w:rsidRPr="00D25E85">
              <w:rPr>
                <w:rFonts w:ascii="Times New Roman" w:hAnsi="Times New Roman" w:cs="Times New Roman"/>
                <w:vertAlign w:val="superscript"/>
              </w:rPr>
              <w:t>2</w:t>
            </w:r>
            <w:r w:rsidRPr="00D25E85">
              <w:rPr>
                <w:rFonts w:ascii="Times New Roman" w:hAnsi="Times New Roman" w:cs="Times New Roman"/>
              </w:rPr>
              <w:t xml:space="preserve"> на 1000 чел.</w:t>
            </w:r>
          </w:p>
        </w:tc>
      </w:tr>
      <w:tr w:rsidR="00DF74AE" w:rsidRPr="00D25E85" w:rsidTr="002F0904">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Продовольственных товаров</w:t>
            </w:r>
          </w:p>
        </w:tc>
        <w:tc>
          <w:tcPr>
            <w:tcW w:w="144" w:type="dxa"/>
          </w:tcPr>
          <w:p w:rsidR="00DF74AE" w:rsidRPr="00D25E85" w:rsidRDefault="00DF74AE">
            <w:pPr>
              <w:pStyle w:val="ConsPlusNormal"/>
              <w:rPr>
                <w:rFonts w:ascii="Times New Roman" w:hAnsi="Times New Roman" w:cs="Times New Roman"/>
              </w:rPr>
            </w:pPr>
          </w:p>
        </w:tc>
        <w:tc>
          <w:tcPr>
            <w:tcW w:w="251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19</w:t>
            </w:r>
          </w:p>
        </w:tc>
        <w:tc>
          <w:tcPr>
            <w:tcW w:w="144" w:type="dxa"/>
          </w:tcPr>
          <w:p w:rsidR="00DF74AE" w:rsidRPr="00D25E85" w:rsidRDefault="00DF74AE">
            <w:pPr>
              <w:pStyle w:val="ConsPlusNormal"/>
              <w:rPr>
                <w:rFonts w:ascii="Times New Roman" w:hAnsi="Times New Roman" w:cs="Times New Roman"/>
              </w:rPr>
            </w:pPr>
          </w:p>
        </w:tc>
        <w:tc>
          <w:tcPr>
            <w:tcW w:w="25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60</w:t>
            </w:r>
          </w:p>
        </w:tc>
      </w:tr>
      <w:tr w:rsidR="00DF74AE" w:rsidRPr="00D25E85" w:rsidTr="002F0904">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Непродовольственных товаров</w:t>
            </w:r>
          </w:p>
        </w:tc>
        <w:tc>
          <w:tcPr>
            <w:tcW w:w="144" w:type="dxa"/>
          </w:tcPr>
          <w:p w:rsidR="00DF74AE" w:rsidRPr="00D25E85" w:rsidRDefault="00DF74AE">
            <w:pPr>
              <w:pStyle w:val="ConsPlusNormal"/>
              <w:rPr>
                <w:rFonts w:ascii="Times New Roman" w:hAnsi="Times New Roman" w:cs="Times New Roman"/>
              </w:rPr>
            </w:pPr>
          </w:p>
        </w:tc>
        <w:tc>
          <w:tcPr>
            <w:tcW w:w="251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193</w:t>
            </w:r>
          </w:p>
        </w:tc>
        <w:tc>
          <w:tcPr>
            <w:tcW w:w="144" w:type="dxa"/>
          </w:tcPr>
          <w:p w:rsidR="00DF74AE" w:rsidRPr="00D25E85" w:rsidRDefault="00DF74AE">
            <w:pPr>
              <w:pStyle w:val="ConsPlusNormal"/>
              <w:rPr>
                <w:rFonts w:ascii="Times New Roman" w:hAnsi="Times New Roman" w:cs="Times New Roman"/>
              </w:rPr>
            </w:pPr>
          </w:p>
        </w:tc>
        <w:tc>
          <w:tcPr>
            <w:tcW w:w="25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580</w:t>
            </w:r>
          </w:p>
        </w:tc>
      </w:tr>
    </w:tbl>
    <w:p w:rsidR="002F0904" w:rsidRDefault="002F0904">
      <w:pPr>
        <w:pStyle w:val="ConsPlusNormal"/>
        <w:ind w:firstLine="540"/>
        <w:jc w:val="both"/>
        <w:rPr>
          <w:rFonts w:ascii="Times New Roman" w:hAnsi="Times New Roman" w:cs="Times New Roman"/>
        </w:rPr>
      </w:pPr>
      <w:bookmarkStart w:id="41" w:name="P4361"/>
      <w:bookmarkEnd w:id="41"/>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 размещении общетоварных складов в составе специализированных групп размеры земельных участков рекомендуется сокращать до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В зонах досрочного завоза товаров размеры земельных участков следует увеличивать на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Уровень товарных запасов для общетоварных складов по числу дней розничной продажи (товарообороту) устанавливается органами управления области.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3.4.</w:t>
      </w:r>
      <w:r w:rsidR="002F0904">
        <w:rPr>
          <w:rFonts w:ascii="Times New Roman" w:hAnsi="Times New Roman" w:cs="Times New Roman"/>
        </w:rPr>
        <w:t>7</w:t>
      </w:r>
      <w:r w:rsidRPr="00D25E85">
        <w:rPr>
          <w:rFonts w:ascii="Times New Roman" w:hAnsi="Times New Roman" w:cs="Times New Roman"/>
        </w:rPr>
        <w:t xml:space="preserve">. Вместимость специализированных складов и размеры их земельных участков приведены в рекомендуемой </w:t>
      </w:r>
      <w:hyperlink w:anchor="P4371" w:history="1">
        <w:r w:rsidRPr="00D43A95">
          <w:rPr>
            <w:rFonts w:ascii="Times New Roman" w:hAnsi="Times New Roman" w:cs="Times New Roman"/>
          </w:rPr>
          <w:t>Таблице 31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2" w:name="P4371"/>
      <w:bookmarkEnd w:id="42"/>
      <w:r w:rsidRPr="00D25E85">
        <w:rPr>
          <w:rFonts w:ascii="Times New Roman" w:hAnsi="Times New Roman" w:cs="Times New Roman"/>
        </w:rPr>
        <w:t>Таблица 31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09"/>
        <w:gridCol w:w="144"/>
        <w:gridCol w:w="2512"/>
        <w:gridCol w:w="144"/>
        <w:gridCol w:w="2515"/>
      </w:tblGrid>
      <w:tr w:rsidR="00DF74AE" w:rsidRPr="00D25E85">
        <w:tc>
          <w:tcPr>
            <w:tcW w:w="35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Склады</w:t>
            </w:r>
          </w:p>
        </w:tc>
        <w:tc>
          <w:tcPr>
            <w:tcW w:w="2656"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Вместимость складов, т</w:t>
            </w:r>
          </w:p>
        </w:tc>
        <w:tc>
          <w:tcPr>
            <w:tcW w:w="2659"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м</w:t>
            </w:r>
            <w:r w:rsidRPr="00D25E85">
              <w:rPr>
                <w:rFonts w:ascii="Times New Roman" w:hAnsi="Times New Roman" w:cs="Times New Roman"/>
                <w:vertAlign w:val="superscript"/>
              </w:rPr>
              <w:t>2</w:t>
            </w:r>
            <w:r w:rsidRPr="00D25E85">
              <w:rPr>
                <w:rFonts w:ascii="Times New Roman" w:hAnsi="Times New Roman" w:cs="Times New Roman"/>
              </w:rPr>
              <w:t xml:space="preserve"> на 1000 чел.</w:t>
            </w:r>
          </w:p>
        </w:tc>
      </w:tr>
      <w:tr w:rsidR="00DF74AE" w:rsidRPr="00D25E85" w:rsidTr="002F0904">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Холодильники распределительные (для хранения мяса и мясопродуктов, рыбы и рыбопродуктов, масла, животного жира, молочных продуктов и яиц)</w:t>
            </w:r>
          </w:p>
        </w:tc>
        <w:tc>
          <w:tcPr>
            <w:tcW w:w="144" w:type="dxa"/>
          </w:tcPr>
          <w:p w:rsidR="00DF74AE" w:rsidRPr="00D25E85" w:rsidRDefault="00DF74AE">
            <w:pPr>
              <w:pStyle w:val="ConsPlusNormal"/>
              <w:rPr>
                <w:rFonts w:ascii="Times New Roman" w:hAnsi="Times New Roman" w:cs="Times New Roman"/>
              </w:rPr>
            </w:pPr>
          </w:p>
        </w:tc>
        <w:tc>
          <w:tcPr>
            <w:tcW w:w="251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w:t>
            </w:r>
          </w:p>
        </w:tc>
        <w:tc>
          <w:tcPr>
            <w:tcW w:w="144" w:type="dxa"/>
          </w:tcPr>
          <w:p w:rsidR="00DF74AE" w:rsidRPr="00D25E85" w:rsidRDefault="00DF74AE">
            <w:pPr>
              <w:pStyle w:val="ConsPlusNormal"/>
              <w:rPr>
                <w:rFonts w:ascii="Times New Roman" w:hAnsi="Times New Roman" w:cs="Times New Roman"/>
              </w:rPr>
            </w:pPr>
          </w:p>
        </w:tc>
        <w:tc>
          <w:tcPr>
            <w:tcW w:w="25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25</w:t>
            </w:r>
          </w:p>
        </w:tc>
      </w:tr>
      <w:tr w:rsidR="00DF74AE" w:rsidRPr="00D25E85" w:rsidTr="002F0904">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Фруктохранилища</w:t>
            </w:r>
          </w:p>
        </w:tc>
        <w:tc>
          <w:tcPr>
            <w:tcW w:w="144" w:type="dxa"/>
          </w:tcPr>
          <w:p w:rsidR="00DF74AE" w:rsidRPr="00D25E85" w:rsidRDefault="00DF74AE">
            <w:pPr>
              <w:pStyle w:val="ConsPlusNormal"/>
              <w:rPr>
                <w:rFonts w:ascii="Times New Roman" w:hAnsi="Times New Roman" w:cs="Times New Roman"/>
              </w:rPr>
            </w:pPr>
          </w:p>
        </w:tc>
        <w:tc>
          <w:tcPr>
            <w:tcW w:w="251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144" w:type="dxa"/>
          </w:tcPr>
          <w:p w:rsidR="00DF74AE" w:rsidRPr="00D25E85" w:rsidRDefault="00DF74AE">
            <w:pPr>
              <w:pStyle w:val="ConsPlusNormal"/>
              <w:rPr>
                <w:rFonts w:ascii="Times New Roman" w:hAnsi="Times New Roman" w:cs="Times New Roman"/>
              </w:rPr>
            </w:pPr>
          </w:p>
        </w:tc>
        <w:tc>
          <w:tcPr>
            <w:tcW w:w="25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r>
      <w:tr w:rsidR="00DF74AE" w:rsidRPr="00D25E85" w:rsidTr="002F0904">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Овощехранилища</w:t>
            </w:r>
          </w:p>
        </w:tc>
        <w:tc>
          <w:tcPr>
            <w:tcW w:w="144" w:type="dxa"/>
          </w:tcPr>
          <w:p w:rsidR="00DF74AE" w:rsidRPr="00D25E85" w:rsidRDefault="00DF74AE">
            <w:pPr>
              <w:pStyle w:val="ConsPlusNormal"/>
              <w:rPr>
                <w:rFonts w:ascii="Times New Roman" w:hAnsi="Times New Roman" w:cs="Times New Roman"/>
              </w:rPr>
            </w:pPr>
          </w:p>
        </w:tc>
        <w:tc>
          <w:tcPr>
            <w:tcW w:w="251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90</w:t>
            </w:r>
          </w:p>
        </w:tc>
        <w:tc>
          <w:tcPr>
            <w:tcW w:w="144" w:type="dxa"/>
          </w:tcPr>
          <w:p w:rsidR="00DF74AE" w:rsidRPr="00D25E85" w:rsidRDefault="00DF74AE">
            <w:pPr>
              <w:pStyle w:val="ConsPlusNormal"/>
              <w:rPr>
                <w:rFonts w:ascii="Times New Roman" w:hAnsi="Times New Roman" w:cs="Times New Roman"/>
              </w:rPr>
            </w:pPr>
          </w:p>
        </w:tc>
        <w:tc>
          <w:tcPr>
            <w:tcW w:w="25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380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Вместимость хранилищ картофеля и фруктов и размеры земельных участков для хранилищ в город</w:t>
      </w:r>
      <w:r w:rsidR="00D43A95">
        <w:rPr>
          <w:rFonts w:ascii="Times New Roman" w:hAnsi="Times New Roman" w:cs="Times New Roman"/>
        </w:rPr>
        <w:t>е</w:t>
      </w:r>
      <w:r w:rsidRPr="00D25E85">
        <w:rPr>
          <w:rFonts w:ascii="Times New Roman" w:hAnsi="Times New Roman" w:cs="Times New Roman"/>
        </w:rPr>
        <w:t xml:space="preserve"> следует уменьшать за счет организации внегородского хранения, доля которого устанавливается органами управления торговлей области.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3.4.</w:t>
      </w:r>
      <w:r w:rsidR="002F0904">
        <w:rPr>
          <w:rFonts w:ascii="Times New Roman" w:hAnsi="Times New Roman" w:cs="Times New Roman"/>
        </w:rPr>
        <w:t>8</w:t>
      </w:r>
      <w:r w:rsidRPr="00D25E85">
        <w:rPr>
          <w:rFonts w:ascii="Times New Roman" w:hAnsi="Times New Roman" w:cs="Times New Roman"/>
        </w:rPr>
        <w:t>. Размеры земельных участков для складов строительных материалов (потребительские) и твердого топлива принимаются 300 м</w:t>
      </w:r>
      <w:r w:rsidRPr="00D25E85">
        <w:rPr>
          <w:rFonts w:ascii="Times New Roman" w:hAnsi="Times New Roman" w:cs="Times New Roman"/>
          <w:vertAlign w:val="superscript"/>
        </w:rPr>
        <w:t>2</w:t>
      </w:r>
      <w:r w:rsidRPr="00D25E85">
        <w:rPr>
          <w:rFonts w:ascii="Times New Roman" w:hAnsi="Times New Roman" w:cs="Times New Roman"/>
        </w:rPr>
        <w:t xml:space="preserve"> на 1000 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w:t>
      </w:r>
      <w:r w:rsidR="002F0904">
        <w:rPr>
          <w:rFonts w:ascii="Times New Roman" w:hAnsi="Times New Roman" w:cs="Times New Roman"/>
        </w:rPr>
        <w:t>9</w:t>
      </w:r>
      <w:r w:rsidRPr="00D25E85">
        <w:rPr>
          <w:rFonts w:ascii="Times New Roman" w:hAnsi="Times New Roman" w:cs="Times New Roman"/>
        </w:rPr>
        <w:t>. При реконструкции предприятий в коммунальной зоне целесообразно проектировать многоэтажные здания общетоварных складов и блокировать одноэтажные торгово-складские здания со сходными в функциональном отношении предприятиями, что может обеспечить требуемую плотность застройки.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4. НОРМАТИВЫ ЛАНДШАФТНО-РЕКРЕАЦИОННОЙ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4.1.1. В состав ландшафтно-рекреационных территорий могут включаться территории, занятые скверами, парками, прудами, озерами, водохранилищами, пляжами, а также иные территории, используемые и предназначенные для отдыха, туризма, занятий физической культурой и спортом.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4.1.3. На землях рекреационного назначения запрещается деятельность, не соответствующая их целевому назначению.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На особо охраняемых природных территориях рекреационных зон любая деятельность осуществляется согласно статусу территории и режимам особой охраны в соответствии с требованиями раздела "Зоны особо охраняемых территорий"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4.1.4. В составе рекреационных зон могут выделяться озелененные территории общего пользования, зоны массового отдыха и курортные, зоны особо охраняемых природных территорий и расположенные на них объекты, а также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4.1.5. Классификация рекреационных объектов приведена в </w:t>
      </w:r>
      <w:hyperlink w:anchor="P12224" w:history="1">
        <w:r w:rsidRPr="00D43A95">
          <w:rPr>
            <w:rFonts w:ascii="Times New Roman" w:hAnsi="Times New Roman" w:cs="Times New Roman"/>
          </w:rPr>
          <w:t>приложении 10</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BC1A26"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4.1.6. Рекреационные зоны формируются на землях общего пользования (парки, сады, скверы, бульвары и другие озелененные территории общего пользования); на землях особо охраняемых природных территорий (государственные природные заповедники,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 землях историко-культурного назначения (объектов культурного наследия (памятников истории и культуры), музеев и т.п.)</w:t>
      </w:r>
      <w:r w:rsidR="00BC1A26">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4.1.7. Рекреационные зоны включают в </w:t>
      </w:r>
      <w:r w:rsidR="00BC1A26">
        <w:rPr>
          <w:rFonts w:ascii="Times New Roman" w:hAnsi="Times New Roman" w:cs="Times New Roman"/>
        </w:rPr>
        <w:t xml:space="preserve">себя </w:t>
      </w:r>
      <w:r w:rsidRPr="00D25E85">
        <w:rPr>
          <w:rFonts w:ascii="Times New Roman" w:hAnsi="Times New Roman" w:cs="Times New Roman"/>
        </w:rPr>
        <w:t>специализированные пространства с элементами природной и урбанизированной среды, образующие в совокупности территориальные рекреационные системы с различной рекреационной специализацией, различного масштаба и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качестве элементов территориальных рекреационных систем на территории </w:t>
      </w:r>
      <w:r w:rsidR="00BC1A26">
        <w:rPr>
          <w:rFonts w:ascii="Times New Roman" w:hAnsi="Times New Roman" w:cs="Times New Roman"/>
        </w:rPr>
        <w:t>сельского поселения</w:t>
      </w:r>
      <w:r w:rsidRPr="00D25E85">
        <w:rPr>
          <w:rFonts w:ascii="Times New Roman" w:hAnsi="Times New Roman" w:cs="Times New Roman"/>
        </w:rPr>
        <w:t xml:space="preserve"> могут быть выделены: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рекреационные ареалы (районы, зоны), сочетающие формы рекреационной деятельности и элементы хозяйственной инфраструктуры (центры хозяйственного и культурно-бытового обслуживания населения, зоны массового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рекреационные центры (объекты, комплексы, населенные пункты), обеспечивающие функции обслуживания отдыхающих;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линейные элементы - туристские маршруты, транспортные и инженерные коммуникации, линии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ориентировочных расчетов площади рекреационных районов, зон, необходимой для обслуживания отдыхающих, рекомендуется принимать следующие укрупненные показатели: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крупных рекреационных районов, зон - 450 м</w:t>
      </w:r>
      <w:r w:rsidRPr="00D25E85">
        <w:rPr>
          <w:rFonts w:ascii="Times New Roman" w:hAnsi="Times New Roman" w:cs="Times New Roman"/>
          <w:vertAlign w:val="superscript"/>
        </w:rPr>
        <w:t>2</w:t>
      </w:r>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средних рекреационных районов, зон - 300 м</w:t>
      </w:r>
      <w:r w:rsidRPr="00D25E85">
        <w:rPr>
          <w:rFonts w:ascii="Times New Roman" w:hAnsi="Times New Roman" w:cs="Times New Roman"/>
          <w:vertAlign w:val="superscript"/>
        </w:rPr>
        <w:t>2</w:t>
      </w:r>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малых рекреационных районов, зон - 250 м</w:t>
      </w:r>
      <w:r w:rsidRPr="00D25E85">
        <w:rPr>
          <w:rFonts w:ascii="Times New Roman" w:hAnsi="Times New Roman" w:cs="Times New Roman"/>
          <w:vertAlign w:val="superscript"/>
        </w:rPr>
        <w:t>2</w:t>
      </w:r>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ориентировочных расчетов площади рекреационных центров рекомендуется принимать ориентировочно 320 м</w:t>
      </w:r>
      <w:r w:rsidRPr="00D25E85">
        <w:rPr>
          <w:rFonts w:ascii="Times New Roman" w:hAnsi="Times New Roman" w:cs="Times New Roman"/>
          <w:vertAlign w:val="superscript"/>
        </w:rPr>
        <w:t>2</w:t>
      </w:r>
      <w:r w:rsidRPr="00D25E85">
        <w:rPr>
          <w:rFonts w:ascii="Times New Roman" w:hAnsi="Times New Roman" w:cs="Times New Roman"/>
        </w:rPr>
        <w:t xml:space="preserve"> территории на 1 место в учреждениях обслуживания отдыхающих.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4.1.8. На территории </w:t>
      </w:r>
      <w:r w:rsidR="00BC1A26">
        <w:rPr>
          <w:rFonts w:ascii="Times New Roman" w:hAnsi="Times New Roman" w:cs="Times New Roman"/>
        </w:rPr>
        <w:t>сельского поселения</w:t>
      </w:r>
      <w:r w:rsidRPr="00D25E85">
        <w:rPr>
          <w:rFonts w:ascii="Times New Roman" w:hAnsi="Times New Roman" w:cs="Times New Roman"/>
        </w:rPr>
        <w:t xml:space="preserve"> могут быть сформированы два типа рекреационных районов: специализированные и полифункциональные.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специализированным районам массового отдыха относятся районы распространения горного туризма, водного туризма (в том числе организации спортивного любительского рыболовства</w:t>
      </w:r>
      <w:r w:rsidR="004D12AD">
        <w:rPr>
          <w:rFonts w:ascii="Times New Roman" w:hAnsi="Times New Roman" w:cs="Times New Roman"/>
        </w:rPr>
        <w:t xml:space="preserve">, </w:t>
      </w:r>
      <w:r w:rsidRPr="00D25E85">
        <w:rPr>
          <w:rFonts w:ascii="Times New Roman" w:hAnsi="Times New Roman" w:cs="Times New Roman"/>
        </w:rPr>
        <w:t>лодочно-байдарочных походов), этнографического туризма (в том числе организ</w:t>
      </w:r>
      <w:r w:rsidR="004D12AD">
        <w:rPr>
          <w:rFonts w:ascii="Times New Roman" w:hAnsi="Times New Roman" w:cs="Times New Roman"/>
        </w:rPr>
        <w:t xml:space="preserve">ации фольклорных фестивалей </w:t>
      </w:r>
      <w:r w:rsidRPr="00D25E85">
        <w:rPr>
          <w:rFonts w:ascii="Times New Roman" w:hAnsi="Times New Roman" w:cs="Times New Roman"/>
        </w:rPr>
        <w:t>и т.п.), научного туризма, свадебного туризма, молодежного туризма, индустриального туризма (в том числе с посещением действующих или прекративших деятельность промышленных объектов - рыбозаводов, фабрик, шахт, портов, термальных электростанций и т.д.), индивидуального туризма (с организацией сети туристских информационных центров, системы транспортного обслуживания), конгрессного туризма (в том числе организации деловых мероприятий (конгрессов, симпозиумов, саммитов) регионального, федерального и международного значения), вело- и автотуризма, конного туризма (в том числе конного спорта, прогулок на лошадях, конных туристских маршрутов, устройства конно-спортивных праздников регионального и межрегионального значения), экзотического туризма (в том числе вертолетных туров, прыжков с пара</w:t>
      </w:r>
      <w:r w:rsidR="004D12AD">
        <w:rPr>
          <w:rFonts w:ascii="Times New Roman" w:hAnsi="Times New Roman" w:cs="Times New Roman"/>
        </w:rPr>
        <w:t>шютом и т.д.), спортивной охоты.</w:t>
      </w:r>
      <w:r w:rsidRPr="00D25E85">
        <w:rPr>
          <w:rFonts w:ascii="Times New Roman" w:hAnsi="Times New Roman" w:cs="Times New Roman"/>
        </w:rPr>
        <w:t xml:space="preserve"> Специализированные районы организуются на специальных территориях с ограниченным режимом строительства и рекреационного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полифункциональным рекреационным районам относятся: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крупные зоны оздоровительного профиля (отдыха и туризма, преимущественно длительного);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отдыха смешанного типа (долговременного, семейного с детьми, частично кратковременного, дачного с использованием второго жилья);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автономных комплексов (специализированных рекреационных учреждений);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комплексов учреждений и отдельных учреждений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4.1.9. Проектирование территориальных рекреационных систем следует осуществлять на основе комплексной оценки рекреационного потенциала территории, которая учитывает  определение зон рекреационного назначения и конкретизацию их функции;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4.1.10. Рекреационные зоны, сформированные на землях общего пользования поселени</w:t>
      </w:r>
      <w:r w:rsidR="00BC1A26">
        <w:rPr>
          <w:rFonts w:ascii="Times New Roman" w:hAnsi="Times New Roman" w:cs="Times New Roman"/>
        </w:rPr>
        <w:t>я</w:t>
      </w:r>
      <w:r w:rsidRPr="00D25E85">
        <w:rPr>
          <w:rFonts w:ascii="Times New Roman" w:hAnsi="Times New Roman" w:cs="Times New Roman"/>
        </w:rPr>
        <w:t>, расчленяют территорию населенн</w:t>
      </w:r>
      <w:r w:rsidR="00BC1A26">
        <w:rPr>
          <w:rFonts w:ascii="Times New Roman" w:hAnsi="Times New Roman" w:cs="Times New Roman"/>
        </w:rPr>
        <w:t>ого</w:t>
      </w:r>
      <w:r w:rsidRPr="00D25E85">
        <w:rPr>
          <w:rFonts w:ascii="Times New Roman" w:hAnsi="Times New Roman" w:cs="Times New Roman"/>
        </w:rPr>
        <w:t xml:space="preserve"> пункт</w:t>
      </w:r>
      <w:r w:rsidR="00BC1A26">
        <w:rPr>
          <w:rFonts w:ascii="Times New Roman" w:hAnsi="Times New Roman" w:cs="Times New Roman"/>
        </w:rPr>
        <w:t>а</w:t>
      </w:r>
      <w:r w:rsidRPr="00D25E85">
        <w:rPr>
          <w:rFonts w:ascii="Times New Roman" w:hAnsi="Times New Roman" w:cs="Times New Roman"/>
        </w:rPr>
        <w:t xml:space="preserve"> на планировочные части. При этом должны соблюдаться соразмерность застроенных территорий и открытых незастроенных пространств и обеспечиваться удобный доступ к рекреационным зонам.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4.1.11. В населенн</w:t>
      </w:r>
      <w:r w:rsidR="00BC1A26">
        <w:rPr>
          <w:rFonts w:ascii="Times New Roman" w:hAnsi="Times New Roman" w:cs="Times New Roman"/>
        </w:rPr>
        <w:t>ом</w:t>
      </w:r>
      <w:r w:rsidRPr="00D25E85">
        <w:rPr>
          <w:rFonts w:ascii="Times New Roman" w:hAnsi="Times New Roman" w:cs="Times New Roman"/>
        </w:rPr>
        <w:t xml:space="preserve"> пункт</w:t>
      </w:r>
      <w:r w:rsidR="00BC1A26">
        <w:rPr>
          <w:rFonts w:ascii="Times New Roman" w:hAnsi="Times New Roman" w:cs="Times New Roman"/>
        </w:rPr>
        <w:t>е</w:t>
      </w:r>
      <w:r w:rsidRPr="00D25E85">
        <w:rPr>
          <w:rFonts w:ascii="Times New Roman" w:hAnsi="Times New Roman" w:cs="Times New Roman"/>
        </w:rPr>
        <w:t xml:space="preserve"> необходимо предусматривать непрерывную систему озелененных территорий и других открытых пространств.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Рекреационные зоны населенн</w:t>
      </w:r>
      <w:r w:rsidR="00BC1A26">
        <w:rPr>
          <w:rFonts w:ascii="Times New Roman" w:hAnsi="Times New Roman" w:cs="Times New Roman"/>
        </w:rPr>
        <w:t>ого</w:t>
      </w:r>
      <w:r w:rsidRPr="00D25E85">
        <w:rPr>
          <w:rFonts w:ascii="Times New Roman" w:hAnsi="Times New Roman" w:cs="Times New Roman"/>
        </w:rPr>
        <w:t xml:space="preserve"> пункт</w:t>
      </w:r>
      <w:r w:rsidR="00BC1A26">
        <w:rPr>
          <w:rFonts w:ascii="Times New Roman" w:hAnsi="Times New Roman" w:cs="Times New Roman"/>
        </w:rPr>
        <w:t>а</w:t>
      </w:r>
      <w:r w:rsidRPr="00D25E85">
        <w:rPr>
          <w:rFonts w:ascii="Times New Roman" w:hAnsi="Times New Roman" w:cs="Times New Roman"/>
        </w:rPr>
        <w:t xml:space="preserve"> необходимо формировать во взаимосвязи с пригородными зонами, землями сельскохозяйственного назначения, создавая взаимоувязанный природный комплекс поселений.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 Озелененные территории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4.2.1. Озелененные территории общего пользования - объекты градостроительного нормирования - представлены в </w:t>
      </w:r>
      <w:r w:rsidR="00BC1A26">
        <w:rPr>
          <w:rFonts w:ascii="Times New Roman" w:hAnsi="Times New Roman" w:cs="Times New Roman"/>
        </w:rPr>
        <w:t xml:space="preserve">виде </w:t>
      </w:r>
      <w:r w:rsidRPr="00D25E85">
        <w:rPr>
          <w:rFonts w:ascii="Times New Roman" w:hAnsi="Times New Roman" w:cs="Times New Roman"/>
        </w:rPr>
        <w:t>садов, скверов, бульваров, набережных, других мест кратковременного отдыха населения и территорий зеленых насаждений в составе жилой, общественной, производственной застройки, в том числе площадки различного функционального назначения на участках жилой, общественной, производственной застройки, пешеходных коммуникаций, улично-дорожной сети поселения, технических зон инженерных коммуникаций.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4.2.2. Удельный вес озелененных территорий различного назначения в пределах застройки населенного пункта (уровень озелененности территории застройки) должен быть не менее 30%, а в границах территории жилого района не менее 20%, включая суммарную площадь озелененной территории микрорайона (квартала).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Общая площадь озелененных и благоустраиваемых территорий микрорайона (квартала) жилой застройки формируется из озелененных территорий в составе участка жилого дома (комплекса) и озелененных территорий общего пользования. В площадь озелененных и благоустраиваемых территорий включается вся территория микрорайона (квартала), кроме площади застройки жилых зданий, участков общественных учреждений, а также проездов, стоянок и физкультурных площадок. Площадки для отдыха и игр детей, пешеходные дорожки в состав озелененных и благоустраиваемых территорий включаются, если они составляют не более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4.2.3. Параметры общего баланса территории рекомендуется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открытые пространства: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зеленые насаждения - 65 - 75%;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аллеи и дороги - 10 - 15%;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площадки - 8 - 12%;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сооружения - 5 - 7%;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природных ландшафтов: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зеленые насаждения - 93 - 97%;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дорожная сеть - 2 - 5%;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обслуживающие сооружения и хозяйственные постройки - 2%.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4.2.4. Суммарную площадь озелененных территорий общего пользования на территории микрорайонов (кварталов) следует проектировать не менее, м</w:t>
      </w:r>
      <w:r w:rsidRPr="00D25E85">
        <w:rPr>
          <w:rFonts w:ascii="Times New Roman" w:hAnsi="Times New Roman" w:cs="Times New Roman"/>
          <w:vertAlign w:val="superscript"/>
        </w:rPr>
        <w:t>2</w:t>
      </w:r>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- 3 - для климатических подрайонов IА, IГ и IIА, расположенных севернее 58° с.ш.;</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- 5 - для климатических подрайонов IА, IГ и IIА, расположенных южнее 58° с.ш., и климатического подрайона IВ, расположенного севернее 58° с.ш.;</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- 6 - для климатического подрайона IВ, расположенного южнее 58° с.ш.</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Озеленение деревьями в грунте должно составлять не менее 50% от нормы озеленения на территории населенного пункта. Допускается сокращение площади озеленения деревьями и кустарниками с учетом климатических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4.2.5. Площадь озелененных территорий общего пользования - парков, садов, бульваров, скверов, размещаемых на селитебной территории поселени</w:t>
      </w:r>
      <w:r w:rsidR="005A093C">
        <w:rPr>
          <w:rFonts w:ascii="Times New Roman" w:hAnsi="Times New Roman" w:cs="Times New Roman"/>
        </w:rPr>
        <w:t>я</w:t>
      </w:r>
      <w:r w:rsidRPr="00D25E85">
        <w:rPr>
          <w:rFonts w:ascii="Times New Roman" w:hAnsi="Times New Roman" w:cs="Times New Roman"/>
        </w:rPr>
        <w:t>, следует принимать по Таблице 32.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32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64"/>
        <w:gridCol w:w="144"/>
        <w:gridCol w:w="144"/>
        <w:gridCol w:w="5705"/>
      </w:tblGrid>
      <w:tr w:rsidR="00DF74AE" w:rsidRPr="00D25E85">
        <w:tc>
          <w:tcPr>
            <w:tcW w:w="306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Озелененные территории общего пользования</w:t>
            </w:r>
          </w:p>
        </w:tc>
        <w:tc>
          <w:tcPr>
            <w:tcW w:w="5993"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озелененных территорий, м</w:t>
            </w:r>
            <w:r w:rsidRPr="00D25E85">
              <w:rPr>
                <w:rFonts w:ascii="Times New Roman" w:hAnsi="Times New Roman" w:cs="Times New Roman"/>
                <w:vertAlign w:val="superscript"/>
              </w:rPr>
              <w:t>2</w:t>
            </w:r>
            <w:r w:rsidRPr="00D25E85">
              <w:rPr>
                <w:rFonts w:ascii="Times New Roman" w:hAnsi="Times New Roman" w:cs="Times New Roman"/>
              </w:rPr>
              <w:t>/чел.</w:t>
            </w:r>
          </w:p>
        </w:tc>
      </w:tr>
      <w:tr w:rsidR="00DF74AE" w:rsidRPr="00D25E85" w:rsidTr="005A093C">
        <w:tc>
          <w:tcPr>
            <w:tcW w:w="3064" w:type="dxa"/>
            <w:vMerge/>
          </w:tcPr>
          <w:p w:rsidR="00DF74AE" w:rsidRPr="00D25E85" w:rsidRDefault="00DF74AE"/>
        </w:tc>
        <w:tc>
          <w:tcPr>
            <w:tcW w:w="144" w:type="dxa"/>
            <w:vAlign w:val="center"/>
          </w:tcPr>
          <w:p w:rsidR="00DF74AE" w:rsidRPr="00D25E85" w:rsidRDefault="00DF74AE">
            <w:pPr>
              <w:pStyle w:val="ConsPlusNormal"/>
              <w:jc w:val="center"/>
              <w:rPr>
                <w:rFonts w:ascii="Times New Roman" w:hAnsi="Times New Roman" w:cs="Times New Roman"/>
              </w:rPr>
            </w:pPr>
          </w:p>
        </w:tc>
        <w:tc>
          <w:tcPr>
            <w:tcW w:w="144" w:type="dxa"/>
            <w:vAlign w:val="center"/>
          </w:tcPr>
          <w:p w:rsidR="00DF74AE" w:rsidRPr="00D25E85" w:rsidRDefault="00DF74AE">
            <w:pPr>
              <w:pStyle w:val="ConsPlusNormal"/>
              <w:jc w:val="center"/>
              <w:rPr>
                <w:rFonts w:ascii="Times New Roman" w:hAnsi="Times New Roman" w:cs="Times New Roman"/>
              </w:rPr>
            </w:pPr>
          </w:p>
        </w:tc>
        <w:tc>
          <w:tcPr>
            <w:tcW w:w="5705" w:type="dxa"/>
          </w:tcPr>
          <w:p w:rsidR="00DF74AE" w:rsidRPr="00D25E85" w:rsidRDefault="00DF74AE"/>
        </w:tc>
      </w:tr>
      <w:tr w:rsidR="00DF74AE" w:rsidRPr="00D25E85" w:rsidTr="005A093C">
        <w:tc>
          <w:tcPr>
            <w:tcW w:w="3064" w:type="dxa"/>
            <w:vAlign w:val="center"/>
          </w:tcPr>
          <w:p w:rsidR="00DF74AE" w:rsidRPr="00D25E85" w:rsidRDefault="00DF74AE">
            <w:pPr>
              <w:pStyle w:val="ConsPlusNormal"/>
              <w:ind w:left="113"/>
              <w:rPr>
                <w:rFonts w:ascii="Times New Roman" w:hAnsi="Times New Roman" w:cs="Times New Roman"/>
              </w:rPr>
            </w:pPr>
            <w:r w:rsidRPr="00D25E85">
              <w:rPr>
                <w:rFonts w:ascii="Times New Roman" w:hAnsi="Times New Roman" w:cs="Times New Roman"/>
              </w:rPr>
              <w:t>Общегородские</w:t>
            </w:r>
          </w:p>
        </w:tc>
        <w:tc>
          <w:tcPr>
            <w:tcW w:w="144" w:type="dxa"/>
            <w:vAlign w:val="center"/>
          </w:tcPr>
          <w:p w:rsidR="00DF74AE" w:rsidRPr="00D25E85" w:rsidRDefault="00DF74AE">
            <w:pPr>
              <w:pStyle w:val="ConsPlusNormal"/>
              <w:jc w:val="center"/>
              <w:rPr>
                <w:rFonts w:ascii="Times New Roman" w:hAnsi="Times New Roman" w:cs="Times New Roman"/>
              </w:rPr>
            </w:pPr>
          </w:p>
        </w:tc>
        <w:tc>
          <w:tcPr>
            <w:tcW w:w="144" w:type="dxa"/>
            <w:vAlign w:val="center"/>
          </w:tcPr>
          <w:p w:rsidR="00DF74AE" w:rsidRPr="00D25E85" w:rsidRDefault="00DF74AE" w:rsidP="002E1984">
            <w:pPr>
              <w:pStyle w:val="ConsPlusNormal"/>
              <w:jc w:val="center"/>
              <w:rPr>
                <w:rFonts w:ascii="Times New Roman" w:hAnsi="Times New Roman" w:cs="Times New Roman"/>
              </w:rPr>
            </w:pPr>
          </w:p>
        </w:tc>
        <w:tc>
          <w:tcPr>
            <w:tcW w:w="570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rsidTr="005A093C">
        <w:tc>
          <w:tcPr>
            <w:tcW w:w="3064" w:type="dxa"/>
            <w:vAlign w:val="center"/>
          </w:tcPr>
          <w:p w:rsidR="00DF74AE" w:rsidRPr="00D25E85" w:rsidRDefault="00DF74AE">
            <w:pPr>
              <w:pStyle w:val="ConsPlusNormal"/>
              <w:ind w:left="113"/>
              <w:rPr>
                <w:rFonts w:ascii="Times New Roman" w:hAnsi="Times New Roman" w:cs="Times New Roman"/>
              </w:rPr>
            </w:pPr>
            <w:r w:rsidRPr="00D25E85">
              <w:rPr>
                <w:rFonts w:ascii="Times New Roman" w:hAnsi="Times New Roman" w:cs="Times New Roman"/>
              </w:rPr>
              <w:t>Жилых районов</w:t>
            </w:r>
          </w:p>
        </w:tc>
        <w:tc>
          <w:tcPr>
            <w:tcW w:w="144" w:type="dxa"/>
            <w:vAlign w:val="center"/>
          </w:tcPr>
          <w:p w:rsidR="00DF74AE" w:rsidRPr="00D25E85" w:rsidRDefault="00DF74AE">
            <w:pPr>
              <w:pStyle w:val="ConsPlusNormal"/>
              <w:jc w:val="center"/>
              <w:rPr>
                <w:rFonts w:ascii="Times New Roman" w:hAnsi="Times New Roman" w:cs="Times New Roman"/>
              </w:rPr>
            </w:pPr>
          </w:p>
        </w:tc>
        <w:tc>
          <w:tcPr>
            <w:tcW w:w="144" w:type="dxa"/>
            <w:vAlign w:val="center"/>
          </w:tcPr>
          <w:p w:rsidR="00DF74AE" w:rsidRPr="00D25E85" w:rsidRDefault="00DF74AE">
            <w:pPr>
              <w:pStyle w:val="ConsPlusNormal"/>
              <w:jc w:val="center"/>
              <w:rPr>
                <w:rFonts w:ascii="Times New Roman" w:hAnsi="Times New Roman" w:cs="Times New Roman"/>
              </w:rPr>
            </w:pPr>
          </w:p>
        </w:tc>
        <w:tc>
          <w:tcPr>
            <w:tcW w:w="570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bookmarkStart w:id="43" w:name="P4488"/>
      <w:bookmarkEnd w:id="43"/>
    </w:p>
    <w:p w:rsidR="00DF74AE" w:rsidRPr="002E1984"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5A093C">
        <w:rPr>
          <w:rFonts w:ascii="Times New Roman" w:hAnsi="Times New Roman" w:cs="Times New Roman"/>
        </w:rPr>
        <w:t>6</w:t>
      </w:r>
      <w:r w:rsidRPr="00D25E85">
        <w:rPr>
          <w:rFonts w:ascii="Times New Roman" w:hAnsi="Times New Roman" w:cs="Times New Roman"/>
        </w:rPr>
        <w:t xml:space="preserve">. Проектирование нового рекреационного объекта следует предусматривать с ориентировочным уровнем предельной рекреационной нагрузки и радиусом доступности в соответствии с </w:t>
      </w:r>
      <w:hyperlink w:anchor="P4497" w:history="1">
        <w:r w:rsidRPr="002E1984">
          <w:rPr>
            <w:rFonts w:ascii="Times New Roman" w:hAnsi="Times New Roman" w:cs="Times New Roman"/>
          </w:rPr>
          <w:t>Таблицей 33</w:t>
        </w:r>
      </w:hyperlink>
      <w:r w:rsidRPr="002E1984">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4" w:name="P4497"/>
      <w:bookmarkEnd w:id="44"/>
      <w:r w:rsidRPr="00D25E85">
        <w:rPr>
          <w:rFonts w:ascii="Times New Roman" w:hAnsi="Times New Roman" w:cs="Times New Roman"/>
        </w:rPr>
        <w:t>Таблица 33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93"/>
        <w:gridCol w:w="3345"/>
        <w:gridCol w:w="2191"/>
      </w:tblGrid>
      <w:tr w:rsidR="00DF74AE" w:rsidRPr="00D25E85">
        <w:tc>
          <w:tcPr>
            <w:tcW w:w="339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 рекреационного объекта</w:t>
            </w:r>
          </w:p>
        </w:tc>
        <w:tc>
          <w:tcPr>
            <w:tcW w:w="334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Предельная рекреационная нагрузка - число единовременных посетителей, чел./га</w:t>
            </w:r>
          </w:p>
        </w:tc>
        <w:tc>
          <w:tcPr>
            <w:tcW w:w="219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доступности</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Лесопарки</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10</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 минут транспортной доступности</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Лугопарки</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10</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 минут транспортной доступности</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Гидропарки</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10</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 минут транспортной доступности</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Парки курортов</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50</w:t>
            </w:r>
          </w:p>
        </w:tc>
        <w:tc>
          <w:tcPr>
            <w:tcW w:w="2191" w:type="dxa"/>
          </w:tcPr>
          <w:p w:rsidR="00DF74AE" w:rsidRPr="00D25E85" w:rsidRDefault="00DF74AE">
            <w:pPr>
              <w:pStyle w:val="ConsPlusNormal"/>
              <w:rPr>
                <w:rFonts w:ascii="Times New Roman" w:hAnsi="Times New Roman" w:cs="Times New Roman"/>
              </w:rPr>
            </w:pP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Парки зон отдыха</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70</w:t>
            </w:r>
          </w:p>
        </w:tc>
        <w:tc>
          <w:tcPr>
            <w:tcW w:w="2191" w:type="dxa"/>
          </w:tcPr>
          <w:p w:rsidR="00DF74AE" w:rsidRPr="00D25E85" w:rsidRDefault="00DF74AE">
            <w:pPr>
              <w:pStyle w:val="ConsPlusNormal"/>
              <w:rPr>
                <w:rFonts w:ascii="Times New Roman" w:hAnsi="Times New Roman" w:cs="Times New Roman"/>
              </w:rPr>
            </w:pP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Сады</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100</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400 - 600 м</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Городские парки</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100</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1200 - 1500 м</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Скверы</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и более</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300 - 400</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Бульвары</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и более</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300 - 400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На территории одного объекта рекреации могут быть выделены зоны с различным уровнем предельной рекреационной нагрузки.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Фактическая рекреационная нагрузка определяется замерами, ожидаемая - рассчитывается по формуле:</w:t>
      </w:r>
    </w:p>
    <w:p w:rsidR="00DF74AE" w:rsidRPr="00D25E85" w:rsidRDefault="00DF74AE">
      <w:pPr>
        <w:pStyle w:val="ConsPlusNormal"/>
        <w:jc w:val="both"/>
        <w:rPr>
          <w:rFonts w:ascii="Times New Roman" w:hAnsi="Times New Roman" w:cs="Times New Roman"/>
        </w:rPr>
      </w:pPr>
    </w:p>
    <w:p w:rsidR="00DF74AE" w:rsidRPr="00D25E85" w:rsidRDefault="00B141A4">
      <w:pPr>
        <w:pStyle w:val="ConsPlusNormal"/>
        <w:ind w:firstLine="540"/>
        <w:jc w:val="both"/>
        <w:rPr>
          <w:rFonts w:ascii="Times New Roman" w:hAnsi="Times New Roman" w:cs="Times New Roman"/>
        </w:rPr>
      </w:pPr>
      <w:r w:rsidRPr="00B141A4">
        <w:rPr>
          <w:rFonts w:ascii="Times New Roman" w:hAnsi="Times New Roman" w:cs="Times New Roman"/>
        </w:rPr>
        <w:pict>
          <v:shape id="_x0000_i1025" style="width:37.5pt;height:33.75pt" coordsize="" o:spt="100" adj="0,,0" path="" filled="f" stroked="f">
            <v:stroke joinstyle="miter"/>
            <v:imagedata r:id="rId63" o:title="base_23803_1641153_9"/>
            <v:formulas/>
            <v:path o:connecttype="segments"/>
          </v:shape>
        </w:pic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где: R - рекреационная нагрузка, чел./га;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N - количество посетителей объектов рекреации, 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S - площадь рекреационной территории,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Количество посетителей, одновременно находящихся на территории рекреации, рекомендуется принимать 10 - 15% от численности населения, проживающего в радиусе доступности объекта рекреации.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w:t>
      </w:r>
      <w:r w:rsidR="005A093C">
        <w:rPr>
          <w:rFonts w:ascii="Times New Roman" w:hAnsi="Times New Roman" w:cs="Times New Roman"/>
        </w:rPr>
        <w:t>7</w:t>
      </w:r>
      <w:r w:rsidRPr="00D25E85">
        <w:rPr>
          <w:rFonts w:ascii="Times New Roman" w:hAnsi="Times New Roman" w:cs="Times New Roman"/>
        </w:rPr>
        <w:t>. Минимальные размеры площади принимаются,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парков планировочных районов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садов жилых зон - 3;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скверов - 0,5.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условий реконструкции указанные размеры могут быть уменьшены.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Для сельских населенных пунктов озелененные территории общего пользования (парки, сады, скверы) проектируются по нормам, приведенным в </w:t>
      </w:r>
      <w:hyperlink w:anchor="P4701" w:history="1">
        <w:r w:rsidRPr="000B7CCC">
          <w:rPr>
            <w:rFonts w:ascii="Times New Roman" w:hAnsi="Times New Roman" w:cs="Times New Roman"/>
          </w:rPr>
          <w:t>Таблице 38</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5A093C">
        <w:rPr>
          <w:rFonts w:ascii="Times New Roman" w:hAnsi="Times New Roman" w:cs="Times New Roman"/>
        </w:rPr>
        <w:t>8</w:t>
      </w:r>
      <w:r w:rsidRPr="00D25E85">
        <w:rPr>
          <w:rFonts w:ascii="Times New Roman" w:hAnsi="Times New Roman" w:cs="Times New Roman"/>
        </w:rPr>
        <w:t>.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не ограничивается. Площадь застройки не должна превышать 7% территории парка.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5A093C">
        <w:rPr>
          <w:rFonts w:ascii="Times New Roman" w:hAnsi="Times New Roman" w:cs="Times New Roman"/>
        </w:rPr>
        <w:t>9</w:t>
      </w:r>
      <w:r w:rsidRPr="00D25E85">
        <w:rPr>
          <w:rFonts w:ascii="Times New Roman" w:hAnsi="Times New Roman" w:cs="Times New Roman"/>
        </w:rPr>
        <w:t>. Соотношение элементов территории парка следует принимать, % от общей площади парка: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территории зеленых насаждений и водоемов - не менее 70;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аллеи, дорожки, площадки - 25 - 28;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здания и сооружения - 5 - 7.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4.2.1</w:t>
      </w:r>
      <w:r w:rsidR="005A093C">
        <w:rPr>
          <w:rFonts w:ascii="Times New Roman" w:hAnsi="Times New Roman" w:cs="Times New Roman"/>
        </w:rPr>
        <w:t>0</w:t>
      </w:r>
      <w:r w:rsidRPr="00D25E85">
        <w:rPr>
          <w:rFonts w:ascii="Times New Roman" w:hAnsi="Times New Roman" w:cs="Times New Roman"/>
        </w:rPr>
        <w:t xml:space="preserve">. Функциональную организацию территории парка следует проектировать в соответствии с </w:t>
      </w:r>
      <w:hyperlink w:anchor="P4567" w:history="1">
        <w:r w:rsidRPr="000B7CCC">
          <w:rPr>
            <w:rFonts w:ascii="Times New Roman" w:hAnsi="Times New Roman" w:cs="Times New Roman"/>
          </w:rPr>
          <w:t>Таблицей 34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5" w:name="P4567"/>
      <w:bookmarkEnd w:id="45"/>
      <w:r w:rsidRPr="00D25E85">
        <w:rPr>
          <w:rFonts w:ascii="Times New Roman" w:hAnsi="Times New Roman" w:cs="Times New Roman"/>
        </w:rPr>
        <w:t>Таблица 34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93"/>
        <w:gridCol w:w="2041"/>
        <w:gridCol w:w="1233"/>
      </w:tblGrid>
      <w:tr w:rsidR="00DF74AE" w:rsidRPr="00D25E85">
        <w:tc>
          <w:tcPr>
            <w:tcW w:w="569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Функциональные зоны парка по видам использования</w:t>
            </w:r>
          </w:p>
        </w:tc>
        <w:tc>
          <w:tcPr>
            <w:tcW w:w="3274"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зон парка</w:t>
            </w:r>
          </w:p>
        </w:tc>
      </w:tr>
      <w:tr w:rsidR="00DF74AE" w:rsidRPr="00D25E85">
        <w:tc>
          <w:tcPr>
            <w:tcW w:w="5693" w:type="dxa"/>
            <w:vMerge/>
          </w:tcPr>
          <w:p w:rsidR="00DF74AE" w:rsidRPr="00D25E85" w:rsidRDefault="00DF74AE"/>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от общей площади парка</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/чел.</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культурно-просветительских мероприятий</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3 - 8</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10 - 20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массовых мероприятий (зрелищ, аттракционов и др.)</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5 - 17</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30 - 40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физкультурно-оздоровительных мероприятий</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10 - 20</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75 - 100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отдыха детей</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5 - 10</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80 - 170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Прогулочная зона</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40 - 75</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Хозяйственная зона</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2 - 5</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4.2.1</w:t>
      </w:r>
      <w:r w:rsidR="005A093C">
        <w:rPr>
          <w:rFonts w:ascii="Times New Roman" w:hAnsi="Times New Roman" w:cs="Times New Roman"/>
        </w:rPr>
        <w:t>1</w:t>
      </w:r>
      <w:r w:rsidRPr="00D25E85">
        <w:rPr>
          <w:rFonts w:ascii="Times New Roman" w:hAnsi="Times New Roman" w:cs="Times New Roman"/>
        </w:rPr>
        <w:t>. Число посетителей парка следует принимать из расчета 10 - 15% численности населения, проживающего в 30-минутной доступности от парка.</w:t>
      </w:r>
    </w:p>
    <w:p w:rsidR="00DF74AE" w:rsidRPr="00D25E85" w:rsidRDefault="00DF74AE" w:rsidP="005A093C">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Расчетное число единовременных посетителей территории парков следу</w:t>
      </w:r>
      <w:r w:rsidR="005A093C">
        <w:rPr>
          <w:rFonts w:ascii="Times New Roman" w:hAnsi="Times New Roman" w:cs="Times New Roman"/>
        </w:rPr>
        <w:t>ет принимать, чел./га, не более</w:t>
      </w:r>
      <w:r w:rsidRPr="00D25E85">
        <w:rPr>
          <w:rFonts w:ascii="Times New Roman" w:hAnsi="Times New Roman" w:cs="Times New Roman"/>
        </w:rPr>
        <w:t xml:space="preserve"> - 70.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При числе единовременных посетителей 10 - 50 чел./га необходимо предусматривать дорожно-тропиночную сеть для организации их движения, а на опушках полян - почвозащитные посадки, при числе единовременных посетителей 50 чел./га и более - мероприятия по преобразованию лесного ландшафта в парковый.</w:t>
      </w:r>
    </w:p>
    <w:p w:rsidR="00DF74AE" w:rsidRPr="00D25E85" w:rsidRDefault="00DF74AE">
      <w:pPr>
        <w:pStyle w:val="ConsPlusNormal"/>
        <w:jc w:val="both"/>
        <w:rPr>
          <w:rFonts w:ascii="Times New Roman" w:hAnsi="Times New Roman" w:cs="Times New Roman"/>
        </w:rPr>
      </w:pPr>
    </w:p>
    <w:p w:rsidR="00DF74AE" w:rsidRPr="00D25E85" w:rsidRDefault="00DF74AE" w:rsidP="005A093C">
      <w:pPr>
        <w:pStyle w:val="ConsPlusNormal"/>
        <w:ind w:firstLine="540"/>
        <w:jc w:val="both"/>
        <w:rPr>
          <w:rFonts w:ascii="Times New Roman" w:hAnsi="Times New Roman" w:cs="Times New Roman"/>
        </w:rPr>
      </w:pPr>
      <w:r w:rsidRPr="00D25E85">
        <w:rPr>
          <w:rFonts w:ascii="Times New Roman" w:hAnsi="Times New Roman" w:cs="Times New Roman"/>
        </w:rPr>
        <w:t>4.2.1</w:t>
      </w:r>
      <w:r w:rsidR="005A093C">
        <w:rPr>
          <w:rFonts w:ascii="Times New Roman" w:hAnsi="Times New Roman" w:cs="Times New Roman"/>
        </w:rPr>
        <w:t>2</w:t>
      </w:r>
      <w:r w:rsidRPr="00D25E85">
        <w:rPr>
          <w:rFonts w:ascii="Times New Roman" w:hAnsi="Times New Roman" w:cs="Times New Roman"/>
        </w:rPr>
        <w:t>. Радиус доступности должен составлять не более 15 мин. или 1200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границей территории жилой застройки и ближним краем паркового массива следует принимать не менее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4.2.1</w:t>
      </w:r>
      <w:r w:rsidR="005A093C">
        <w:rPr>
          <w:rFonts w:ascii="Times New Roman" w:hAnsi="Times New Roman" w:cs="Times New Roman"/>
        </w:rPr>
        <w:t>3</w:t>
      </w:r>
      <w:r w:rsidRPr="00D25E85">
        <w:rPr>
          <w:rFonts w:ascii="Times New Roman" w:hAnsi="Times New Roman" w:cs="Times New Roman"/>
        </w:rPr>
        <w:t>. Автостоянки для посетителей парков следует размещать за пределами его территории, но не далее 400 м от входа и проектировать из расчета не менее 10 машиномест на 100 единовременных посетителей. Размеры земельных участков автостоянок на одно место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легковых автомобилей - 25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автобусов - 40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велосипедов - 0,9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указанные размеры не входит площадь подъездов и разделительных полос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4.2.1</w:t>
      </w:r>
      <w:r w:rsidR="005A093C">
        <w:rPr>
          <w:rFonts w:ascii="Times New Roman" w:hAnsi="Times New Roman" w:cs="Times New Roman"/>
        </w:rPr>
        <w:t>4</w:t>
      </w:r>
      <w:r w:rsidRPr="00D25E85">
        <w:rPr>
          <w:rFonts w:ascii="Times New Roman" w:hAnsi="Times New Roman" w:cs="Times New Roman"/>
        </w:rPr>
        <w:t xml:space="preserve">.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Федерального </w:t>
      </w:r>
      <w:hyperlink r:id="rId64" w:history="1">
        <w:r w:rsidRPr="00366728">
          <w:rPr>
            <w:rFonts w:ascii="Times New Roman" w:hAnsi="Times New Roman" w:cs="Times New Roman"/>
          </w:rPr>
          <w:t>закона</w:t>
        </w:r>
      </w:hyperlink>
      <w:r w:rsidRPr="00D25E85">
        <w:rPr>
          <w:rFonts w:ascii="Times New Roman" w:hAnsi="Times New Roman" w:cs="Times New Roman"/>
        </w:rPr>
        <w:t xml:space="preserve"> от 14.03.1995 N 33-ФЗ "Об особо охраняемых природных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4.2.1</w:t>
      </w:r>
      <w:r w:rsidR="00871066">
        <w:rPr>
          <w:rFonts w:ascii="Times New Roman" w:hAnsi="Times New Roman" w:cs="Times New Roman"/>
        </w:rPr>
        <w:t>5</w:t>
      </w:r>
      <w:r w:rsidRPr="00D25E85">
        <w:rPr>
          <w:rFonts w:ascii="Times New Roman" w:hAnsi="Times New Roman" w:cs="Times New Roman"/>
        </w:rPr>
        <w:t>. При размещении парков на пойменных территориях необходимо соблюдать требования настоящего раздела и СНиП 2.06.15-85.</w:t>
      </w:r>
    </w:p>
    <w:p w:rsidR="00DF74AE" w:rsidRPr="00D25E85" w:rsidRDefault="00DF74AE">
      <w:pPr>
        <w:pStyle w:val="ConsPlusNormal"/>
        <w:spacing w:before="220"/>
        <w:ind w:firstLine="540"/>
        <w:jc w:val="both"/>
        <w:rPr>
          <w:rFonts w:ascii="Times New Roman" w:hAnsi="Times New Roman" w:cs="Times New Roman"/>
        </w:rPr>
      </w:pPr>
      <w:bookmarkStart w:id="46" w:name="P4611"/>
      <w:bookmarkEnd w:id="46"/>
      <w:r w:rsidRPr="00D25E85">
        <w:rPr>
          <w:rFonts w:ascii="Times New Roman" w:hAnsi="Times New Roman" w:cs="Times New Roman"/>
        </w:rPr>
        <w:t>4.2.</w:t>
      </w:r>
      <w:r w:rsidR="00871066">
        <w:rPr>
          <w:rFonts w:ascii="Times New Roman" w:hAnsi="Times New Roman" w:cs="Times New Roman"/>
        </w:rPr>
        <w:t>16</w:t>
      </w:r>
      <w:r w:rsidRPr="00D25E85">
        <w:rPr>
          <w:rFonts w:ascii="Times New Roman" w:hAnsi="Times New Roman" w:cs="Times New Roman"/>
        </w:rPr>
        <w:t>. При проектировании микрорайона (квартала) озелененные территории общего пользования рекомендуется формировать в виде сада микрорайона, обеспечивая его доступность для жителей микрорайона на расстоянии не более 400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сада микрорайона (квартала) допускается изменение соотношения элементов территории сада</w:t>
      </w:r>
      <w:r w:rsidR="007C3E5C">
        <w:rPr>
          <w:rFonts w:ascii="Times New Roman" w:hAnsi="Times New Roman" w:cs="Times New Roman"/>
        </w:rPr>
        <w:t xml:space="preserve"> </w:t>
      </w:r>
      <w:r w:rsidRPr="00D25E85">
        <w:rPr>
          <w:rFonts w:ascii="Times New Roman" w:hAnsi="Times New Roman" w:cs="Times New Roman"/>
        </w:rPr>
        <w:t>в сторону снижения процента озеленения и увеличения площади дорожек, но не более чем на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Кроме садов микрорайонов (кварталов) возможно проектирование садов при зданиях и сооружениях, садов-выставок, садов на крышах жилых, общественных и производственных зданий. Проектирование данных садов осуществляется по индивидуальным проектам.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871066">
        <w:rPr>
          <w:rFonts w:ascii="Times New Roman" w:hAnsi="Times New Roman" w:cs="Times New Roman"/>
        </w:rPr>
        <w:t>17</w:t>
      </w:r>
      <w:r w:rsidRPr="00D25E85">
        <w:rPr>
          <w:rFonts w:ascii="Times New Roman" w:hAnsi="Times New Roman" w:cs="Times New Roman"/>
        </w:rPr>
        <w:t>.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Бульвары и пешеходные аллеи следует предусматривать в направлении массовых потоков пешеходного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бульваров с одной продольной пешеходной аллеей следует принимать, м, не менее, размещаемых: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 оси улиц - 18;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одной стороны улицы между проезжей частью и застройкой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Минимальное соотношение ширины и длины бульвара следует принимать не менее 1:3.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ширине бульвара 18 - 25 м следует предусматривать устройство одной аллеи шириной 3 - 6 м, на бульварах шириной более 25 м следует устраивать дополнительно к основной аллее дорожки шириной 1,5 - 3 м, на бульварах шириной более 50 м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Высота зданий не должна превышать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871066">
        <w:rPr>
          <w:rFonts w:ascii="Times New Roman" w:hAnsi="Times New Roman" w:cs="Times New Roman"/>
        </w:rPr>
        <w:t>18</w:t>
      </w:r>
      <w:r w:rsidRPr="00D25E85">
        <w:rPr>
          <w:rFonts w:ascii="Times New Roman" w:hAnsi="Times New Roman" w:cs="Times New Roman"/>
        </w:rPr>
        <w:t>. Система входов на бульвар дополнительно устраивается по длинным его сторонам с шагом не более 250 м, а на улицах с интенсивным движением - в увязке с пешеходными переходами. Вдоль жилых улиц следует проектировать бульварные полосы шириной от 18 до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871066">
        <w:rPr>
          <w:rFonts w:ascii="Times New Roman" w:hAnsi="Times New Roman" w:cs="Times New Roman"/>
        </w:rPr>
        <w:t>19</w:t>
      </w:r>
      <w:r w:rsidRPr="00D25E85">
        <w:rPr>
          <w:rFonts w:ascii="Times New Roman" w:hAnsi="Times New Roman" w:cs="Times New Roman"/>
        </w:rPr>
        <w:t xml:space="preserve">. Соотношение элементов территории бульвара следует принимать согласно </w:t>
      </w:r>
      <w:hyperlink w:anchor="P4631" w:history="1">
        <w:r w:rsidRPr="00366728">
          <w:rPr>
            <w:rFonts w:ascii="Times New Roman" w:hAnsi="Times New Roman" w:cs="Times New Roman"/>
          </w:rPr>
          <w:t>Таблице 35</w:t>
        </w:r>
      </w:hyperlink>
      <w:r w:rsidRPr="00D25E85">
        <w:rPr>
          <w:rFonts w:ascii="Times New Roman" w:hAnsi="Times New Roman" w:cs="Times New Roman"/>
        </w:rPr>
        <w:t xml:space="preserve"> в зависимости от его ширины.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7" w:name="P4631"/>
      <w:bookmarkEnd w:id="47"/>
      <w:r w:rsidRPr="00D25E85">
        <w:rPr>
          <w:rFonts w:ascii="Times New Roman" w:hAnsi="Times New Roman" w:cs="Times New Roman"/>
        </w:rPr>
        <w:t>Таблица 35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42"/>
        <w:gridCol w:w="2242"/>
        <w:gridCol w:w="2242"/>
        <w:gridCol w:w="2244"/>
      </w:tblGrid>
      <w:tr w:rsidR="00DF74AE" w:rsidRPr="00D25E85">
        <w:tc>
          <w:tcPr>
            <w:tcW w:w="2242"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бульвара, м</w:t>
            </w:r>
          </w:p>
        </w:tc>
        <w:tc>
          <w:tcPr>
            <w:tcW w:w="6728"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Элементы территории (% от общей площади)</w:t>
            </w:r>
          </w:p>
        </w:tc>
      </w:tr>
      <w:tr w:rsidR="00DF74AE" w:rsidRPr="00D25E85">
        <w:tc>
          <w:tcPr>
            <w:tcW w:w="2242" w:type="dxa"/>
            <w:vMerge/>
          </w:tcPr>
          <w:p w:rsidR="00DF74AE" w:rsidRPr="00D25E85" w:rsidRDefault="00DF74AE"/>
        </w:tc>
        <w:tc>
          <w:tcPr>
            <w:tcW w:w="22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зеленых насаждений и водоемов</w:t>
            </w:r>
          </w:p>
        </w:tc>
        <w:tc>
          <w:tcPr>
            <w:tcW w:w="22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Аллеи, дорожки, площадки</w:t>
            </w:r>
          </w:p>
        </w:tc>
        <w:tc>
          <w:tcPr>
            <w:tcW w:w="22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Сооружения и застройка</w:t>
            </w:r>
          </w:p>
        </w:tc>
      </w:tr>
      <w:tr w:rsidR="00DF74AE" w:rsidRPr="00D25E85">
        <w:tc>
          <w:tcPr>
            <w:tcW w:w="224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18 - 25</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70 - 75</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30 - 25</w:t>
            </w:r>
          </w:p>
        </w:tc>
        <w:tc>
          <w:tcPr>
            <w:tcW w:w="22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224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25 - 50</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75 - 80</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23 - 17</w:t>
            </w:r>
          </w:p>
        </w:tc>
        <w:tc>
          <w:tcPr>
            <w:tcW w:w="22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2 - 3</w:t>
            </w:r>
          </w:p>
        </w:tc>
      </w:tr>
      <w:tr w:rsidR="00DF74AE" w:rsidRPr="00D25E85">
        <w:tc>
          <w:tcPr>
            <w:tcW w:w="224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более 50</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65 - 70</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30 - 25</w:t>
            </w:r>
          </w:p>
        </w:tc>
        <w:tc>
          <w:tcPr>
            <w:tcW w:w="22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w:t>
      </w:r>
      <w:r w:rsidR="00871066">
        <w:rPr>
          <w:rFonts w:ascii="Times New Roman" w:hAnsi="Times New Roman" w:cs="Times New Roman"/>
        </w:rPr>
        <w:t>19</w:t>
      </w:r>
      <w:r w:rsidRPr="00D25E85">
        <w:rPr>
          <w:rFonts w:ascii="Times New Roman" w:hAnsi="Times New Roman" w:cs="Times New Roman"/>
        </w:rPr>
        <w:t>. Сквер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от 0,5 до 2,0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сквера размещение застройки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4.2.2</w:t>
      </w:r>
      <w:r w:rsidR="00871066">
        <w:rPr>
          <w:rFonts w:ascii="Times New Roman" w:hAnsi="Times New Roman" w:cs="Times New Roman"/>
        </w:rPr>
        <w:t>0</w:t>
      </w:r>
      <w:r w:rsidRPr="00D25E85">
        <w:rPr>
          <w:rFonts w:ascii="Times New Roman" w:hAnsi="Times New Roman" w:cs="Times New Roman"/>
        </w:rPr>
        <w:t xml:space="preserve">. Соотношение элементов территории сквера следует принимать по </w:t>
      </w:r>
      <w:hyperlink w:anchor="P4655" w:history="1">
        <w:r w:rsidRPr="00366728">
          <w:rPr>
            <w:rFonts w:ascii="Times New Roman" w:hAnsi="Times New Roman" w:cs="Times New Roman"/>
          </w:rPr>
          <w:t>Таблице 36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8" w:name="P4655"/>
      <w:bookmarkEnd w:id="48"/>
      <w:r w:rsidRPr="00D25E85">
        <w:rPr>
          <w:rFonts w:ascii="Times New Roman" w:hAnsi="Times New Roman" w:cs="Times New Roman"/>
        </w:rPr>
        <w:t>Таблица 36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14"/>
        <w:gridCol w:w="2171"/>
        <w:gridCol w:w="2171"/>
      </w:tblGrid>
      <w:tr w:rsidR="00DF74AE" w:rsidRPr="00D25E85">
        <w:tc>
          <w:tcPr>
            <w:tcW w:w="471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Скверы, размещаемые:</w:t>
            </w:r>
          </w:p>
        </w:tc>
        <w:tc>
          <w:tcPr>
            <w:tcW w:w="434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Элементы территории (% от общей площади)</w:t>
            </w:r>
          </w:p>
        </w:tc>
      </w:tr>
      <w:tr w:rsidR="00DF74AE" w:rsidRPr="00D25E85">
        <w:tc>
          <w:tcPr>
            <w:tcW w:w="4714" w:type="dxa"/>
            <w:vMerge/>
          </w:tcPr>
          <w:p w:rsidR="00DF74AE" w:rsidRPr="00D25E85" w:rsidRDefault="00DF74AE"/>
        </w:tc>
        <w:tc>
          <w:tcPr>
            <w:tcW w:w="217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зеленых насаждений и водоемов</w:t>
            </w:r>
          </w:p>
        </w:tc>
        <w:tc>
          <w:tcPr>
            <w:tcW w:w="217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Аллеи, дорожки, площадки, малые формы</w:t>
            </w:r>
          </w:p>
        </w:tc>
      </w:tr>
      <w:tr w:rsidR="00DF74AE" w:rsidRPr="00D25E85">
        <w:tc>
          <w:tcPr>
            <w:tcW w:w="471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 в жилых районах, на жилых улицах, между зданиями, перед отдельными зданиями</w:t>
            </w:r>
          </w:p>
        </w:tc>
        <w:tc>
          <w:tcPr>
            <w:tcW w:w="217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70 - 80</w:t>
            </w:r>
          </w:p>
        </w:tc>
        <w:tc>
          <w:tcPr>
            <w:tcW w:w="217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30 - 20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4.2.2</w:t>
      </w:r>
      <w:r w:rsidR="00871066">
        <w:rPr>
          <w:rFonts w:ascii="Times New Roman" w:hAnsi="Times New Roman" w:cs="Times New Roman"/>
        </w:rPr>
        <w:t>1</w:t>
      </w:r>
      <w:r w:rsidRPr="00D25E85">
        <w:rPr>
          <w:rFonts w:ascii="Times New Roman" w:hAnsi="Times New Roman" w:cs="Times New Roman"/>
        </w:rPr>
        <w:t>. Для площадок различного функционального назначения рекомендуется проектировать периметральное озеленение и одиночные посадки деревьев и кустарников с учетом назначения и размеров данных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4.2.2</w:t>
      </w:r>
      <w:r w:rsidR="00871066">
        <w:rPr>
          <w:rFonts w:ascii="Times New Roman" w:hAnsi="Times New Roman" w:cs="Times New Roman"/>
        </w:rPr>
        <w:t>2</w:t>
      </w:r>
      <w:r w:rsidRPr="00D25E85">
        <w:rPr>
          <w:rFonts w:ascii="Times New Roman" w:hAnsi="Times New Roman" w:cs="Times New Roman"/>
        </w:rPr>
        <w:t xml:space="preserve">. Площадь озеленения участков жилой, общественной и производственной застройки рекомендуется принимать в соответствии с требованиями </w:t>
      </w:r>
      <w:hyperlink w:anchor="P4671" w:history="1">
        <w:r w:rsidRPr="00366728">
          <w:rPr>
            <w:rFonts w:ascii="Times New Roman" w:hAnsi="Times New Roman" w:cs="Times New Roman"/>
          </w:rPr>
          <w:t>Таблицы 37</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9" w:name="P4671"/>
      <w:bookmarkEnd w:id="49"/>
      <w:r w:rsidRPr="00D25E85">
        <w:rPr>
          <w:rFonts w:ascii="Times New Roman" w:hAnsi="Times New Roman" w:cs="Times New Roman"/>
        </w:rPr>
        <w:t>Таблица 37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83"/>
        <w:gridCol w:w="3230"/>
      </w:tblGrid>
      <w:tr w:rsidR="00DF74AE" w:rsidRPr="00D25E85">
        <w:tc>
          <w:tcPr>
            <w:tcW w:w="578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участков жилой, общественной, производственной застройки</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озеленения, %</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дошкольных организаций</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общеобразовательных школ</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учреждений начального профессионального образования</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учреждений среднего профессионального образования</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30 - 50, но не менее 30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территории высших учебных заведений</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лечебно-профилактических организаций</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культурно-просветительных учреждений</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20 - 30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жилой застройки</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20 - 30, но не менее 20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производственной застройки</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10 - 15 </w:t>
            </w:r>
            <w:hyperlink w:anchor="P4695" w:history="1">
              <w:r w:rsidRPr="00D25E85">
                <w:rPr>
                  <w:rFonts w:ascii="Times New Roman" w:hAnsi="Times New Roman" w:cs="Times New Roman"/>
                  <w:color w:val="0000FF"/>
                </w:rPr>
                <w:t>&lt;*&gt;</w:t>
              </w:r>
            </w:hyperlink>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50" w:name="P4695"/>
      <w:bookmarkEnd w:id="50"/>
      <w:r w:rsidRPr="00D25E85">
        <w:rPr>
          <w:rFonts w:ascii="Times New Roman" w:hAnsi="Times New Roman" w:cs="Times New Roman"/>
        </w:rPr>
        <w:t>&lt;*&gt; В зависимости от отраслевой направленности производства.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4.2.2</w:t>
      </w:r>
      <w:r w:rsidR="00871066">
        <w:rPr>
          <w:rFonts w:ascii="Times New Roman" w:hAnsi="Times New Roman" w:cs="Times New Roman"/>
        </w:rPr>
        <w:t>3</w:t>
      </w:r>
      <w:r w:rsidRPr="00D25E85">
        <w:rPr>
          <w:rFonts w:ascii="Times New Roman" w:hAnsi="Times New Roman" w:cs="Times New Roman"/>
        </w:rPr>
        <w:t>. Для пешеходных коммуникаций (тротуаров, аллей, дорожек, тропинок) рекомендуется проектировать озеленение в виде линейных и одиночных посадок деревьев и кустарников.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Насаждения, расположенные вдоль основных пешеходных коммуникаций, не должны сокращать ширину дорожек, а также высоту свободного пространства над уровнем покрытия дорожки более 2 м. Расстояния от края тротуаров, дорожек следует принимать по </w:t>
      </w:r>
      <w:hyperlink w:anchor="P5129" w:history="1">
        <w:r w:rsidRPr="00366728">
          <w:rPr>
            <w:rFonts w:ascii="Times New Roman" w:hAnsi="Times New Roman" w:cs="Times New Roman"/>
          </w:rPr>
          <w:t>Таблице 45</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4.2.2</w:t>
      </w:r>
      <w:r w:rsidR="00871066">
        <w:rPr>
          <w:rFonts w:ascii="Times New Roman" w:hAnsi="Times New Roman" w:cs="Times New Roman"/>
        </w:rPr>
        <w:t>4</w:t>
      </w:r>
      <w:r w:rsidRPr="00D25E85">
        <w:rPr>
          <w:rFonts w:ascii="Times New Roman" w:hAnsi="Times New Roman" w:cs="Times New Roman"/>
        </w:rPr>
        <w:t xml:space="preserve">. Для улично-дорожной сети рекомендуется проектировать озеленение в виде линейных и одиночных посадок деревьев и кустарников. При проектировании озеленения улиц и дорог минимальные расстояния от посадок до улично-дорожной сети следует принимать в зависимости от категорий улиц и дорог согласно </w:t>
      </w:r>
      <w:hyperlink w:anchor="P4701" w:history="1">
        <w:r w:rsidRPr="00366728">
          <w:rPr>
            <w:rFonts w:ascii="Times New Roman" w:hAnsi="Times New Roman" w:cs="Times New Roman"/>
          </w:rPr>
          <w:t>Таблице 38</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1" w:name="P4701"/>
      <w:bookmarkEnd w:id="51"/>
      <w:r w:rsidRPr="00D25E85">
        <w:rPr>
          <w:rFonts w:ascii="Times New Roman" w:hAnsi="Times New Roman" w:cs="Times New Roman"/>
        </w:rPr>
        <w:t>Таблица 38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93"/>
        <w:gridCol w:w="4025"/>
      </w:tblGrid>
      <w:tr w:rsidR="00DF74AE" w:rsidRPr="00D25E85">
        <w:tc>
          <w:tcPr>
            <w:tcW w:w="4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Категории улиц и дорог</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от оси ствола дерева, кустарника, м</w:t>
            </w:r>
          </w:p>
        </w:tc>
      </w:tr>
      <w:tr w:rsidR="00DF74AE" w:rsidRPr="00D25E85">
        <w:tc>
          <w:tcPr>
            <w:tcW w:w="49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Магистральные улицы районного значения</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3 - 4</w:t>
            </w:r>
          </w:p>
        </w:tc>
      </w:tr>
      <w:tr w:rsidR="00DF74AE" w:rsidRPr="00D25E85">
        <w:tc>
          <w:tcPr>
            <w:tcW w:w="49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Улицы и дороги местного значения</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2 - 3</w:t>
            </w:r>
          </w:p>
        </w:tc>
      </w:tr>
      <w:tr w:rsidR="00DF74AE" w:rsidRPr="00D25E85">
        <w:tc>
          <w:tcPr>
            <w:tcW w:w="49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Проезды</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w:t>
      </w:r>
      <w:r w:rsidR="00871066">
        <w:rPr>
          <w:rFonts w:ascii="Times New Roman" w:hAnsi="Times New Roman" w:cs="Times New Roman"/>
        </w:rPr>
        <w:t>25</w:t>
      </w:r>
      <w:r w:rsidRPr="00D25E85">
        <w:rPr>
          <w:rFonts w:ascii="Times New Roman" w:hAnsi="Times New Roman" w:cs="Times New Roman"/>
        </w:rPr>
        <w:t xml:space="preserve">. Для технических зон инженерных коммуникаций рекомендуется проектировать озеленение с учетом минимального расстояния от посадок до коммуникаций в соответствии с требованиями </w:t>
      </w:r>
      <w:hyperlink w:anchor="P4718" w:history="1">
        <w:r w:rsidRPr="00366728">
          <w:rPr>
            <w:rFonts w:ascii="Times New Roman" w:hAnsi="Times New Roman" w:cs="Times New Roman"/>
          </w:rPr>
          <w:t>Таблицы 39</w:t>
        </w:r>
      </w:hyperlink>
      <w:r w:rsidRPr="00D25E85">
        <w:rPr>
          <w:rFonts w:ascii="Times New Roman" w:hAnsi="Times New Roman" w:cs="Times New Roman"/>
        </w:rPr>
        <w:t xml:space="preserve"> настоящих </w:t>
      </w:r>
      <w:r w:rsidR="00FA735D">
        <w:rPr>
          <w:rFonts w:ascii="Times New Roman" w:hAnsi="Times New Roman" w:cs="Times New Roman"/>
        </w:rPr>
        <w:t>местных</w:t>
      </w:r>
      <w:r w:rsidR="00FA735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871066">
        <w:rPr>
          <w:rFonts w:ascii="Times New Roman" w:hAnsi="Times New Roman" w:cs="Times New Roman"/>
        </w:rPr>
        <w:t>26</w:t>
      </w:r>
      <w:r w:rsidRPr="00D25E85">
        <w:rPr>
          <w:rFonts w:ascii="Times New Roman" w:hAnsi="Times New Roman" w:cs="Times New Roman"/>
        </w:rPr>
        <w:t xml:space="preserve">. Для производственных зон и санитарно-защитных зон озеленение следует проектировать в соответствии с требованиями </w:t>
      </w:r>
      <w:hyperlink w:anchor="P4718" w:history="1">
        <w:r w:rsidRPr="00366728">
          <w:rPr>
            <w:rFonts w:ascii="Times New Roman" w:hAnsi="Times New Roman" w:cs="Times New Roman"/>
          </w:rPr>
          <w:t>Таблицы 39</w:t>
        </w:r>
      </w:hyperlink>
      <w:r w:rsidRPr="00D25E85">
        <w:rPr>
          <w:rFonts w:ascii="Times New Roman" w:hAnsi="Times New Roman" w:cs="Times New Roman"/>
        </w:rPr>
        <w:t xml:space="preserve"> настоящих </w:t>
      </w:r>
      <w:r w:rsidR="00FA735D">
        <w:rPr>
          <w:rFonts w:ascii="Times New Roman" w:hAnsi="Times New Roman" w:cs="Times New Roman"/>
        </w:rPr>
        <w:t>местных</w:t>
      </w:r>
      <w:r w:rsidR="00FA735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871066">
        <w:rPr>
          <w:rFonts w:ascii="Times New Roman" w:hAnsi="Times New Roman" w:cs="Times New Roman"/>
        </w:rPr>
        <w:t>27</w:t>
      </w:r>
      <w:r w:rsidRPr="00D25E85">
        <w:rPr>
          <w:rFonts w:ascii="Times New Roman" w:hAnsi="Times New Roman" w:cs="Times New Roman"/>
        </w:rPr>
        <w:t xml:space="preserve">. Расстояния от зданий и сооружений до зеленых насаждений следует принимать в соответствии с </w:t>
      </w:r>
      <w:hyperlink w:anchor="P4718" w:history="1">
        <w:r w:rsidRPr="00366728">
          <w:rPr>
            <w:rFonts w:ascii="Times New Roman" w:hAnsi="Times New Roman" w:cs="Times New Roman"/>
          </w:rPr>
          <w:t>Таблицей 39</w:t>
        </w:r>
      </w:hyperlink>
      <w:r w:rsidRPr="00D25E85">
        <w:rPr>
          <w:rFonts w:ascii="Times New Roman" w:hAnsi="Times New Roman" w:cs="Times New Roman"/>
        </w:rPr>
        <w:t xml:space="preserve"> при условии беспрепятственного подъезда и работы пожарного автотранспорта; от воздушных линий электропередачи - в соответствии с ПУЭ.</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2" w:name="P4718"/>
      <w:bookmarkEnd w:id="52"/>
      <w:r w:rsidRPr="00D25E85">
        <w:rPr>
          <w:rFonts w:ascii="Times New Roman" w:hAnsi="Times New Roman" w:cs="Times New Roman"/>
        </w:rPr>
        <w:t>Таблица 39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9"/>
        <w:gridCol w:w="2016"/>
        <w:gridCol w:w="2017"/>
      </w:tblGrid>
      <w:tr w:rsidR="00DF74AE" w:rsidRPr="00D25E85">
        <w:tc>
          <w:tcPr>
            <w:tcW w:w="498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Здание, сооружение</w:t>
            </w:r>
          </w:p>
        </w:tc>
        <w:tc>
          <w:tcPr>
            <w:tcW w:w="4033"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Расстояния, м, от здания, сооружения, объекта до оси</w:t>
            </w:r>
          </w:p>
        </w:tc>
      </w:tr>
      <w:tr w:rsidR="00DF74AE" w:rsidRPr="00D25E85">
        <w:tc>
          <w:tcPr>
            <w:tcW w:w="4989" w:type="dxa"/>
            <w:vMerge/>
          </w:tcPr>
          <w:p w:rsidR="00DF74AE" w:rsidRPr="00D25E85" w:rsidRDefault="00DF74AE"/>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ствола дерева</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кустарника</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Наружная стена здания и сооружения</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Край тротуара и садовой дорожки</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Край проезжей части улиц местного значения, кромка укрепленной полосы обочины дороги или бровка канавы</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Мачта и опора осветительной сети, мостовая опора и эстакада</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Подошва откоса, террасы и др.</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Подошва или внутренняя грань подпорной стенки</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blPrEx>
          <w:tblBorders>
            <w:insideH w:val="nil"/>
          </w:tblBorders>
        </w:tblPrEx>
        <w:tc>
          <w:tcPr>
            <w:tcW w:w="4989" w:type="dxa"/>
            <w:tcBorders>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Подземные сети:</w:t>
            </w:r>
          </w:p>
        </w:tc>
        <w:tc>
          <w:tcPr>
            <w:tcW w:w="2016" w:type="dxa"/>
            <w:tcBorders>
              <w:bottom w:val="nil"/>
            </w:tcBorders>
            <w:vAlign w:val="center"/>
          </w:tcPr>
          <w:p w:rsidR="00DF74AE" w:rsidRPr="00D25E85" w:rsidRDefault="00DF74AE">
            <w:pPr>
              <w:pStyle w:val="ConsPlusNormal"/>
              <w:rPr>
                <w:rFonts w:ascii="Times New Roman" w:hAnsi="Times New Roman" w:cs="Times New Roman"/>
              </w:rPr>
            </w:pPr>
          </w:p>
        </w:tc>
        <w:tc>
          <w:tcPr>
            <w:tcW w:w="2017"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989" w:type="dxa"/>
            <w:tcBorders>
              <w:top w:val="nil"/>
              <w:bottom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канализация</w:t>
            </w:r>
          </w:p>
        </w:tc>
        <w:tc>
          <w:tcPr>
            <w:tcW w:w="2016"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2017"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il"/>
          </w:tblBorders>
        </w:tblPrEx>
        <w:tc>
          <w:tcPr>
            <w:tcW w:w="4989" w:type="dxa"/>
            <w:tcBorders>
              <w:top w:val="nil"/>
              <w:bottom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тепловая сеть (стенка канала, тоннеля или оболочка при бесканальной прокладке)</w:t>
            </w:r>
          </w:p>
        </w:tc>
        <w:tc>
          <w:tcPr>
            <w:tcW w:w="2016"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017"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blPrEx>
          <w:tblBorders>
            <w:insideH w:val="nil"/>
          </w:tblBorders>
        </w:tblPrEx>
        <w:tc>
          <w:tcPr>
            <w:tcW w:w="4989" w:type="dxa"/>
            <w:tcBorders>
              <w:top w:val="nil"/>
              <w:bottom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водопровод, дренаж</w:t>
            </w:r>
          </w:p>
        </w:tc>
        <w:tc>
          <w:tcPr>
            <w:tcW w:w="2016"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017"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il"/>
          </w:tblBorders>
        </w:tblPrEx>
        <w:tc>
          <w:tcPr>
            <w:tcW w:w="4989" w:type="dxa"/>
            <w:tcBorders>
              <w:top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силовой кабель и кабель связи</w:t>
            </w:r>
          </w:p>
        </w:tc>
        <w:tc>
          <w:tcPr>
            <w:tcW w:w="2016"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017"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Приведенные нормы относятся к деревьям с диаметром кроны не более 5 м и должны быть увеличены для деревьев с кроной большего диаметра.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Деревья, высаживаемые у зданий, не должны препятствовать инсоляции и освещенности жилых и общественных помещений.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w:t>
      </w:r>
      <w:r w:rsidR="00871066">
        <w:rPr>
          <w:rFonts w:ascii="Times New Roman" w:hAnsi="Times New Roman" w:cs="Times New Roman"/>
        </w:rPr>
        <w:t>28</w:t>
      </w:r>
      <w:r w:rsidRPr="00D25E85">
        <w:rPr>
          <w:rFonts w:ascii="Times New Roman" w:hAnsi="Times New Roman" w:cs="Times New Roman"/>
        </w:rPr>
        <w:t>. В рекреационную зону входят также зеленые устройства закрытого грунта декоративного (зимние сады) и утилитарного (теплицы, оранжереи, подсобные хозяйства) назначения в виде самостоятельных или встроенных объектов (в утепленных помещениях культурно-бытовых, административных и производственных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зеленых устройств декоративного назначения (зимних садов) следует принимать из расчета 0,1 - 0,3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зеленых утилитарных устройств закрытого грунта (теплиц, оранжерей, подсобных овощеводческих хозяйств) определяются в соответствии с возможностями и потребностью в производимой продукции на основании задания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зеленых устройствах утилитарного назначения следует предусматривать питомники древесных и кустарниковых растений, цветочно-оранжерейные хозяйства с учетом обеспечения поселений посадочным материалом. Общую площадь питомников следует проектировать из расчета 3 - 5 м</w:t>
      </w:r>
      <w:r w:rsidRPr="00D25E85">
        <w:rPr>
          <w:rFonts w:ascii="Times New Roman" w:hAnsi="Times New Roman" w:cs="Times New Roman"/>
          <w:vertAlign w:val="superscript"/>
        </w:rPr>
        <w:t>2</w:t>
      </w:r>
      <w:r w:rsidRPr="00D25E85">
        <w:rPr>
          <w:rFonts w:ascii="Times New Roman" w:hAnsi="Times New Roman" w:cs="Times New Roman"/>
        </w:rPr>
        <w:t>/чел., цветочно-оранжерейных хозяйств - из расчета 0,2 м</w:t>
      </w:r>
      <w:r w:rsidRPr="00D25E85">
        <w:rPr>
          <w:rFonts w:ascii="Times New Roman" w:hAnsi="Times New Roman" w:cs="Times New Roman"/>
          <w:vertAlign w:val="superscript"/>
        </w:rPr>
        <w:t>2</w:t>
      </w:r>
      <w:r w:rsidRPr="00D25E85">
        <w:rPr>
          <w:rFonts w:ascii="Times New Roman" w:hAnsi="Times New Roman" w:cs="Times New Roman"/>
        </w:rPr>
        <w:t>/чел. или определять в соответствии с возможностями и потребностью в производимой продукции на основании задания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размещение теплиц, питомников и цветочно-оранжерейных хозяйств на территории санитарно-защитных зон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871066">
        <w:rPr>
          <w:rFonts w:ascii="Times New Roman" w:hAnsi="Times New Roman" w:cs="Times New Roman"/>
        </w:rPr>
        <w:t>29</w:t>
      </w:r>
      <w:r w:rsidRPr="00D25E85">
        <w:rPr>
          <w:rFonts w:ascii="Times New Roman" w:hAnsi="Times New Roman" w:cs="Times New Roman"/>
        </w:rPr>
        <w:t>. В рекреационную зону включаются также озелененные территории ограниченного пользования и специального назначения, которые выполняют средозащитные и рекреационные функции,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озелененные территории ограниченного пользования - территории с зелеными насаждениями ограниченного посещения, предназначенные для создания благоприятной окружающей среды на территории предприятий, учреждений и организаций;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озелененные территории специального назначения - территории с зелеными насаждениями, имеющие специальное целевое назначение (санитарно-защитные и др.), или озеленение на территориях специальных объектов с закрытым для населения доступом.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Уровень озелененности территорий таких объектов должен составлять не менее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 Зоны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 Для организации массового загородного отдыха, туризма и лечения выделяются территории, благоприятные по своим природным и лечебно-оздоровительным качествам.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Определение общих границ и планировочное построение рекреационных пространств базируется на детальной ландшафтной, градостроительной и санитарно-гигиенической оценке территории, которая учитывает: совокупность природных условий (климат, растительность, поверхностные воды, рельеф, заболоченность и др.); социально-градостроительные условия (характер расселения, транспортная доступность и удобство передвижения к местам отдыха, культурный потенциал района, уровень развития существующих средств отдыха и общественного обслуживания и др.); санитарно-гигиенические условия (источники интенсивного загрязнения атмосферы, почв и воды, санитарное состояние прибрежной акватории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4.3.2. При решении градостроительных вопросов организации кратковременного и длительного отдыха необходимо определять ориентировочную потребность населения в территориях на перспективу 2020 и 2030 годов в соответствии с расчетами социальных потребностей в отдыхе, туризме, лечении: максимальное число отдыхающих и туристов одновременно в период "пик" (в зависимости от числа городского и сельского населения); возрастную структуру; сезонность; общую функциональную направленность рекреации (стационарный отдых различной продолжительности, мобильный отдых, курортное лечение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4.3.3. Структурный элемент системы рекреации - рекреационный район состоит из зон отдыха полифункционального или специализированного типа, объединенных системой общественного и коммунального обслуживания, имеющих единую транспортную сеть, систему озеленения и охраны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Полифункциональные рекреационные районы состоят из крупных зон оздоровительного профиля (отдых и туризм) - территориальных комплексов вместимостью до 15,0 - 20,0 тыс. отдыхающих и зон отдыха смешанного типа вместимостью не менее 5,0 тыс. отдыхающих.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Данные зоны отдыха в качестве структурных единиц включают автономные комплексы специализированных рекреационных учреждений вместимостью не менее 0,5 - 2,0 тыс. чел., комплексы учреждений вместимостью не менее 1,5 тыс. чел. и отдельные учреждения различных видов отдыха и туризма.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этом радиус обслуживания центров рекреационных районов оздоровительного профиля следует принимать 30 - 50 км, центров крупных зон отдыха - 5 - 10 км, центров обслуживания комплексов учреждений отдыха и санаторно-курортных учреждений - 1 - 2 км.</w:t>
      </w:r>
    </w:p>
    <w:p w:rsidR="00DF74AE" w:rsidRPr="00D25E85" w:rsidRDefault="00DF74AE">
      <w:pPr>
        <w:pStyle w:val="ConsPlusNormal"/>
        <w:spacing w:before="220"/>
        <w:ind w:firstLine="540"/>
        <w:jc w:val="both"/>
        <w:rPr>
          <w:rFonts w:ascii="Times New Roman" w:hAnsi="Times New Roman" w:cs="Times New Roman"/>
        </w:rPr>
      </w:pPr>
      <w:r w:rsidRPr="0031473A">
        <w:rPr>
          <w:rFonts w:ascii="Times New Roman" w:hAnsi="Times New Roman" w:cs="Times New Roman"/>
        </w:rPr>
        <w:t>4.3.4. При проектировании</w:t>
      </w:r>
      <w:r w:rsidRPr="00D25E85">
        <w:rPr>
          <w:rFonts w:ascii="Times New Roman" w:hAnsi="Times New Roman" w:cs="Times New Roman"/>
        </w:rPr>
        <w:t xml:space="preserve"> зон массового отдыха следует учитывать следующие факторы: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определение рекреационного потенциала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определение потребности населения в соответствующих видах отдыха в зависимости от величины населенного пункта и его народно-хозяйственного профиля;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выбор и формирование рекреационных районов (по административным, функциональным, ландшафтно-курортологическим ограничениям с учетом зон активного влияния центров систем расселения);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размещение зоны отдыха по отношению к застройке и элементам рекреационной системы города или агломерации </w:t>
      </w:r>
      <w:r w:rsidR="0031473A">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условия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4.3.5. Зоны кратковременного отдыха в населенн</w:t>
      </w:r>
      <w:r w:rsidR="0031473A">
        <w:rPr>
          <w:rFonts w:ascii="Times New Roman" w:hAnsi="Times New Roman" w:cs="Times New Roman"/>
        </w:rPr>
        <w:t>ом</w:t>
      </w:r>
      <w:r w:rsidRPr="00D25E85">
        <w:rPr>
          <w:rFonts w:ascii="Times New Roman" w:hAnsi="Times New Roman" w:cs="Times New Roman"/>
        </w:rPr>
        <w:t xml:space="preserve"> пункт</w:t>
      </w:r>
      <w:r w:rsidR="0031473A">
        <w:rPr>
          <w:rFonts w:ascii="Times New Roman" w:hAnsi="Times New Roman" w:cs="Times New Roman"/>
        </w:rPr>
        <w:t>е</w:t>
      </w:r>
      <w:r w:rsidRPr="00D25E85">
        <w:rPr>
          <w:rFonts w:ascii="Times New Roman" w:hAnsi="Times New Roman" w:cs="Times New Roman"/>
        </w:rPr>
        <w:t xml:space="preserve"> формируются на базе озелененных территорий общего пользования, на территории лесопарков (20 - 45% их территории), на природных и искусственных водоемах, реках (25% их территории), в местах с заливными прибрежными лугами (лугопарки могут занимать 15 - 20% территории лугов) и на других территориях, предназначенных для организации активного массового отдыха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рекреационных территориях, где водные поверхности составляют не менее 40 - 50% всей площади, следует проектировать гидропарки, предназначенные для организации всех видов отдыха у воды, купания, спортивно-оздоровительных занятий.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4.3.6. Для организации кратковременного зимнего отдыха: лыжное и горнолыжное катание, туризм, экскурсии, прогулки, спортивные игры, поездки с ночлегом, подледная рыбалка, специальные виды отдыха (катание на санях, народные гуляния и др.) формируются рекреационные зоны в пределах </w:t>
      </w:r>
      <w:r w:rsidR="0012571A">
        <w:rPr>
          <w:rFonts w:ascii="Times New Roman" w:hAnsi="Times New Roman" w:cs="Times New Roman"/>
        </w:rPr>
        <w:t>0,5</w:t>
      </w:r>
      <w:r w:rsidRPr="00D25E85">
        <w:rPr>
          <w:rFonts w:ascii="Times New Roman" w:hAnsi="Times New Roman" w:cs="Times New Roman"/>
        </w:rPr>
        <w:t xml:space="preserve"> часа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Данные зоны массового кратковременного отдыха следует располагать в пределах доступности на общественно</w:t>
      </w:r>
      <w:r w:rsidR="00C16B5E">
        <w:rPr>
          <w:rFonts w:ascii="Times New Roman" w:hAnsi="Times New Roman" w:cs="Times New Roman"/>
        </w:rPr>
        <w:t>м транспорте не более 1,5 часа.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w:t>
      </w:r>
      <w:r w:rsidR="0031473A">
        <w:rPr>
          <w:rFonts w:ascii="Times New Roman" w:hAnsi="Times New Roman" w:cs="Times New Roman"/>
        </w:rPr>
        <w:t>7</w:t>
      </w:r>
      <w:r w:rsidRPr="00D25E85">
        <w:rPr>
          <w:rFonts w:ascii="Times New Roman" w:hAnsi="Times New Roman" w:cs="Times New Roman"/>
        </w:rPr>
        <w:t>.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территории зон отдыха следует принимать из расчета не менее 500 - 1000 м</w:t>
      </w:r>
      <w:r w:rsidRPr="00D25E85">
        <w:rPr>
          <w:rFonts w:ascii="Times New Roman" w:hAnsi="Times New Roman" w:cs="Times New Roman"/>
          <w:vertAlign w:val="superscript"/>
        </w:rPr>
        <w:t>2</w:t>
      </w:r>
      <w:r w:rsidRPr="00D25E85">
        <w:rPr>
          <w:rFonts w:ascii="Times New Roman" w:hAnsi="Times New Roman" w:cs="Times New Roman"/>
        </w:rPr>
        <w:t xml:space="preserve"> на 1 посетителя, в том числе интенсивно используемая ее часть для активных видов отдыха должна составлять не менее 100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Площадь отдельных участков зоны массового кратковременного отдыха следует принимать не менее 50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Pr="00775A51">
        <w:rPr>
          <w:rFonts w:ascii="Times New Roman" w:hAnsi="Times New Roman" w:cs="Times New Roman"/>
        </w:rPr>
        <w:t>.3.</w:t>
      </w:r>
      <w:r w:rsidR="00775A51">
        <w:rPr>
          <w:rFonts w:ascii="Times New Roman" w:hAnsi="Times New Roman" w:cs="Times New Roman"/>
        </w:rPr>
        <w:t>8</w:t>
      </w:r>
      <w:r w:rsidRPr="00D25E85">
        <w:rPr>
          <w:rFonts w:ascii="Times New Roman" w:hAnsi="Times New Roman" w:cs="Times New Roman"/>
        </w:rPr>
        <w:t>. Зоны отдыха следует размещать на расстоянии от санаториев, дошкольных санаторно-оздоровительных учреждений, садоводческих, огороднических и дачных объединений, автомобильных дорог общей сети не менее 500 м, а от домов отдыха - не менее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w:t>
      </w:r>
      <w:r w:rsidR="00775A51">
        <w:rPr>
          <w:rFonts w:ascii="Times New Roman" w:hAnsi="Times New Roman" w:cs="Times New Roman"/>
        </w:rPr>
        <w:t>9</w:t>
      </w:r>
      <w:r w:rsidRPr="00D25E85">
        <w:rPr>
          <w:rFonts w:ascii="Times New Roman" w:hAnsi="Times New Roman" w:cs="Times New Roman"/>
        </w:rPr>
        <w:t>. В зонах отдыха допускается размещение объектов, непосредственно связанных с рекреационной деятельностью (пансионаты, кемпинги, базы отдыха, пляжи, спортивные и игровые площадки и др.), а такж</w:t>
      </w:r>
      <w:r w:rsidR="00775A51">
        <w:rPr>
          <w:rFonts w:ascii="Times New Roman" w:hAnsi="Times New Roman" w:cs="Times New Roman"/>
        </w:rPr>
        <w:t>е с обслуживанием зоны отдыха (</w:t>
      </w:r>
      <w:r w:rsidRPr="00D25E85">
        <w:rPr>
          <w:rFonts w:ascii="Times New Roman" w:hAnsi="Times New Roman" w:cs="Times New Roman"/>
        </w:rPr>
        <w:t xml:space="preserve"> рестораны, кафе, центры развлечения, пункты проката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w:t>
      </w:r>
      <w:r w:rsidR="00775A51">
        <w:rPr>
          <w:rFonts w:ascii="Times New Roman" w:hAnsi="Times New Roman" w:cs="Times New Roman"/>
        </w:rPr>
        <w:t>0</w:t>
      </w:r>
      <w:r w:rsidRPr="00D25E85">
        <w:rPr>
          <w:rFonts w:ascii="Times New Roman" w:hAnsi="Times New Roman" w:cs="Times New Roman"/>
        </w:rPr>
        <w:t>. При планировке единой системы рекреации следует проектировать общественные центры, в которых сосредоточены все основные функции обслуживания и обеспечения рекреационных территорий. Данные центры могут проектироваться на базе существующ</w:t>
      </w:r>
      <w:r w:rsidR="00775A51">
        <w:rPr>
          <w:rFonts w:ascii="Times New Roman" w:hAnsi="Times New Roman" w:cs="Times New Roman"/>
        </w:rPr>
        <w:t>его</w:t>
      </w:r>
      <w:r w:rsidRPr="00D25E85">
        <w:rPr>
          <w:rFonts w:ascii="Times New Roman" w:hAnsi="Times New Roman" w:cs="Times New Roman"/>
        </w:rPr>
        <w:t xml:space="preserve"> населенн</w:t>
      </w:r>
      <w:r w:rsidR="00775A51">
        <w:rPr>
          <w:rFonts w:ascii="Times New Roman" w:hAnsi="Times New Roman" w:cs="Times New Roman"/>
        </w:rPr>
        <w:t>ого</w:t>
      </w:r>
      <w:r w:rsidRPr="00D25E85">
        <w:rPr>
          <w:rFonts w:ascii="Times New Roman" w:hAnsi="Times New Roman" w:cs="Times New Roman"/>
        </w:rPr>
        <w:t xml:space="preserve"> пункт</w:t>
      </w:r>
      <w:r w:rsidR="00775A51">
        <w:rPr>
          <w:rFonts w:ascii="Times New Roman" w:hAnsi="Times New Roman" w:cs="Times New Roman"/>
        </w:rPr>
        <w:t>а</w:t>
      </w:r>
      <w:r w:rsidRPr="00D25E85">
        <w:rPr>
          <w:rFonts w:ascii="Times New Roman" w:hAnsi="Times New Roman" w:cs="Times New Roman"/>
        </w:rPr>
        <w:t xml:space="preserve"> с учетом использования их как отдыхающими, так и постоянным населением.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w:t>
      </w:r>
      <w:r w:rsidR="00775A51">
        <w:rPr>
          <w:rFonts w:ascii="Times New Roman" w:hAnsi="Times New Roman" w:cs="Times New Roman"/>
        </w:rPr>
        <w:t>1</w:t>
      </w:r>
      <w:r w:rsidRPr="00D25E85">
        <w:rPr>
          <w:rFonts w:ascii="Times New Roman" w:hAnsi="Times New Roman" w:cs="Times New Roman"/>
        </w:rPr>
        <w:t>. Центры обслуживания, проектируемые внутри специализированных комплексов, должны обеспечивать зону радиусом 1,5 - 2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w:t>
      </w:r>
      <w:r w:rsidR="00775A51">
        <w:rPr>
          <w:rFonts w:ascii="Times New Roman" w:hAnsi="Times New Roman" w:cs="Times New Roman"/>
        </w:rPr>
        <w:t>2</w:t>
      </w:r>
      <w:r w:rsidRPr="00D25E85">
        <w:rPr>
          <w:rFonts w:ascii="Times New Roman" w:hAnsi="Times New Roman" w:cs="Times New Roman"/>
        </w:rPr>
        <w:t xml:space="preserve">. Проектирование объектов общественных центров по обслуживанию зон отдыха рекомендуется принимать по </w:t>
      </w:r>
      <w:hyperlink w:anchor="P4800" w:history="1">
        <w:r w:rsidRPr="00C16B5E">
          <w:rPr>
            <w:rFonts w:ascii="Times New Roman" w:hAnsi="Times New Roman" w:cs="Times New Roman"/>
          </w:rPr>
          <w:t>Таблице 40</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3" w:name="P4800"/>
      <w:bookmarkEnd w:id="53"/>
      <w:r w:rsidRPr="00D25E85">
        <w:rPr>
          <w:rFonts w:ascii="Times New Roman" w:hAnsi="Times New Roman" w:cs="Times New Roman"/>
        </w:rPr>
        <w:t>Таблица 40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22"/>
        <w:gridCol w:w="2241"/>
        <w:gridCol w:w="2098"/>
      </w:tblGrid>
      <w:tr w:rsidR="00DF74AE" w:rsidRPr="00D25E85">
        <w:tc>
          <w:tcPr>
            <w:tcW w:w="442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предприятия, сооружения</w:t>
            </w:r>
          </w:p>
        </w:tc>
        <w:tc>
          <w:tcPr>
            <w:tcW w:w="22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209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на 1000 отдыхающих</w:t>
            </w:r>
          </w:p>
        </w:tc>
      </w:tr>
      <w:tr w:rsidR="00DF74AE" w:rsidRPr="00D25E85">
        <w:tblPrEx>
          <w:tblBorders>
            <w:insideH w:val="nil"/>
          </w:tblBorders>
        </w:tblPrEx>
        <w:tc>
          <w:tcPr>
            <w:tcW w:w="4422"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общественного питания:</w:t>
            </w:r>
          </w:p>
        </w:tc>
        <w:tc>
          <w:tcPr>
            <w:tcW w:w="2241"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посадочное место</w:t>
            </w:r>
          </w:p>
        </w:tc>
        <w:tc>
          <w:tcPr>
            <w:tcW w:w="2098"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422" w:type="dxa"/>
            <w:tcBorders>
              <w:top w:val="nil"/>
              <w:bottom w:val="nil"/>
            </w:tcBorders>
          </w:tcPr>
          <w:p w:rsidR="00DF74AE" w:rsidRPr="00D25E85" w:rsidRDefault="00DF74AE">
            <w:pPr>
              <w:pStyle w:val="ConsPlusNormal"/>
              <w:ind w:left="180"/>
              <w:jc w:val="both"/>
              <w:rPr>
                <w:rFonts w:ascii="Times New Roman" w:hAnsi="Times New Roman" w:cs="Times New Roman"/>
              </w:rPr>
            </w:pPr>
            <w:r w:rsidRPr="00D25E85">
              <w:rPr>
                <w:rFonts w:ascii="Times New Roman" w:hAnsi="Times New Roman" w:cs="Times New Roman"/>
              </w:rPr>
              <w:t>- кафе, закусочные</w:t>
            </w:r>
          </w:p>
        </w:tc>
        <w:tc>
          <w:tcPr>
            <w:tcW w:w="2241" w:type="dxa"/>
            <w:tcBorders>
              <w:top w:val="nil"/>
              <w:bottom w:val="nil"/>
            </w:tcBorders>
          </w:tcPr>
          <w:p w:rsidR="00DF74AE" w:rsidRPr="00D25E85" w:rsidRDefault="00DF74AE">
            <w:pPr>
              <w:pStyle w:val="ConsPlusNormal"/>
              <w:rPr>
                <w:rFonts w:ascii="Times New Roman" w:hAnsi="Times New Roman" w:cs="Times New Roman"/>
              </w:rPr>
            </w:pPr>
          </w:p>
        </w:tc>
        <w:tc>
          <w:tcPr>
            <w:tcW w:w="209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il"/>
          </w:tblBorders>
        </w:tblPrEx>
        <w:tc>
          <w:tcPr>
            <w:tcW w:w="4422" w:type="dxa"/>
            <w:tcBorders>
              <w:top w:val="nil"/>
              <w:bottom w:val="nil"/>
            </w:tcBorders>
          </w:tcPr>
          <w:p w:rsidR="00DF74AE" w:rsidRPr="00D25E85" w:rsidRDefault="00DF74AE">
            <w:pPr>
              <w:pStyle w:val="ConsPlusNormal"/>
              <w:ind w:left="180"/>
              <w:jc w:val="both"/>
              <w:rPr>
                <w:rFonts w:ascii="Times New Roman" w:hAnsi="Times New Roman" w:cs="Times New Roman"/>
              </w:rPr>
            </w:pPr>
            <w:r w:rsidRPr="00D25E85">
              <w:rPr>
                <w:rFonts w:ascii="Times New Roman" w:hAnsi="Times New Roman" w:cs="Times New Roman"/>
              </w:rPr>
              <w:t>- столовые</w:t>
            </w:r>
          </w:p>
        </w:tc>
        <w:tc>
          <w:tcPr>
            <w:tcW w:w="2241" w:type="dxa"/>
            <w:tcBorders>
              <w:top w:val="nil"/>
              <w:bottom w:val="nil"/>
            </w:tcBorders>
          </w:tcPr>
          <w:p w:rsidR="00DF74AE" w:rsidRPr="00D25E85" w:rsidRDefault="00DF74AE">
            <w:pPr>
              <w:pStyle w:val="ConsPlusNormal"/>
              <w:rPr>
                <w:rFonts w:ascii="Times New Roman" w:hAnsi="Times New Roman" w:cs="Times New Roman"/>
              </w:rPr>
            </w:pPr>
          </w:p>
        </w:tc>
        <w:tc>
          <w:tcPr>
            <w:tcW w:w="209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4422" w:type="dxa"/>
            <w:tcBorders>
              <w:top w:val="nil"/>
            </w:tcBorders>
          </w:tcPr>
          <w:p w:rsidR="00DF74AE" w:rsidRPr="00D25E85" w:rsidRDefault="00DF74AE">
            <w:pPr>
              <w:pStyle w:val="ConsPlusNormal"/>
              <w:ind w:left="180"/>
              <w:jc w:val="both"/>
              <w:rPr>
                <w:rFonts w:ascii="Times New Roman" w:hAnsi="Times New Roman" w:cs="Times New Roman"/>
              </w:rPr>
            </w:pPr>
            <w:r w:rsidRPr="00D25E85">
              <w:rPr>
                <w:rFonts w:ascii="Times New Roman" w:hAnsi="Times New Roman" w:cs="Times New Roman"/>
              </w:rPr>
              <w:t>- рестораны</w:t>
            </w:r>
          </w:p>
        </w:tc>
        <w:tc>
          <w:tcPr>
            <w:tcW w:w="2241" w:type="dxa"/>
            <w:tcBorders>
              <w:top w:val="nil"/>
            </w:tcBorders>
          </w:tcPr>
          <w:p w:rsidR="00DF74AE" w:rsidRPr="00D25E85" w:rsidRDefault="00DF74AE">
            <w:pPr>
              <w:pStyle w:val="ConsPlusNormal"/>
              <w:rPr>
                <w:rFonts w:ascii="Times New Roman" w:hAnsi="Times New Roman" w:cs="Times New Roman"/>
              </w:rPr>
            </w:pPr>
          </w:p>
        </w:tc>
        <w:tc>
          <w:tcPr>
            <w:tcW w:w="2098"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Очаги самостоятельного приготовления пищи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4422"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Магазины продовольственные</w:t>
            </w:r>
          </w:p>
        </w:tc>
        <w:tc>
          <w:tcPr>
            <w:tcW w:w="2241" w:type="dxa"/>
            <w:tcBorders>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рабочее место</w:t>
            </w:r>
          </w:p>
        </w:tc>
        <w:tc>
          <w:tcPr>
            <w:tcW w:w="2098"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1 - 1,5</w:t>
            </w:r>
          </w:p>
        </w:tc>
      </w:tr>
      <w:tr w:rsidR="00DF74AE" w:rsidRPr="00D25E85">
        <w:tc>
          <w:tcPr>
            <w:tcW w:w="4422" w:type="dxa"/>
            <w:vMerge/>
          </w:tcPr>
          <w:p w:rsidR="00DF74AE" w:rsidRPr="00D25E85" w:rsidRDefault="00DF74AE"/>
        </w:tc>
        <w:tc>
          <w:tcPr>
            <w:tcW w:w="224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tc>
        <w:tc>
          <w:tcPr>
            <w:tcW w:w="2098"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4422"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Магазины непродовольственные</w:t>
            </w:r>
          </w:p>
        </w:tc>
        <w:tc>
          <w:tcPr>
            <w:tcW w:w="2241" w:type="dxa"/>
            <w:tcBorders>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рабочее место</w:t>
            </w:r>
          </w:p>
        </w:tc>
        <w:tc>
          <w:tcPr>
            <w:tcW w:w="2098"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0,5 - 0,8</w:t>
            </w:r>
          </w:p>
        </w:tc>
      </w:tr>
      <w:tr w:rsidR="00DF74AE" w:rsidRPr="00D25E85">
        <w:tc>
          <w:tcPr>
            <w:tcW w:w="4422" w:type="dxa"/>
            <w:vMerge/>
          </w:tcPr>
          <w:p w:rsidR="00DF74AE" w:rsidRPr="00D25E85" w:rsidRDefault="00DF74AE"/>
        </w:tc>
        <w:tc>
          <w:tcPr>
            <w:tcW w:w="224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tc>
        <w:tc>
          <w:tcPr>
            <w:tcW w:w="2098"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Пункты проката</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рабочее место</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Киноплощадки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зрительное место</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Танцевальные площадки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20 - 35</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Спортгородки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3800 - 4000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Лодочные станции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лодки, шт.</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Бассейн</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водного зеркала</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Велолыжные станции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Автостоянки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blPrEx>
          <w:tblBorders>
            <w:insideH w:val="nil"/>
          </w:tblBorders>
        </w:tblPrEx>
        <w:tc>
          <w:tcPr>
            <w:tcW w:w="4422"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Пляжи общего пользования:</w:t>
            </w:r>
          </w:p>
        </w:tc>
        <w:tc>
          <w:tcPr>
            <w:tcW w:w="2241"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098"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422" w:type="dxa"/>
            <w:tcBorders>
              <w:top w:val="nil"/>
              <w:bottom w:val="nil"/>
            </w:tcBorders>
          </w:tcPr>
          <w:p w:rsidR="00DF74AE" w:rsidRPr="00D25E85" w:rsidRDefault="00DF74AE">
            <w:pPr>
              <w:pStyle w:val="ConsPlusNormal"/>
              <w:ind w:left="181"/>
              <w:jc w:val="both"/>
              <w:rPr>
                <w:rFonts w:ascii="Times New Roman" w:hAnsi="Times New Roman" w:cs="Times New Roman"/>
              </w:rPr>
            </w:pPr>
            <w:r w:rsidRPr="00D25E85">
              <w:rPr>
                <w:rFonts w:ascii="Times New Roman" w:hAnsi="Times New Roman" w:cs="Times New Roman"/>
              </w:rPr>
              <w:t>- пляж</w:t>
            </w:r>
          </w:p>
        </w:tc>
        <w:tc>
          <w:tcPr>
            <w:tcW w:w="2241" w:type="dxa"/>
            <w:tcBorders>
              <w:top w:val="nil"/>
              <w:bottom w:val="nil"/>
            </w:tcBorders>
          </w:tcPr>
          <w:p w:rsidR="00DF74AE" w:rsidRPr="00D25E85" w:rsidRDefault="00DF74AE">
            <w:pPr>
              <w:pStyle w:val="ConsPlusNormal"/>
              <w:rPr>
                <w:rFonts w:ascii="Times New Roman" w:hAnsi="Times New Roman" w:cs="Times New Roman"/>
              </w:rPr>
            </w:pPr>
          </w:p>
        </w:tc>
        <w:tc>
          <w:tcPr>
            <w:tcW w:w="209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0,8 - 1</w:t>
            </w:r>
          </w:p>
        </w:tc>
      </w:tr>
      <w:tr w:rsidR="00DF74AE" w:rsidRPr="00D25E85">
        <w:tblPrEx>
          <w:tblBorders>
            <w:insideH w:val="nil"/>
          </w:tblBorders>
        </w:tblPrEx>
        <w:tc>
          <w:tcPr>
            <w:tcW w:w="4422" w:type="dxa"/>
            <w:tcBorders>
              <w:top w:val="nil"/>
            </w:tcBorders>
          </w:tcPr>
          <w:p w:rsidR="00DF74AE" w:rsidRPr="00D25E85" w:rsidRDefault="00DF74AE">
            <w:pPr>
              <w:pStyle w:val="ConsPlusNormal"/>
              <w:ind w:left="181"/>
              <w:jc w:val="both"/>
              <w:rPr>
                <w:rFonts w:ascii="Times New Roman" w:hAnsi="Times New Roman" w:cs="Times New Roman"/>
              </w:rPr>
            </w:pPr>
            <w:r w:rsidRPr="00D25E85">
              <w:rPr>
                <w:rFonts w:ascii="Times New Roman" w:hAnsi="Times New Roman" w:cs="Times New Roman"/>
              </w:rPr>
              <w:t>- акватория</w:t>
            </w:r>
          </w:p>
        </w:tc>
        <w:tc>
          <w:tcPr>
            <w:tcW w:w="2241" w:type="dxa"/>
            <w:tcBorders>
              <w:top w:val="nil"/>
            </w:tcBorders>
          </w:tcPr>
          <w:p w:rsidR="00DF74AE" w:rsidRPr="00D25E85" w:rsidRDefault="00DF74AE">
            <w:pPr>
              <w:pStyle w:val="ConsPlusNormal"/>
              <w:rPr>
                <w:rFonts w:ascii="Times New Roman" w:hAnsi="Times New Roman" w:cs="Times New Roman"/>
              </w:rPr>
            </w:pPr>
          </w:p>
        </w:tc>
        <w:tc>
          <w:tcPr>
            <w:tcW w:w="2098"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1 - 2</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4.3.1</w:t>
      </w:r>
      <w:r w:rsidR="00775A51">
        <w:rPr>
          <w:rFonts w:ascii="Times New Roman" w:hAnsi="Times New Roman" w:cs="Times New Roman"/>
        </w:rPr>
        <w:t>3</w:t>
      </w:r>
      <w:r w:rsidRPr="00D25E85">
        <w:rPr>
          <w:rFonts w:ascii="Times New Roman" w:hAnsi="Times New Roman" w:cs="Times New Roman"/>
        </w:rPr>
        <w:t xml:space="preserve">. При размещении объектов на берегах рек, водоемов необходимо предусматривать природоохранные меры в соответствии с требованиями разделов "Зоны особо охраняемых территорий" и "Охрана окружающей среды" настоящих </w:t>
      </w:r>
      <w:r w:rsidR="00FA735D">
        <w:rPr>
          <w:rFonts w:ascii="Times New Roman" w:hAnsi="Times New Roman" w:cs="Times New Roman"/>
        </w:rPr>
        <w:t>местных</w:t>
      </w:r>
      <w:r w:rsidR="00FA735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w:t>
      </w:r>
      <w:r w:rsidR="00775A51">
        <w:rPr>
          <w:rFonts w:ascii="Times New Roman" w:hAnsi="Times New Roman" w:cs="Times New Roman"/>
        </w:rPr>
        <w:t>4</w:t>
      </w:r>
      <w:r w:rsidRPr="00D25E85">
        <w:rPr>
          <w:rFonts w:ascii="Times New Roman" w:hAnsi="Times New Roman" w:cs="Times New Roman"/>
        </w:rPr>
        <w:t>. При проектировании зон рекреации водных объектов, используемых для организованного массового отдыха и купания, выбор места их размещения согласовывается в установленном порядке. При этом необходимо учитывать следующие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соответствие качества воды водного объекта и санитарного состояния территории требованиям государственных санитарно-эпидемиологических правил и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наличие или возможность устройства удобных и безопасных подходов к воде;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наличие подъездных путей в зону рекреации;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безопасный рельеф дна и благоприятный гидравлический режим водного объекта;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отсутствие возможности проявления неблагоприятных и опасных процессов (оползней, обвалов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w:t>
      </w:r>
      <w:r w:rsidR="00775A51">
        <w:rPr>
          <w:rFonts w:ascii="Times New Roman" w:hAnsi="Times New Roman" w:cs="Times New Roman"/>
        </w:rPr>
        <w:t>5</w:t>
      </w:r>
      <w:r w:rsidRPr="00D25E85">
        <w:rPr>
          <w:rFonts w:ascii="Times New Roman" w:hAnsi="Times New Roman" w:cs="Times New Roman"/>
        </w:rPr>
        <w:t>. Зона рекреации водных объектов с учетом местных условий должна быть удалена от гидротехнических сооружений, мест сброса сточных вод, стойбищ и водопоя скота, а также других источников загрязнения.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Зона рекреации должна быть размещена за пределами санитарно-защитных зон и с наветренной стороны по отношению к источникам загрязнения окружающей среды и источникам шума.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w:t>
      </w:r>
      <w:r w:rsidR="00775A51">
        <w:rPr>
          <w:rFonts w:ascii="Times New Roman" w:hAnsi="Times New Roman" w:cs="Times New Roman"/>
        </w:rPr>
        <w:t>6</w:t>
      </w:r>
      <w:r w:rsidRPr="00D25E85">
        <w:rPr>
          <w:rFonts w:ascii="Times New Roman" w:hAnsi="Times New Roman" w:cs="Times New Roman"/>
        </w:rPr>
        <w:t>. Размеры территорий пляжей, размещаемых в зонах отдыха, следует принимать,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речных и озерных - 8;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детей (речных и озерных) - 4.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Минимальную протяженность береговой полосы следует принимать, м на одного посетителя,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речных и озерных пляжей - 0,25.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w:t>
      </w:r>
      <w:r w:rsidR="00775A51">
        <w:rPr>
          <w:rFonts w:ascii="Times New Roman" w:hAnsi="Times New Roman" w:cs="Times New Roman"/>
        </w:rPr>
        <w:t>7</w:t>
      </w:r>
      <w:r w:rsidRPr="00D25E85">
        <w:rPr>
          <w:rFonts w:ascii="Times New Roman" w:hAnsi="Times New Roman" w:cs="Times New Roman"/>
        </w:rPr>
        <w:t xml:space="preserve">. При проектировании зон отдыха с площадью поверхности водоемов более 10 га длина береговой линии пляжа должна быть не более 1/20 части суммарной длины береговой линии водоема. Ориентировочная длина береговой линии пляжа в зависимости от количества купающихся для водоемов с площадью поверхности менее 10 га приведена в </w:t>
      </w:r>
      <w:hyperlink w:anchor="P4880" w:history="1">
        <w:r w:rsidRPr="00C16B5E">
          <w:rPr>
            <w:rFonts w:ascii="Times New Roman" w:hAnsi="Times New Roman" w:cs="Times New Roman"/>
          </w:rPr>
          <w:t>Таблице 41</w:t>
        </w:r>
      </w:hyperlink>
      <w:r w:rsidRPr="00D25E85">
        <w:rPr>
          <w:rFonts w:ascii="Times New Roman" w:hAnsi="Times New Roman" w:cs="Times New Roman"/>
        </w:rPr>
        <w:t>. Расчетная площадь пляжа составляет не менее 8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4" w:name="P4880"/>
      <w:bookmarkEnd w:id="54"/>
      <w:r w:rsidRPr="00D25E85">
        <w:rPr>
          <w:rFonts w:ascii="Times New Roman" w:hAnsi="Times New Roman" w:cs="Times New Roman"/>
        </w:rPr>
        <w:t>Таблица 41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9"/>
        <w:gridCol w:w="3009"/>
        <w:gridCol w:w="3009"/>
      </w:tblGrid>
      <w:tr w:rsidR="00DF74AE" w:rsidRPr="00D25E85">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водоема, га, не более</w:t>
            </w:r>
          </w:p>
        </w:tc>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Ориентировочная длина береговой линии пляжа, м</w:t>
            </w:r>
          </w:p>
        </w:tc>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территории пляжа, га</w:t>
            </w:r>
          </w:p>
        </w:tc>
      </w:tr>
      <w:tr w:rsidR="00DF74AE" w:rsidRPr="00D25E85">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0,20</w:t>
            </w:r>
          </w:p>
        </w:tc>
      </w:tr>
      <w:tr w:rsidR="00DF74AE" w:rsidRPr="00D25E85">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0,13</w:t>
            </w:r>
          </w:p>
        </w:tc>
      </w:tr>
      <w:tr w:rsidR="00DF74AE" w:rsidRPr="00D25E85">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4.3.1</w:t>
      </w:r>
      <w:r w:rsidR="00775A51">
        <w:rPr>
          <w:rFonts w:ascii="Times New Roman" w:hAnsi="Times New Roman" w:cs="Times New Roman"/>
        </w:rPr>
        <w:t>8</w:t>
      </w:r>
      <w:r w:rsidRPr="00D25E85">
        <w:rPr>
          <w:rFonts w:ascii="Times New Roman" w:hAnsi="Times New Roman" w:cs="Times New Roman"/>
        </w:rPr>
        <w:t>. Число единовременных посетителей на пляжах следует рассчитывать с учетом коэффициентов одновременной загрузки пляжей: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санаториев - 0,6 - 0,8;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учреждений отдыха и туризма - 0,7 - 0,9;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учреждений отдыха и оздоровления детей - 0,5 - 1,0;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общего пользования для местного населения - 0,2;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отдыхающих без путевок - 0,5.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w:t>
      </w:r>
      <w:r w:rsidR="00775A51">
        <w:rPr>
          <w:rFonts w:ascii="Times New Roman" w:hAnsi="Times New Roman" w:cs="Times New Roman"/>
        </w:rPr>
        <w:t>19</w:t>
      </w:r>
      <w:r w:rsidRPr="00D25E85">
        <w:rPr>
          <w:rFonts w:ascii="Times New Roman" w:hAnsi="Times New Roman" w:cs="Times New Roman"/>
        </w:rPr>
        <w:t>. На территории зоны отдыха следует проектировать: пункт медицинского обслуживания, спасательную станцию, пешеходные дорожки, инженерное оборудование (питьевое водоснабжение, водоотведение, защиту от попадания загрязненного поверхностного стока в водоем), озеленение, мусоросборники, теневые навесы, общественные туалеты.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Расчетную вместимость общественных туалетов следует принимать в соответствии с требованиями раздела "Санитарная очистка"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Проектирование общественных туалетов выгребного типа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4.3.2</w:t>
      </w:r>
      <w:r w:rsidR="00775A51">
        <w:rPr>
          <w:rFonts w:ascii="Times New Roman" w:hAnsi="Times New Roman" w:cs="Times New Roman"/>
        </w:rPr>
        <w:t>0</w:t>
      </w:r>
      <w:r w:rsidRPr="00D25E85">
        <w:rPr>
          <w:rFonts w:ascii="Times New Roman" w:hAnsi="Times New Roman" w:cs="Times New Roman"/>
        </w:rPr>
        <w:t>. При проектировании транспортной сети структурных элементов системы рекреации (района, зоны отдыха) должна обеспечиваться связь центров отдыха, туризма и лечения с историческими поселениями, историко-культурными и природными достопримечательностями. Проектирование транспортной сети следует осуществлять в соответствии с требованиями раздела "Зоны транспортной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4.3.2</w:t>
      </w:r>
      <w:r w:rsidR="00775A51">
        <w:rPr>
          <w:rFonts w:ascii="Times New Roman" w:hAnsi="Times New Roman" w:cs="Times New Roman"/>
        </w:rPr>
        <w:t>1</w:t>
      </w:r>
      <w:r w:rsidRPr="00D25E85">
        <w:rPr>
          <w:rFonts w:ascii="Times New Roman" w:hAnsi="Times New Roman" w:cs="Times New Roman"/>
        </w:rPr>
        <w:t xml:space="preserve">. На территории зон отдыха допускается размещать автостоянки, необходимые инженерные сооружения.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рекомендуемой Таблице 109 настоящих </w:t>
      </w:r>
      <w:r w:rsidR="00FA735D">
        <w:rPr>
          <w:rFonts w:ascii="Times New Roman" w:hAnsi="Times New Roman" w:cs="Times New Roman"/>
        </w:rPr>
        <w:t>местных</w:t>
      </w:r>
      <w:r w:rsidR="00FA735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C16B5E"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4.3.2</w:t>
      </w:r>
      <w:r w:rsidR="00775A51">
        <w:rPr>
          <w:rFonts w:ascii="Times New Roman" w:hAnsi="Times New Roman" w:cs="Times New Roman"/>
        </w:rPr>
        <w:t>2</w:t>
      </w:r>
      <w:r w:rsidRPr="00D25E85">
        <w:rPr>
          <w:rFonts w:ascii="Times New Roman" w:hAnsi="Times New Roman" w:cs="Times New Roman"/>
        </w:rPr>
        <w:t xml:space="preserve">. Расчетные параметры дорожной сети на территории объектов рекреации (лесопарки, парки в зонах отдыха, туризма и лечения) следует проектировать в соответствии с требованиями </w:t>
      </w:r>
      <w:hyperlink w:anchor="P4907" w:history="1">
        <w:r w:rsidRPr="00C16B5E">
          <w:rPr>
            <w:rFonts w:ascii="Times New Roman" w:hAnsi="Times New Roman" w:cs="Times New Roman"/>
          </w:rPr>
          <w:t>Таблицы 42</w:t>
        </w:r>
      </w:hyperlink>
      <w:r w:rsidRPr="00C16B5E">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5" w:name="P4907"/>
      <w:bookmarkEnd w:id="55"/>
      <w:r w:rsidRPr="00D25E85">
        <w:rPr>
          <w:rFonts w:ascii="Times New Roman" w:hAnsi="Times New Roman" w:cs="Times New Roman"/>
        </w:rPr>
        <w:t>Таблица 42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57"/>
        <w:gridCol w:w="1288"/>
        <w:gridCol w:w="5386"/>
      </w:tblGrid>
      <w:tr w:rsidR="00DF74AE" w:rsidRPr="00D25E85">
        <w:tc>
          <w:tcPr>
            <w:tcW w:w="23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Типы дорог и аллей</w:t>
            </w:r>
          </w:p>
        </w:tc>
        <w:tc>
          <w:tcPr>
            <w:tcW w:w="12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м</w:t>
            </w:r>
          </w:p>
        </w:tc>
        <w:tc>
          <w:tcPr>
            <w:tcW w:w="53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w:t>
            </w:r>
          </w:p>
        </w:tc>
      </w:tr>
      <w:tr w:rsidR="00DF74AE" w:rsidRPr="00D25E85">
        <w:tc>
          <w:tcPr>
            <w:tcW w:w="23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2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53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Основные пешеходные дороги и аллеи </w:t>
            </w:r>
            <w:hyperlink w:anchor="P4942" w:history="1">
              <w:r w:rsidRPr="00D25E85">
                <w:rPr>
                  <w:rFonts w:ascii="Times New Roman" w:hAnsi="Times New Roman" w:cs="Times New Roman"/>
                  <w:color w:val="0000FF"/>
                </w:rPr>
                <w:t>&lt;*&gt;</w:t>
              </w:r>
            </w:hyperlink>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6 - 9</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Интенсивное пешеходное движение (более 300 чел./час).</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Допускается проезд внутрипаркового транспорта.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Соединяет функциональные зоны и участки между собой, те и другие с основными входами</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Второстепенные дороги и аллеи </w:t>
            </w:r>
            <w:hyperlink w:anchor="P4942" w:history="1">
              <w:r w:rsidRPr="00D25E85">
                <w:rPr>
                  <w:rFonts w:ascii="Times New Roman" w:hAnsi="Times New Roman" w:cs="Times New Roman"/>
                  <w:color w:val="0000FF"/>
                </w:rPr>
                <w:t>&lt;*&gt;</w:t>
              </w:r>
            </w:hyperlink>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3 - 4,5</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Интенсивное пешеходное движение (до 300 чел./час).</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Допускается проезд эксплуатационного транспорта.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Соединяют второстепенные входы и парковые объекты между собой</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Дополнительные пешеходные дороги</w:t>
            </w:r>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1,5 - 2,5</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Пешеходное движение малой интенсивности.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Проезд транспорта не допускается.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Подводят к отдельным парковым сооружениям</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Тропы</w:t>
            </w:r>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0,75 - 1,0</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Дополнительная прогулочная сеть с естественным характером ландшафта</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Велосипедные дорожки</w:t>
            </w:r>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1,5 - 2,25</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Велосипедные прогулки</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Автомобильная дорога</w:t>
            </w:r>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4,5 - 7,0</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Автомобильные прогулки и проезд внутрипаркового транспорта.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Допускается проезд эксплуатационного транспорта</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56" w:name="P4942"/>
      <w:bookmarkEnd w:id="56"/>
      <w:r w:rsidRPr="00D25E85">
        <w:rPr>
          <w:rFonts w:ascii="Times New Roman" w:hAnsi="Times New Roman" w:cs="Times New Roman"/>
        </w:rPr>
        <w:t>&lt;*&gt; Допускается катание на роликовых досках, коньках, самокатах, помимо специально оборудованных территорий.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Автомобильные дороги следует проектировать в лесопарках с размером территории более 100 га.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4.3.2</w:t>
      </w:r>
      <w:r w:rsidR="00775A51">
        <w:rPr>
          <w:rFonts w:ascii="Times New Roman" w:hAnsi="Times New Roman" w:cs="Times New Roman"/>
        </w:rPr>
        <w:t>3</w:t>
      </w:r>
      <w:r w:rsidRPr="00D25E85">
        <w:rPr>
          <w:rFonts w:ascii="Times New Roman" w:hAnsi="Times New Roman" w:cs="Times New Roman"/>
        </w:rPr>
        <w:t>. Дорожно-тропиночная сеть проектируется с учетом функционального назначения отдельных участков зон, их рекреационной нагрузки, что обеспечивает максимально благоприятные условия для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4.3.2</w:t>
      </w:r>
      <w:r w:rsidR="00775A51">
        <w:rPr>
          <w:rFonts w:ascii="Times New Roman" w:hAnsi="Times New Roman" w:cs="Times New Roman"/>
        </w:rPr>
        <w:t>4</w:t>
      </w:r>
      <w:r w:rsidRPr="00D25E85">
        <w:rPr>
          <w:rFonts w:ascii="Times New Roman" w:hAnsi="Times New Roman" w:cs="Times New Roman"/>
        </w:rPr>
        <w:t xml:space="preserve">. Проектирование территорий лечебно-оздоровительных районов следует осуществлять в соответствии с требованиями раздела "Зоны особо охраняемых территорий" (подраздел "Лечебно-оздоровительные местности и курорты") настоящих </w:t>
      </w:r>
      <w:r w:rsidR="00FA735D">
        <w:rPr>
          <w:rFonts w:ascii="Times New Roman" w:hAnsi="Times New Roman" w:cs="Times New Roman"/>
        </w:rPr>
        <w:t>местных</w:t>
      </w:r>
      <w:r w:rsidR="00FA735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4.3.2</w:t>
      </w:r>
      <w:r w:rsidR="00775A51">
        <w:rPr>
          <w:rFonts w:ascii="Times New Roman" w:hAnsi="Times New Roman" w:cs="Times New Roman"/>
        </w:rPr>
        <w:t>5</w:t>
      </w:r>
      <w:r w:rsidRPr="00D25E85">
        <w:rPr>
          <w:rFonts w:ascii="Times New Roman" w:hAnsi="Times New Roman" w:cs="Times New Roman"/>
        </w:rPr>
        <w:t xml:space="preserve">. При проектировании рекреационных районов, зон отдыха специализированного и полифункционального типов определение потребности в объектах отдыха и туризма следует осуществлять в соответствии с рекомендуемой </w:t>
      </w:r>
      <w:hyperlink w:anchor="P4952" w:history="1">
        <w:r w:rsidRPr="0061263D">
          <w:rPr>
            <w:rFonts w:ascii="Times New Roman" w:hAnsi="Times New Roman" w:cs="Times New Roman"/>
          </w:rPr>
          <w:t>Таблицей 43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7" w:name="P4952"/>
      <w:bookmarkEnd w:id="57"/>
      <w:r w:rsidRPr="00D25E85">
        <w:rPr>
          <w:rFonts w:ascii="Times New Roman" w:hAnsi="Times New Roman" w:cs="Times New Roman"/>
        </w:rPr>
        <w:t>Таблица 43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06"/>
        <w:gridCol w:w="1814"/>
        <w:gridCol w:w="1256"/>
        <w:gridCol w:w="1256"/>
      </w:tblGrid>
      <w:tr w:rsidR="00DF74AE" w:rsidRPr="00D25E85">
        <w:tc>
          <w:tcPr>
            <w:tcW w:w="4706"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отдыха и туризма</w:t>
            </w:r>
          </w:p>
        </w:tc>
        <w:tc>
          <w:tcPr>
            <w:tcW w:w="181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251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Рекомендуемый показатель обеспеченности</w:t>
            </w:r>
          </w:p>
        </w:tc>
      </w:tr>
      <w:tr w:rsidR="00DF74AE" w:rsidRPr="00D25E85">
        <w:tc>
          <w:tcPr>
            <w:tcW w:w="4706" w:type="dxa"/>
            <w:vMerge/>
          </w:tcPr>
          <w:p w:rsidR="00DF74AE" w:rsidRPr="00D25E85" w:rsidRDefault="00DF74AE"/>
        </w:tc>
        <w:tc>
          <w:tcPr>
            <w:tcW w:w="1814" w:type="dxa"/>
            <w:vMerge/>
          </w:tcPr>
          <w:p w:rsidR="00DF74AE" w:rsidRPr="00D25E85" w:rsidRDefault="00DF74AE"/>
        </w:tc>
        <w:tc>
          <w:tcPr>
            <w:tcW w:w="12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2020 год</w:t>
            </w:r>
          </w:p>
        </w:tc>
        <w:tc>
          <w:tcPr>
            <w:tcW w:w="12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2030 год</w:t>
            </w:r>
          </w:p>
        </w:tc>
      </w:tr>
      <w:tr w:rsidR="00DF74AE" w:rsidRPr="00D25E85">
        <w:tc>
          <w:tcPr>
            <w:tcW w:w="9032" w:type="dxa"/>
            <w:gridSpan w:val="4"/>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Оздоровительный отдых (длительный)</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Комплексы отдыха, пансионаты, гостевые дома, туристские базы</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Мотели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9032" w:type="dxa"/>
            <w:gridSpan w:val="4"/>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Сезонный отдых</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Комплексы баз отдыха, летние городки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8 - 10</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Кемпинги, туристские гостиницы</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спортивно-оздоровительные лагеря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9032" w:type="dxa"/>
            <w:gridSpan w:val="4"/>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Сезонный отдых</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Загородные базы отдыха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82</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122</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 учреждения с ночлегом</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без ночлега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Лесопарки, лугопарки, гидропарки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5 - 10</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10 - 20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5. НОРМАТИВЫ ЗОН СЕЛЬСКОХОЗЯЙСТВЕННОГО ИСПОЛЬЗОВАНИЯ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5.1.1. В состав функциональных зон, устанавливаемых в границах территории населенн</w:t>
      </w:r>
      <w:r w:rsidR="00775A51">
        <w:rPr>
          <w:rFonts w:ascii="Times New Roman" w:hAnsi="Times New Roman" w:cs="Times New Roman"/>
        </w:rPr>
        <w:t>ого</w:t>
      </w:r>
      <w:r w:rsidRPr="00D25E85">
        <w:rPr>
          <w:rFonts w:ascii="Times New Roman" w:hAnsi="Times New Roman" w:cs="Times New Roman"/>
        </w:rPr>
        <w:t xml:space="preserve"> пункт</w:t>
      </w:r>
      <w:r w:rsidR="00775A51">
        <w:rPr>
          <w:rFonts w:ascii="Times New Roman" w:hAnsi="Times New Roman" w:cs="Times New Roman"/>
        </w:rPr>
        <w:t>а</w:t>
      </w:r>
      <w:r w:rsidRPr="00D25E85">
        <w:rPr>
          <w:rFonts w:ascii="Times New Roman" w:hAnsi="Times New Roman" w:cs="Times New Roman"/>
        </w:rPr>
        <w:t>,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5.1.2. Зоны сельскохозяйственных угодий - это, как правило, земли за границами населенн</w:t>
      </w:r>
      <w:r w:rsidR="00775A51">
        <w:rPr>
          <w:rFonts w:ascii="Times New Roman" w:hAnsi="Times New Roman" w:cs="Times New Roman"/>
        </w:rPr>
        <w:t>ого</w:t>
      </w:r>
      <w:r w:rsidRPr="00D25E85">
        <w:rPr>
          <w:rFonts w:ascii="Times New Roman" w:hAnsi="Times New Roman" w:cs="Times New Roman"/>
        </w:rPr>
        <w:t xml:space="preserve"> пункт</w:t>
      </w:r>
      <w:r w:rsidR="00775A51">
        <w:rPr>
          <w:rFonts w:ascii="Times New Roman" w:hAnsi="Times New Roman" w:cs="Times New Roman"/>
        </w:rPr>
        <w:t>а</w:t>
      </w:r>
      <w:r w:rsidRPr="00D25E85">
        <w:rPr>
          <w:rFonts w:ascii="Times New Roman" w:hAnsi="Times New Roman" w:cs="Times New Roman"/>
        </w:rPr>
        <w:t>, предоставленные для нужд сельского хозяйства, а также предназначенные для ведения сельского хозяйства, в том числе пашни, пастбища для выпаса домашнего скота, охотничьи угодья, рыбопромысловые угодья.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5.1.3. В зоны, занятые объектами сельскохозяйственного назначения - зданиями, строениями, сооружениями, используемыми для производства, хранения и первичной обработки сельскохозяйственной продукции, входят также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 и резервные земли для развития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5.1.4. В зонах сельскохозяйственного использования ограничивается изъятие всех видов сельскохозяйственных земель в целях, не связанных с развитием профилирующих отраслей. В данных зонах максимально ограничиваются все виды производственной деятельности, отрицательно влияющие на условия развития основных отраслей сельского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Предоставление земельных участков из земель сельскохозяйственного назначения в собственность или аренду осуществляется в соответствии с земельным законодательством Российской Федерации и Забайкальского края.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5.1.5. Режим использования сельскохозяйственных земель не допускает нарушение почвенного покрова, загрязнение подпочвенных вод. Следует предусматривать мероприятия по охране водных объектов и почв в соответствии с требованиями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а также мероприятия по мелиорации в соответствии с требованиями раздела "Зоны инженерной инфраструктуры" (подраздел "Мелиоративные системы и сооружения")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 Зоны размещения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 Производственные зоны сельск</w:t>
      </w:r>
      <w:r w:rsidR="00775A51">
        <w:rPr>
          <w:rFonts w:ascii="Times New Roman" w:hAnsi="Times New Roman" w:cs="Times New Roman"/>
        </w:rPr>
        <w:t>ого</w:t>
      </w:r>
      <w:r w:rsidRPr="00D25E85">
        <w:rPr>
          <w:rFonts w:ascii="Times New Roman" w:hAnsi="Times New Roman" w:cs="Times New Roman"/>
        </w:rPr>
        <w:t xml:space="preserve"> поселени</w:t>
      </w:r>
      <w:r w:rsidR="00775A51">
        <w:rPr>
          <w:rFonts w:ascii="Times New Roman" w:hAnsi="Times New Roman" w:cs="Times New Roman"/>
        </w:rPr>
        <w:t>я</w:t>
      </w:r>
      <w:r w:rsidRPr="00D25E85">
        <w:rPr>
          <w:rFonts w:ascii="Times New Roman" w:hAnsi="Times New Roman" w:cs="Times New Roman"/>
        </w:rPr>
        <w:t xml:space="preserve"> и населенн</w:t>
      </w:r>
      <w:r w:rsidR="00775A51">
        <w:rPr>
          <w:rFonts w:ascii="Times New Roman" w:hAnsi="Times New Roman" w:cs="Times New Roman"/>
        </w:rPr>
        <w:t>ого</w:t>
      </w:r>
      <w:r w:rsidRPr="00D25E85">
        <w:rPr>
          <w:rFonts w:ascii="Times New Roman" w:hAnsi="Times New Roman" w:cs="Times New Roman"/>
        </w:rPr>
        <w:t xml:space="preserve"> пункт</w:t>
      </w:r>
      <w:r w:rsidR="00775A51">
        <w:rPr>
          <w:rFonts w:ascii="Times New Roman" w:hAnsi="Times New Roman" w:cs="Times New Roman"/>
        </w:rPr>
        <w:t>а</w:t>
      </w:r>
      <w:r w:rsidRPr="00D25E85">
        <w:rPr>
          <w:rFonts w:ascii="Times New Roman" w:hAnsi="Times New Roman" w:cs="Times New Roman"/>
        </w:rPr>
        <w:t xml:space="preserve"> следует размещать в соответствии с документами территориального планирования.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 В производственных зонах сельск</w:t>
      </w:r>
      <w:r w:rsidR="00775A51">
        <w:rPr>
          <w:rFonts w:ascii="Times New Roman" w:hAnsi="Times New Roman" w:cs="Times New Roman"/>
        </w:rPr>
        <w:t>ого</w:t>
      </w:r>
      <w:r w:rsidRPr="00D25E85">
        <w:rPr>
          <w:rFonts w:ascii="Times New Roman" w:hAnsi="Times New Roman" w:cs="Times New Roman"/>
        </w:rPr>
        <w:t xml:space="preserve"> поселени</w:t>
      </w:r>
      <w:r w:rsidR="00775A51">
        <w:rPr>
          <w:rFonts w:ascii="Times New Roman" w:hAnsi="Times New Roman" w:cs="Times New Roman"/>
        </w:rPr>
        <w:t>я</w:t>
      </w:r>
      <w:r w:rsidRPr="00D25E85">
        <w:rPr>
          <w:rFonts w:ascii="Times New Roman" w:hAnsi="Times New Roman" w:cs="Times New Roman"/>
        </w:rPr>
        <w:t xml:space="preserve"> и населенн</w:t>
      </w:r>
      <w:r w:rsidR="00775A51">
        <w:rPr>
          <w:rFonts w:ascii="Times New Roman" w:hAnsi="Times New Roman" w:cs="Times New Roman"/>
        </w:rPr>
        <w:t>ого</w:t>
      </w:r>
      <w:r w:rsidRPr="00D25E85">
        <w:rPr>
          <w:rFonts w:ascii="Times New Roman" w:hAnsi="Times New Roman" w:cs="Times New Roman"/>
        </w:rPr>
        <w:t xml:space="preserve"> пункт</w:t>
      </w:r>
      <w:r w:rsidR="00775A51">
        <w:rPr>
          <w:rFonts w:ascii="Times New Roman" w:hAnsi="Times New Roman" w:cs="Times New Roman"/>
        </w:rPr>
        <w:t>а</w:t>
      </w:r>
      <w:r w:rsidRPr="00D25E85">
        <w:rPr>
          <w:rFonts w:ascii="Times New Roman" w:hAnsi="Times New Roman" w:cs="Times New Roman"/>
        </w:rPr>
        <w:t xml:space="preserve"> (далее - производственные зоны) следует размещать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предприятиями, а также коммуникации, обеспечивающие внутренние и внешние связи объектов производственной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площадках, неблагоприятных в сейсмическом отношении, следует размещать: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зеленые насаждения и площадки для отдыха зоны размещения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предприятия с оборудованием, расположенным на открытых площадках;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одноэтажные производственные здания по переработке сельскохозяйственной продукции и складские здания с числом работающих не более 50 человек и не содержащие ценного оборудования.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5.2.3. В соответствии с Земельным </w:t>
      </w:r>
      <w:hyperlink r:id="rId65" w:history="1">
        <w:r w:rsidRPr="0061263D">
          <w:rPr>
            <w:rFonts w:ascii="Times New Roman" w:hAnsi="Times New Roman" w:cs="Times New Roman"/>
          </w:rPr>
          <w:t>кодексом</w:t>
        </w:r>
      </w:hyperlink>
      <w:r w:rsidRPr="00D25E85">
        <w:rPr>
          <w:rFonts w:ascii="Times New Roman" w:hAnsi="Times New Roman" w:cs="Times New Roman"/>
        </w:rPr>
        <w:t xml:space="preserve"> Российской Федерации для размещения производственных зон и связанных с ними коммуникаций следует выбирать площадки и трассы на землях, не пригодных для сельского хозяйства, либо на сельскохозяйственных угодьях худшего качества.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производственных зон на пашнях, землях, орошаемых и осушенных, занятых многолетними плодовыми насаждениями, защитными лесами, допускается в исключительных случаях.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 Не допускается размещение производственных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площадках залегания полезных ископаемых без разрешения федерального органа управления государственным фондом недр или его территориальных органов;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санитарной охраны источников питьевого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 всех зонах округов санитарной, горно-санитарной охраны лечебно-оздоровительных местностей и курортов;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водоохранных и прибрежных зонах морей, рек, озер и других объектов водного фонда;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землях зеленых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землях особо охраняемых природных территорий, в том числе в зонах охраны объектов культурного наследия, без разрешения государственного органа Забайкальского края в сфере государственной охраны объектов культурного наследия.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5.2.5. Допускается размещение сельскохозяйственных предприятий, зданий и сооружений производственных зон в охранных зонах особо охраняемых территорий, если строительство намечаемых объектов или их эксплуатация не нарушит их природных условий и не будет угрожать их сохранности.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Условия размещения намечаемых объектов должны быть согласованы с ведомствами, в ведении которых находятся особо охраняемые природные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размещение производственных зон в водоохранных зонах рек и водоемов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и природоохранным законодательством.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5.2.6. При размещении производственных зон на прибрежных участках морей, рек или водоемов планировочные отметки площадок зон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предприятий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5.2.7. При размещении производственных зон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требованиями действующих норм и правил при соблюдении санитарно-защитных зон указанных объектов (</w:t>
      </w:r>
      <w:hyperlink r:id="rId66" w:history="1">
        <w:r w:rsidRPr="009B1AE6">
          <w:rPr>
            <w:rFonts w:ascii="Times New Roman" w:hAnsi="Times New Roman" w:cs="Times New Roman"/>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5.2.8. Размещение производственных зон в районах расположения существующих и вновь проектируемых аэропортов и аэродромов допускается при условии соблюдения требований Воздушного </w:t>
      </w:r>
      <w:hyperlink r:id="rId67" w:history="1">
        <w:r w:rsidRPr="009B1AE6">
          <w:rPr>
            <w:rFonts w:ascii="Times New Roman" w:hAnsi="Times New Roman" w:cs="Times New Roman"/>
          </w:rPr>
          <w:t>кодекса</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Согласованию подлежит размещение зданий и сооружений, воздушных линий связи и высоковольтных линий электропередачи, подлежащих строительству на расстоянии до 10 км от границ аэродрома; зданий и сооружений, воздушных линий связи и высоковольтных линий электропередачи, абсолютная отметка верхней точки которых превышает абсолютную отметку аэродрома на 50 м и более, подлежащих строительству на расстоянии от 10 до 30 км от границ аэродрома.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5.2.9. Сельскохозяйственные предприятия, производственные зоны, выделяющие в атмосферу значительное количество дыма, пыли или неприятных запахов, не допускается располагать на территориях, не обеспеченных естественным проветриванием.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5.2.10. При размещении в производственных зонах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согласования с территориальными органами в сфере охраны рыбных и водных биологических ресурсов.</w:t>
      </w:r>
    </w:p>
    <w:p w:rsidR="00DF74AE" w:rsidRPr="009B1AE6"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Для складов минеральных удобрений и химических средств защиты растений следует предусматривать организацию санитарно-защитных зон в соответствии с требованиями </w:t>
      </w:r>
      <w:hyperlink r:id="rId68" w:history="1">
        <w:r w:rsidRPr="009B1AE6">
          <w:rPr>
            <w:rFonts w:ascii="Times New Roman" w:hAnsi="Times New Roman" w:cs="Times New Roman"/>
          </w:rPr>
          <w:t>СанПиН 2.2.1/2.1.1.1200-03</w:t>
        </w:r>
      </w:hyperlink>
      <w:r w:rsidRPr="009B1AE6">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5.2.11. Зону сельскохозяйственного использования, сельскохозяйственные предприятия и объекты следует располагать, по возможности, с подветренной стороны по отношению к жилой зоне и ниже по рельефу местности.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организации производственной зоны объекты и сооружения следует, по возможности, концентрировать на одной площадке с односторонним размещением относительно жилой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Территории производственных зон не должны разделяться на обособленные участки автомобильными дорогами общей сети, реками.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5.2.12. При планировке и застройке производственных зон необходимо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планировочную увязку с селитебной зоной;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мероприятия по охране окружающей среды от загрязнения производственными выбросами и стоками;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возможность расширения производственной зоны сельскохозяйственных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5.2.13. Интенсивность использования территории производственной зоны определяется плотностью застройки площадок сельскохозяйственных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Показатели минимальной плотности застройки площадок сельскохозяйственных предприятий производственной зоны должна быть не менее предусмотренной в </w:t>
      </w:r>
      <w:hyperlink w:anchor="P13718" w:history="1">
        <w:r w:rsidRPr="009B1AE6">
          <w:rPr>
            <w:rFonts w:ascii="Times New Roman" w:hAnsi="Times New Roman" w:cs="Times New Roman"/>
          </w:rPr>
          <w:t>приложении 18</w:t>
        </w:r>
      </w:hyperlink>
      <w:r w:rsidRPr="00D25E85">
        <w:rPr>
          <w:rFonts w:ascii="Times New Roman" w:hAnsi="Times New Roman" w:cs="Times New Roman"/>
        </w:rPr>
        <w:t xml:space="preserve">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5.2.14.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5.2.15. 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санитарных, ветеринарных, противопожарных требований и норм технологического проектирования в соответствии с требованиями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5.2.16. Противопожарные расстояния от зданий и сооружений сельскохозяйственных предприятий следует принимать в соответствии с требованиями Федерального </w:t>
      </w:r>
      <w:hyperlink r:id="rId69" w:history="1">
        <w:r w:rsidRPr="009B1AE6">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зданиями, освещаемыми через оконные проемы, должно быть не менее наибольшей высоты (до верха карниза) противостоящих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5.2.17. Сельскохозяйственные предприятия, здания и сооружения производственных зон,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которые принимаются в соответствии с требованиями </w:t>
      </w:r>
      <w:hyperlink w:anchor="P13741" w:history="1">
        <w:r w:rsidRPr="009B1AE6">
          <w:rPr>
            <w:rFonts w:ascii="Times New Roman" w:hAnsi="Times New Roman" w:cs="Times New Roman"/>
          </w:rPr>
          <w:t>приложения 19</w:t>
        </w:r>
      </w:hyperlink>
      <w:r w:rsidRPr="00D25E85">
        <w:rPr>
          <w:rFonts w:ascii="Times New Roman" w:hAnsi="Times New Roman" w:cs="Times New Roman"/>
        </w:rPr>
        <w:t xml:space="preserve">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Территория санитарно-защитных зон из землепользования не изымается и должна быть максимально использована для нужд сельского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 санитарно-защитных зон, а также условия размещения на их территории объектов, зданий и сооружений определяются в соответствии с требованиями </w:t>
      </w:r>
      <w:hyperlink r:id="rId70" w:history="1">
        <w:r w:rsidRPr="009B1AE6">
          <w:rPr>
            <w:rFonts w:ascii="Times New Roman" w:hAnsi="Times New Roman" w:cs="Times New Roman"/>
          </w:rPr>
          <w:t>СанПиН 2.2.1/2.1.1.1200-03</w:t>
        </w:r>
      </w:hyperlink>
      <w:r w:rsidRPr="009B1AE6">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5.2.18.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5.2.19. Предприятия и объекты, размер санитарно-защитных зон которых превышает 500 м, следует размещать на обособленных земельных участках производственных зон в наиболее отдаленной от жилой зоны части производственной территории с подветренной стороны к другим производственным объектам (за исключением складов ядохимикатов). В разрыве между ними и жилой зоной допускается размещать объекты меньшего класса опасности по санитарной классификации.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5.2.20. Проектируемые сельскохозяйственные предприятия, здания и сооружения производственных зон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площадок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общих объектов подсобных производств;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складов.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5.2.21. Площадки сельскохозяйственных предприятий следует разделять на следующие функциональные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производственную;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коммунально-складскую.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Деление на указанные зоны производится с учетом задания на проектирование и конкретных условий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площадок сельскохозяйственных предприятий необходимо учитывать нормы по их размещению.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5.2.22. Склады минеральных удобрений и химических средств защиты растений следует размещать с подветренной стороны по отношению к жилым, общественным и производственным зданиям.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5.2.23. Животноводческие и птицеводческие фермы, ветеринарные учреждения и предприятия по производству молока, мяса и яиц на промышленной основе следует размещать с подветренной стороны по отношению к другим сельскохозяйственным объектам и селитебной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животноводческих и птицеводческих предприятий размещение кормоцехов и складов грубых кормов следует принимать по соответствующим нормам технологического проектирования.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4</w:t>
      </w:r>
      <w:r w:rsidRPr="00D25E85">
        <w:rPr>
          <w:rFonts w:ascii="Times New Roman" w:hAnsi="Times New Roman" w:cs="Times New Roman"/>
        </w:rPr>
        <w:t>. Ветеринарные учреждения (за исключением ветсанпропускников), котельные, навозохранилища открытого типа следует размещать с подветренной стороны по отношению к животноводческим и птицеводческим зданиям и сооружениям.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5</w:t>
      </w:r>
      <w:r w:rsidRPr="00D25E85">
        <w:rPr>
          <w:rFonts w:ascii="Times New Roman" w:hAnsi="Times New Roman" w:cs="Times New Roman"/>
        </w:rPr>
        <w:t>. Теплицы и парники следует проектировать на южных или юго-восточных склонах, с наивысшим уровнем грунтовых вод не менее 1,5 м от поверхности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планировке земельных участков теплиц и парников основные сооружения следует группировать по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6</w:t>
      </w:r>
      <w:r w:rsidRPr="00D25E85">
        <w:rPr>
          <w:rFonts w:ascii="Times New Roman" w:hAnsi="Times New Roman" w:cs="Times New Roman"/>
        </w:rPr>
        <w:t>. При проектировании коммунально-складской части производственной зоны следует предусматривать объекты инженерной инфраструктуры, склады общетоварные и специализированные (картофеле-, овоще- и фруктохранилища, холодильники). При этом доля коммунально-складских объектов может значительно превышать производственную площадь.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7</w:t>
      </w:r>
      <w:r w:rsidRPr="00D25E85">
        <w:rPr>
          <w:rFonts w:ascii="Times New Roman" w:hAnsi="Times New Roman" w:cs="Times New Roman"/>
        </w:rPr>
        <w:t>. 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Здания и помещения для хранения и переработки сельскохозяйственной продукции (овощей, картофеля, для первичной переработки молока, скота и птицы, шерсти) проектируются в соответствии с требованиями СНиП 2.10.02-84.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8</w:t>
      </w:r>
      <w:r w:rsidRPr="00D25E85">
        <w:rPr>
          <w:rFonts w:ascii="Times New Roman" w:hAnsi="Times New Roman" w:cs="Times New Roman"/>
        </w:rPr>
        <w:t>. При проектировании объектов подсобных производств</w:t>
      </w:r>
      <w:r w:rsidR="00595195">
        <w:rPr>
          <w:rFonts w:ascii="Times New Roman" w:hAnsi="Times New Roman" w:cs="Times New Roman"/>
        </w:rPr>
        <w:t>,</w:t>
      </w:r>
      <w:r w:rsidRPr="00D25E85">
        <w:rPr>
          <w:rFonts w:ascii="Times New Roman" w:hAnsi="Times New Roman" w:cs="Times New Roman"/>
        </w:rPr>
        <w:t xml:space="preserve">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Трансформаторные подстанции и распределительные пункты напряжением 6 - 10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w:t>
      </w:r>
      <w:r w:rsidR="00595195">
        <w:rPr>
          <w:rFonts w:ascii="Times New Roman" w:hAnsi="Times New Roman" w:cs="Times New Roman"/>
        </w:rPr>
        <w:t>29</w:t>
      </w:r>
      <w:r w:rsidRPr="00D25E85">
        <w:rPr>
          <w:rFonts w:ascii="Times New Roman" w:hAnsi="Times New Roman" w:cs="Times New Roman"/>
        </w:rPr>
        <w:t xml:space="preserve">. Пожарные депо, обслуживающие территории сельскохозяйственных предприятий, проектируются в соответствии с требованиями </w:t>
      </w:r>
      <w:hyperlink r:id="rId71" w:history="1">
        <w:r w:rsidRPr="00595195">
          <w:rPr>
            <w:rFonts w:ascii="Times New Roman" w:hAnsi="Times New Roman" w:cs="Times New Roman"/>
          </w:rPr>
          <w:t>главы 17</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Пожарные депо проектируются на земельных участках, имеющих выезды на дороги общей сети без пересечения скотопрогонов.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Место расположения пожарного депо следует выбирать с учетом времени прибытия первого подразделения к месту вызова, установленного </w:t>
      </w:r>
      <w:hyperlink r:id="rId72" w:history="1">
        <w:r w:rsidRPr="00595195">
          <w:rPr>
            <w:rFonts w:ascii="Times New Roman" w:hAnsi="Times New Roman" w:cs="Times New Roman"/>
          </w:rPr>
          <w:t>статьей 76</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 и радиуса обслуживания предприятий с преобладающими в них производствами категорий: А, Б и В - 2 км, Г и Д - 4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превышения указанного радиуса на площадках сельскохозяйственных предприятий необходимо предусматривать пожарный пост на 1 автомобиль. Пожарный пост допускается встраивать в производственные или вспомогательные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0</w:t>
      </w:r>
      <w:r w:rsidRPr="00D25E85">
        <w:rPr>
          <w:rFonts w:ascii="Times New Roman" w:hAnsi="Times New Roman" w:cs="Times New Roman"/>
        </w:rPr>
        <w:t>.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1</w:t>
      </w:r>
      <w:r w:rsidRPr="00D25E85">
        <w:rPr>
          <w:rFonts w:ascii="Times New Roman" w:hAnsi="Times New Roman" w:cs="Times New Roman"/>
        </w:rPr>
        <w:t>. Ограждение площадок сельскохозяйственных предприятий, в том числе животноводческих и птицеводческих, в производственной зоне следует предусматривать в соответствии с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2</w:t>
      </w:r>
      <w:r w:rsidRPr="00D25E85">
        <w:rPr>
          <w:rFonts w:ascii="Times New Roman" w:hAnsi="Times New Roman" w:cs="Times New Roman"/>
        </w:rPr>
        <w:t>. Главный проходной пункт площадки сельскохозяйственных предприятий следует предусматривать со стороны основного подхода или подъезда.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3</w:t>
      </w:r>
      <w:r w:rsidRPr="00D25E85">
        <w:rPr>
          <w:rFonts w:ascii="Times New Roman" w:hAnsi="Times New Roman" w:cs="Times New Roman"/>
        </w:rPr>
        <w:t>. Перед проходными пунктами следует предусматривать площадки из расчета 0,15 м</w:t>
      </w:r>
      <w:r w:rsidRPr="00D25E85">
        <w:rPr>
          <w:rFonts w:ascii="Times New Roman" w:hAnsi="Times New Roman" w:cs="Times New Roman"/>
          <w:vertAlign w:val="superscript"/>
        </w:rPr>
        <w:t>2</w:t>
      </w:r>
      <w:r w:rsidRPr="00D25E85">
        <w:rPr>
          <w:rFonts w:ascii="Times New Roman" w:hAnsi="Times New Roman" w:cs="Times New Roman"/>
        </w:rPr>
        <w:t xml:space="preserve"> на 1 работающего (в наибольшую смену), пользующегося этим пунктом.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для стоянки автотранспорта, принадлежащего гражданам, следует предусматривать: на расчетный период - 2 автомобиля, на перспективу - 7 автомобилей на 100 работающих в двух смежных сменах. Размеры земельных участков указанных площадок следует принимать из расчета 25 м</w:t>
      </w:r>
      <w:r w:rsidRPr="00D25E85">
        <w:rPr>
          <w:rFonts w:ascii="Times New Roman" w:hAnsi="Times New Roman" w:cs="Times New Roman"/>
          <w:vertAlign w:val="superscript"/>
        </w:rPr>
        <w:t>2</w:t>
      </w:r>
      <w:r w:rsidRPr="00D25E85">
        <w:rPr>
          <w:rFonts w:ascii="Times New Roman" w:hAnsi="Times New Roman" w:cs="Times New Roman"/>
        </w:rPr>
        <w:t xml:space="preserve"> на 1 автомобиль.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4</w:t>
      </w:r>
      <w:r w:rsidRPr="00D25E85">
        <w:rPr>
          <w:rFonts w:ascii="Times New Roman" w:hAnsi="Times New Roman" w:cs="Times New Roman"/>
        </w:rPr>
        <w:t>.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площади сельскохозяйственных предприятий, а при плотности застройки более 50% - не менее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Предприятия, расположенные в районах с ветрами со средней скоростью в течение трех месяцев более 10 м/с, должны быть защищены со стороны ветров преобладающего направления полосой древесных насаждений шириной не менее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Расстояния от зданий и сооружений до деревьев и кустарников следует принимать по </w:t>
      </w:r>
      <w:hyperlink w:anchor="P5129" w:history="1">
        <w:r w:rsidRPr="00595195">
          <w:rPr>
            <w:rFonts w:ascii="Times New Roman" w:hAnsi="Times New Roman" w:cs="Times New Roman"/>
          </w:rPr>
          <w:t>Таблице 45</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5</w:t>
      </w:r>
      <w:r w:rsidRPr="00D25E85">
        <w:rPr>
          <w:rFonts w:ascii="Times New Roman" w:hAnsi="Times New Roman" w:cs="Times New Roman"/>
        </w:rPr>
        <w:t xml:space="preserve">. Ширину полос зеленых насаждений следует принимать по </w:t>
      </w:r>
      <w:hyperlink w:anchor="P5097" w:history="1">
        <w:r w:rsidRPr="00595195">
          <w:rPr>
            <w:rFonts w:ascii="Times New Roman" w:hAnsi="Times New Roman" w:cs="Times New Roman"/>
          </w:rPr>
          <w:t>Таблице 44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8" w:name="P5097"/>
      <w:bookmarkEnd w:id="58"/>
      <w:r w:rsidRPr="00D25E85">
        <w:rPr>
          <w:rFonts w:ascii="Times New Roman" w:hAnsi="Times New Roman" w:cs="Times New Roman"/>
        </w:rPr>
        <w:t>Таблица 44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0"/>
        <w:gridCol w:w="2154"/>
      </w:tblGrid>
      <w:tr w:rsidR="00DF74AE" w:rsidRPr="00D25E85">
        <w:tc>
          <w:tcPr>
            <w:tcW w:w="6860"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Полоса</w:t>
            </w:r>
          </w:p>
        </w:tc>
        <w:tc>
          <w:tcPr>
            <w:tcW w:w="215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полосы, м, не менее</w:t>
            </w:r>
          </w:p>
        </w:tc>
      </w:tr>
      <w:tr w:rsidR="00DF74AE" w:rsidRPr="00D25E85">
        <w:tblPrEx>
          <w:tblBorders>
            <w:insideH w:val="none" w:sz="0" w:space="0" w:color="auto"/>
          </w:tblBorders>
        </w:tblPrEx>
        <w:tc>
          <w:tcPr>
            <w:tcW w:w="6860"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 с рядовой посадкой деревьев или деревьев в одном ряду с кустарниками:</w:t>
            </w:r>
          </w:p>
        </w:tc>
        <w:tc>
          <w:tcPr>
            <w:tcW w:w="215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однорядная посадка</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blPrEx>
          <w:tblBorders>
            <w:insideH w:val="none" w:sz="0" w:space="0" w:color="auto"/>
          </w:tblBorders>
        </w:tblPrEx>
        <w:tc>
          <w:tcPr>
            <w:tcW w:w="6860"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двухрядная посадка</w:t>
            </w:r>
          </w:p>
        </w:tc>
        <w:tc>
          <w:tcPr>
            <w:tcW w:w="2154"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blPrEx>
          <w:tblBorders>
            <w:insideH w:val="none" w:sz="0" w:space="0" w:color="auto"/>
          </w:tblBorders>
        </w:tblPrEx>
        <w:tc>
          <w:tcPr>
            <w:tcW w:w="6860"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 с однорядной посадкой кустарников высотой, м:</w:t>
            </w:r>
          </w:p>
        </w:tc>
        <w:tc>
          <w:tcPr>
            <w:tcW w:w="215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свыше 1,8</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blPrEx>
          <w:tblBorders>
            <w:insideH w:val="none" w:sz="0" w:space="0" w:color="auto"/>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свыше 1,2 до 1,8</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blPrEx>
          <w:tblBorders>
            <w:insideH w:val="none" w:sz="0" w:space="0" w:color="auto"/>
          </w:tblBorders>
        </w:tblPrEx>
        <w:tc>
          <w:tcPr>
            <w:tcW w:w="6860"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до 1,2</w:t>
            </w:r>
          </w:p>
        </w:tc>
        <w:tc>
          <w:tcPr>
            <w:tcW w:w="2154"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w:t>
            </w:r>
          </w:p>
        </w:tc>
      </w:tr>
      <w:tr w:rsidR="00DF74AE" w:rsidRPr="00D25E85">
        <w:tc>
          <w:tcPr>
            <w:tcW w:w="6860"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 с групповой или куртинной посадкой деревьев</w:t>
            </w:r>
          </w:p>
        </w:tc>
        <w:tc>
          <w:tcPr>
            <w:tcW w:w="2154"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6860"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 с групповой или куртинной посадкой кустарников</w:t>
            </w:r>
          </w:p>
        </w:tc>
        <w:tc>
          <w:tcPr>
            <w:tcW w:w="2154"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6860"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w:t>
            </w:r>
          </w:p>
        </w:tc>
        <w:tc>
          <w:tcPr>
            <w:tcW w:w="2154"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6</w:t>
      </w:r>
      <w:r w:rsidRPr="00D25E85">
        <w:rPr>
          <w:rFonts w:ascii="Times New Roman" w:hAnsi="Times New Roman" w:cs="Times New Roman"/>
        </w:rPr>
        <w:t>.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работающего в наиболее многочисленную смену.</w:t>
      </w:r>
    </w:p>
    <w:p w:rsidR="00DF74AE" w:rsidRPr="00D25E85" w:rsidRDefault="00DF74AE" w:rsidP="005A00DB">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A00DB">
        <w:rPr>
          <w:rFonts w:ascii="Times New Roman" w:hAnsi="Times New Roman" w:cs="Times New Roman"/>
        </w:rPr>
        <w:t>7</w:t>
      </w:r>
      <w:r w:rsidRPr="00D25E85">
        <w:rPr>
          <w:rFonts w:ascii="Times New Roman" w:hAnsi="Times New Roman" w:cs="Times New Roman"/>
        </w:rPr>
        <w:t xml:space="preserve">.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w:t>
      </w:r>
      <w:r w:rsidR="005A00DB">
        <w:rPr>
          <w:rFonts w:ascii="Times New Roman" w:hAnsi="Times New Roman" w:cs="Times New Roman"/>
        </w:rPr>
        <w:t>требованиям раздела</w:t>
      </w:r>
      <w:r w:rsidRPr="00D25E85">
        <w:rPr>
          <w:rFonts w:ascii="Times New Roman" w:hAnsi="Times New Roman" w:cs="Times New Roman"/>
        </w:rPr>
        <w:t xml:space="preserve"> </w:t>
      </w:r>
      <w:r w:rsidR="005A00DB" w:rsidRPr="00D25E85">
        <w:rPr>
          <w:rFonts w:ascii="Times New Roman" w:hAnsi="Times New Roman" w:cs="Times New Roman"/>
        </w:rPr>
        <w:t xml:space="preserve">6.2. </w:t>
      </w:r>
      <w:r w:rsidR="005A00DB">
        <w:rPr>
          <w:rFonts w:ascii="Times New Roman" w:hAnsi="Times New Roman" w:cs="Times New Roman"/>
        </w:rPr>
        <w:t>«</w:t>
      </w:r>
      <w:r w:rsidR="005A00DB" w:rsidRPr="00D25E85">
        <w:rPr>
          <w:rFonts w:ascii="Times New Roman" w:hAnsi="Times New Roman" w:cs="Times New Roman"/>
        </w:rPr>
        <w:t>Зоны транспортной инфраструктуры</w:t>
      </w:r>
      <w:r w:rsidR="005A00DB">
        <w:rPr>
          <w:rFonts w:ascii="Times New Roman" w:hAnsi="Times New Roman" w:cs="Times New Roman"/>
        </w:rPr>
        <w:t>»</w:t>
      </w:r>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а также настоящего раздела.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A00DB">
        <w:rPr>
          <w:rFonts w:ascii="Times New Roman" w:hAnsi="Times New Roman" w:cs="Times New Roman"/>
        </w:rPr>
        <w:t>8</w:t>
      </w:r>
      <w:r w:rsidRPr="00D25E85">
        <w:rPr>
          <w:rFonts w:ascii="Times New Roman" w:hAnsi="Times New Roman" w:cs="Times New Roman"/>
        </w:rPr>
        <w:t>.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w:t>
      </w:r>
      <w:r w:rsidR="005A00DB">
        <w:rPr>
          <w:rFonts w:ascii="Times New Roman" w:hAnsi="Times New Roman" w:cs="Times New Roman"/>
        </w:rPr>
        <w:t>39</w:t>
      </w:r>
      <w:r w:rsidRPr="00D25E85">
        <w:rPr>
          <w:rFonts w:ascii="Times New Roman" w:hAnsi="Times New Roman" w:cs="Times New Roman"/>
        </w:rPr>
        <w:t xml:space="preserve">. Расстояния от зданий и сооружений до края проезжей части автомобильных дорог следует принимать по </w:t>
      </w:r>
      <w:hyperlink w:anchor="P5129" w:history="1">
        <w:r w:rsidRPr="005A00DB">
          <w:rPr>
            <w:rFonts w:ascii="Times New Roman" w:hAnsi="Times New Roman" w:cs="Times New Roman"/>
          </w:rPr>
          <w:t>Таблице 45</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9" w:name="P5129"/>
      <w:bookmarkEnd w:id="59"/>
      <w:r w:rsidRPr="00D25E85">
        <w:rPr>
          <w:rFonts w:ascii="Times New Roman" w:hAnsi="Times New Roman" w:cs="Times New Roman"/>
        </w:rPr>
        <w:t>Таблица 45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0"/>
        <w:gridCol w:w="2154"/>
      </w:tblGrid>
      <w:tr w:rsidR="00DF74AE" w:rsidRPr="00D25E85">
        <w:tc>
          <w:tcPr>
            <w:tcW w:w="68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Здания и сооружения</w:t>
            </w:r>
          </w:p>
        </w:tc>
        <w:tc>
          <w:tcPr>
            <w:tcW w:w="21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w:t>
            </w:r>
          </w:p>
        </w:tc>
      </w:tr>
      <w:tr w:rsidR="00DF74AE" w:rsidRPr="00D25E85">
        <w:tblPrEx>
          <w:tblBorders>
            <w:insideH w:val="nil"/>
          </w:tblBorders>
        </w:tblPrEx>
        <w:tc>
          <w:tcPr>
            <w:tcW w:w="6860"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Наружные грани стен зданий:</w:t>
            </w:r>
          </w:p>
        </w:tc>
        <w:tc>
          <w:tcPr>
            <w:tcW w:w="215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при отсутствии въезда в здание и при длине здания до 20 м</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blPrEx>
          <w:tblBorders>
            <w:insideH w:val="nil"/>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то же, более 20 м</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blPrEx>
          <w:tblBorders>
            <w:insideH w:val="nil"/>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при наличии въезда в здание для электрокар, автокар, автопогрузчиков и двухосных автомобилей</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r w:rsidR="00DF74AE" w:rsidRPr="00D25E85">
        <w:tblPrEx>
          <w:tblBorders>
            <w:insideH w:val="nil"/>
          </w:tblBorders>
        </w:tblPrEx>
        <w:tc>
          <w:tcPr>
            <w:tcW w:w="6860" w:type="dxa"/>
            <w:tcBorders>
              <w:top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при наличии въезда в здание трехосных автомобилей</w:t>
            </w:r>
          </w:p>
        </w:tc>
        <w:tc>
          <w:tcPr>
            <w:tcW w:w="215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68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Ограждения площадок предприятия</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68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Ограждения опор эстакад, осветительных столбов, мачт и других сооружений</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r w:rsidR="00DF74AE" w:rsidRPr="00D25E85">
        <w:tc>
          <w:tcPr>
            <w:tcW w:w="68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Ограждения охраняемой части предприятия</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68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Оси параллельно расположенных путей колеи 1520 мм</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0</w:t>
      </w:r>
      <w:r w:rsidRPr="00D25E85">
        <w:rPr>
          <w:rFonts w:ascii="Times New Roman" w:hAnsi="Times New Roman" w:cs="Times New Roman"/>
        </w:rPr>
        <w:t xml:space="preserve">. В соответствии с требованиями </w:t>
      </w:r>
      <w:hyperlink r:id="rId73" w:history="1">
        <w:r w:rsidRPr="005A00DB">
          <w:rPr>
            <w:rFonts w:ascii="Times New Roman" w:hAnsi="Times New Roman" w:cs="Times New Roman"/>
          </w:rPr>
          <w:t>статьи 98</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 к зданиям, сооружениям и строениям должен быть обеспечен подъезд пожарных автомобилей,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 всей длине зданий, сооружений и строений: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одной стороны - при ширине здания, сооружения или строения не более 18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двух сторон - при ширине более 18 м, а также при устройстве замкнутых и полузамкнутых дворов;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 всех сторон - для зданий с площадью застройки более 10000 м</w:t>
      </w:r>
      <w:r w:rsidRPr="00D25E85">
        <w:rPr>
          <w:rFonts w:ascii="Times New Roman" w:hAnsi="Times New Roman" w:cs="Times New Roman"/>
          <w:vertAlign w:val="superscript"/>
        </w:rPr>
        <w:t>2</w:t>
      </w:r>
      <w:r w:rsidRPr="00D25E85">
        <w:rPr>
          <w:rFonts w:ascii="Times New Roman" w:hAnsi="Times New Roman" w:cs="Times New Roman"/>
        </w:rPr>
        <w:t xml:space="preserve"> или шириной более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этом расстояние от края проезжей части или спланированной поверхности, обеспечивающей проезд пожарных автомобилей, до стен зданий должно быть, м, не более: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при высоте зданий не более 12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- 8 - при высоте зданий более 12, но не более 28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- 10 - при высоте зданий более 28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Расстояние от края проезжей части автомобильных дорог допускается увеличивать при соблюдении требований </w:t>
      </w:r>
      <w:hyperlink r:id="rId74" w:history="1">
        <w:r w:rsidRPr="005A00DB">
          <w:rPr>
            <w:rFonts w:ascii="Times New Roman" w:hAnsi="Times New Roman" w:cs="Times New Roman"/>
          </w:rPr>
          <w:t>статьи 67</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1</w:t>
      </w:r>
      <w:r w:rsidRPr="00D25E85">
        <w:rPr>
          <w:rFonts w:ascii="Times New Roman" w:hAnsi="Times New Roman" w:cs="Times New Roman"/>
        </w:rPr>
        <w:t xml:space="preserve">. В соответствии с требованиями Федерального </w:t>
      </w:r>
      <w:hyperlink r:id="rId75" w:history="1">
        <w:r w:rsidRPr="005A00DB">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для разворота пожарных автомобилей, их установки и забора воды размером не менее 12 x 12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2</w:t>
      </w:r>
      <w:r w:rsidRPr="00D25E85">
        <w:rPr>
          <w:rFonts w:ascii="Times New Roman" w:hAnsi="Times New Roman" w:cs="Times New Roman"/>
        </w:rPr>
        <w:t xml:space="preserve">. Внешние транспортные связи и сеть дорог в производственной зоне нормируются в соответствии с требованиями раздела "Зоны транспортной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3</w:t>
      </w:r>
      <w:r w:rsidRPr="00D25E85">
        <w:rPr>
          <w:rFonts w:ascii="Times New Roman" w:hAnsi="Times New Roman" w:cs="Times New Roman"/>
        </w:rPr>
        <w:t>. Инженерные сети на площадках сельскохозяйственных предприятий производственных зон следует проектировать как единую систему инженерных коммуникаций, предусматривая их совмещенную прокладку.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4</w:t>
      </w:r>
      <w:r w:rsidRPr="00D25E85">
        <w:rPr>
          <w:rFonts w:ascii="Times New Roman" w:hAnsi="Times New Roman" w:cs="Times New Roman"/>
        </w:rPr>
        <w:t xml:space="preserve">.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 и требованиями раздела "Зоны инженерной инфраструктуры" (подраздел "Водоснабжение")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w:t>
      </w:r>
      <w:r w:rsidR="005A00DB">
        <w:rPr>
          <w:rFonts w:ascii="Times New Roman" w:hAnsi="Times New Roman" w:cs="Times New Roman"/>
        </w:rPr>
        <w:t>45</w:t>
      </w:r>
      <w:r w:rsidRPr="00D25E85">
        <w:rPr>
          <w:rFonts w:ascii="Times New Roman" w:hAnsi="Times New Roman" w:cs="Times New Roman"/>
        </w:rPr>
        <w:t>. При проектировании наружных сетей и сооружений канализации необходимо предусматривать отвод поверхностных вод со всего бассейна стока.</w:t>
      </w:r>
    </w:p>
    <w:p w:rsidR="00DF74AE" w:rsidRPr="00D25E85" w:rsidRDefault="008165B2">
      <w:pPr>
        <w:pStyle w:val="ConsPlusNormal"/>
        <w:spacing w:before="220"/>
        <w:ind w:firstLine="540"/>
        <w:jc w:val="both"/>
        <w:rPr>
          <w:rFonts w:ascii="Times New Roman" w:hAnsi="Times New Roman" w:cs="Times New Roman"/>
        </w:rPr>
      </w:pPr>
      <w:r>
        <w:rPr>
          <w:rFonts w:ascii="Times New Roman" w:hAnsi="Times New Roman" w:cs="Times New Roman"/>
        </w:rPr>
        <w:t>5</w:t>
      </w:r>
      <w:r w:rsidR="00DF74AE" w:rsidRPr="00D25E85">
        <w:rPr>
          <w:rFonts w:ascii="Times New Roman" w:hAnsi="Times New Roman" w:cs="Times New Roman"/>
        </w:rPr>
        <w:t>.2.4</w:t>
      </w:r>
      <w:r w:rsidR="005A00DB">
        <w:rPr>
          <w:rFonts w:ascii="Times New Roman" w:hAnsi="Times New Roman" w:cs="Times New Roman"/>
        </w:rPr>
        <w:t>6</w:t>
      </w:r>
      <w:r w:rsidR="00DF74AE" w:rsidRPr="00D25E85">
        <w:rPr>
          <w:rFonts w:ascii="Times New Roman" w:hAnsi="Times New Roman" w:cs="Times New Roman"/>
        </w:rPr>
        <w:t>. Линии электропередачи, связи и другие линейные сооружения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7</w:t>
      </w:r>
      <w:r w:rsidRPr="00D25E85">
        <w:rPr>
          <w:rFonts w:ascii="Times New Roman" w:hAnsi="Times New Roman" w:cs="Times New Roman"/>
        </w:rPr>
        <w:t>. При проектировании инженерных сетей необходимо соблюдать требования раздела "Зоны инженерной инфраструктуры" настоящих</w:t>
      </w:r>
      <w:r w:rsidR="005F7635" w:rsidRPr="005F7635">
        <w:rPr>
          <w:rFonts w:ascii="Times New Roman" w:hAnsi="Times New Roman" w:cs="Times New Roman"/>
        </w:rPr>
        <w:t xml:space="preserve"> </w:t>
      </w:r>
      <w:r w:rsidR="005F7635">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8</w:t>
      </w:r>
      <w:r w:rsidRPr="00D25E85">
        <w:rPr>
          <w:rFonts w:ascii="Times New Roman" w:hAnsi="Times New Roman" w:cs="Times New Roman"/>
        </w:rPr>
        <w:t>. При реконструкции производственных зон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концентрацию производственных объектов на одном земельном участке;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планировку и застройку производственных зон с выявлением земельных участков для расширения реконструируемых и размещения новых сельскохозяйственных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ликвидацию малоиспользуемых подъездных путей и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ликвидацию мелких и устаревших предприятий и объектов, не имеющих земельных участков для дальнейшего развития, а также предприятий и объектов, оказывающих негативное влияние на селитебную зону, соседние предприятия и окружающую среду;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улучшение благоустройства производственных территорий и санитарно-защитных зон, повышение архитектурного уровня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организацию площадок для стоянки автомобильного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w:t>
      </w:r>
      <w:r w:rsidR="005A00DB">
        <w:rPr>
          <w:rFonts w:ascii="Times New Roman" w:hAnsi="Times New Roman" w:cs="Times New Roman"/>
        </w:rPr>
        <w:t>49</w:t>
      </w:r>
      <w:r w:rsidRPr="00D25E85">
        <w:rPr>
          <w:rFonts w:ascii="Times New Roman" w:hAnsi="Times New Roman" w:cs="Times New Roman"/>
        </w:rPr>
        <w:t>. Резервирование земельных участков для расширения сельскохозяйственных предприятий и объектов производственных зон допускается за счет земель, находящихся за границами площадок указанных предприятий или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Резервирование земельных участков на площадках сельскохозяйственных предприятий допускается предусматривать в соответствии с заданиями на проектирование при соответствующем технико-экономическом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5.2.5</w:t>
      </w:r>
      <w:r w:rsidR="005A00DB">
        <w:rPr>
          <w:rFonts w:ascii="Times New Roman" w:hAnsi="Times New Roman" w:cs="Times New Roman"/>
        </w:rPr>
        <w:t>0</w:t>
      </w:r>
      <w:r w:rsidRPr="00D25E85">
        <w:rPr>
          <w:rFonts w:ascii="Times New Roman" w:hAnsi="Times New Roman" w:cs="Times New Roman"/>
        </w:rPr>
        <w:t>. Крестьянское (фермерское) хозяйство (далее - фермерское хозяйство)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Фермерское хозяйство может быть создано одним гражданином.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5.2.5</w:t>
      </w:r>
      <w:r w:rsidR="005A00DB">
        <w:rPr>
          <w:rFonts w:ascii="Times New Roman" w:hAnsi="Times New Roman" w:cs="Times New Roman"/>
        </w:rPr>
        <w:t>1</w:t>
      </w:r>
      <w:r w:rsidRPr="00D25E85">
        <w:rPr>
          <w:rFonts w:ascii="Times New Roman" w:hAnsi="Times New Roman" w:cs="Times New Roman"/>
        </w:rPr>
        <w:t xml:space="preserve">. Создание фермерских хозяйств и их деятельность регулируется в соответствии с требованиями Федерального </w:t>
      </w:r>
      <w:hyperlink r:id="rId76" w:history="1">
        <w:r w:rsidRPr="005A00DB">
          <w:rPr>
            <w:rFonts w:ascii="Times New Roman" w:hAnsi="Times New Roman" w:cs="Times New Roman"/>
          </w:rPr>
          <w:t>закона</w:t>
        </w:r>
      </w:hyperlink>
      <w:r w:rsidRPr="00D25E85">
        <w:rPr>
          <w:rFonts w:ascii="Times New Roman" w:hAnsi="Times New Roman" w:cs="Times New Roman"/>
        </w:rPr>
        <w:t xml:space="preserve"> от 11.06.2003 N 74-ФЗ "О крестьянском (фермерском) хозяйстве".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5.2.5</w:t>
      </w:r>
      <w:r w:rsidR="005A00DB">
        <w:rPr>
          <w:rFonts w:ascii="Times New Roman" w:hAnsi="Times New Roman" w:cs="Times New Roman"/>
        </w:rPr>
        <w:t>2</w:t>
      </w:r>
      <w:r w:rsidRPr="00D25E85">
        <w:rPr>
          <w:rFonts w:ascii="Times New Roman" w:hAnsi="Times New Roman" w:cs="Times New Roman"/>
        </w:rPr>
        <w:t>. Для создания фермерского хозяйства и осуществления его деятельности могут предоставляться и приобретаться земельные участки из земель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Предельные размеры таких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минимальный размер - 1,0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максимальный размер - 50,0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 Зоны, предназначенные для ведения садоводства, огородничества, дачного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 Организация и застройка территории садоводческого, огороднического или дачного объединения осуществляется в соответствии с правилами землепользования и застройки, требованиями действующего законодательства, а также настоящего раздела.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градостроительном зонировании территории определяются зоны, которые наиболее благоприятны для развития садоводства, огородничества и дачного хозяйства исходя из природно-экономических условий, а также исходя из затрат на развитие социальной и инженерно-транспортной инфраструктур и в которых обеспечивается установление минимальных ограничений на использование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 Запрещается размещение территорий садоводческих, огороднических, дачных объединений, а также индивидуальных дачных и садово-огородных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санитарно-защитных зонах промышленных объектов, производств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санитарной охраны источников водоснабжения питьевого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особо охраняемых природных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территориях с зарегистрированными залежами полезных ископаемых;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особо ценных сельскохозяйственных угодьях;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резервных территориях для развития населенн</w:t>
      </w:r>
      <w:r w:rsidR="008165B2">
        <w:rPr>
          <w:rFonts w:ascii="Times New Roman" w:hAnsi="Times New Roman" w:cs="Times New Roman"/>
        </w:rPr>
        <w:t>ого</w:t>
      </w:r>
      <w:r w:rsidRPr="00D25E85">
        <w:rPr>
          <w:rFonts w:ascii="Times New Roman" w:hAnsi="Times New Roman" w:cs="Times New Roman"/>
        </w:rPr>
        <w:t xml:space="preserve"> пункт</w:t>
      </w:r>
      <w:r w:rsidR="008165B2">
        <w:rPr>
          <w:rFonts w:ascii="Times New Roman" w:hAnsi="Times New Roman" w:cs="Times New Roman"/>
        </w:rPr>
        <w:t>а</w:t>
      </w:r>
      <w:r w:rsidRPr="00D25E85">
        <w:rPr>
          <w:rFonts w:ascii="Times New Roman" w:hAnsi="Times New Roman" w:cs="Times New Roman"/>
        </w:rPr>
        <w:t xml:space="preserve"> в пределах поселения;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пределах границы зон планировочных ограничений вокруг подножия вулканов при возможном проявлении опасных процессов (лавовые и пирокластические потоки, выпадение вулканических "бомб", обрушение эруптивных туч, сход лахаров, селей и снежных лавин, скатывание сухих каменных лавин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схода лавин, селей, оползней, обвалов, обрушений, движения ледников, которые могут представлять угрозу жизни и здоровью граждан, угрожать застройке и эксплуатации предприятий,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Запрещается проектирование территорий для садоводческих, огороднических и дачных объединений на землях, расположенных под линиями электропередачи напряжением 35 кВА и выше, а также с пересечением этих земель магистральными нефтепроводами.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5.3.3. Расстояния по горизонтали от крайних проводов высоковольтных линий (ВЛ) до границы территории садоводческого, огороднического, дачного объединения (охранная зона) должны быть не менее,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- 10 - для ВЛ до 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- 15 - для ВЛ 35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- 20 - для ВЛ 110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для ВЛ 150 - 220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- 30 - для ВЛ 330 - 500 кВ.</w:t>
      </w:r>
    </w:p>
    <w:p w:rsidR="00DF74AE" w:rsidRPr="00D25E85" w:rsidRDefault="00DF74AE">
      <w:pPr>
        <w:pStyle w:val="ConsPlusNormal"/>
        <w:spacing w:before="220"/>
        <w:ind w:firstLine="540"/>
        <w:jc w:val="both"/>
        <w:rPr>
          <w:rFonts w:ascii="Times New Roman" w:hAnsi="Times New Roman" w:cs="Times New Roman"/>
        </w:rPr>
      </w:pPr>
      <w:r w:rsidRPr="00A645AD">
        <w:rPr>
          <w:rFonts w:ascii="Times New Roman" w:hAnsi="Times New Roman" w:cs="Times New Roman"/>
        </w:rPr>
        <w:t>5.3.4.</w:t>
      </w:r>
      <w:r w:rsidRPr="00D25E85">
        <w:rPr>
          <w:rFonts w:ascii="Times New Roman" w:hAnsi="Times New Roman" w:cs="Times New Roman"/>
        </w:rPr>
        <w:t xml:space="preserve"> Рекомендуемые минимальные расстояния от наземных магистральных  нефтепроводов следует принимать в соответствии с требованиями </w:t>
      </w:r>
      <w:hyperlink r:id="rId77" w:history="1">
        <w:r w:rsidRPr="0061048C">
          <w:rPr>
            <w:rFonts w:ascii="Times New Roman" w:hAnsi="Times New Roman" w:cs="Times New Roman"/>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5.3.5. Территорию садоводческого, огороднического, дачного объединения необходимо отделять от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Границы территории садоводческого, огороднического, дачного объединения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 санитарно-защитной зоны в каждом конкретном случае определяется на основании расчетов рассеивания загрязнений атмосферного воздуха и физических факторов (шума, вибрации, ЭМП) с последующим проведением натурных исследований и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5.3.6. При установлении границ территории садоводческого, огороднического,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w:t>
      </w:r>
      <w:r w:rsidR="00A645AD">
        <w:rPr>
          <w:rFonts w:ascii="Times New Roman" w:hAnsi="Times New Roman" w:cs="Times New Roman"/>
        </w:rPr>
        <w:t>7</w:t>
      </w:r>
      <w:r w:rsidRPr="00D25E85">
        <w:rPr>
          <w:rFonts w:ascii="Times New Roman" w:hAnsi="Times New Roman" w:cs="Times New Roman"/>
        </w:rPr>
        <w:t>. По границе территории садоводческого, огороднического, дачного объединения проектируется ограждение. Допускается не предусматривать ограждение при наличии естественных границ (река, бровка оврага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w:t>
      </w:r>
      <w:r w:rsidR="00A645AD">
        <w:rPr>
          <w:rFonts w:ascii="Times New Roman" w:hAnsi="Times New Roman" w:cs="Times New Roman"/>
        </w:rPr>
        <w:t>8</w:t>
      </w:r>
      <w:r w:rsidRPr="00D25E85">
        <w:rPr>
          <w:rFonts w:ascii="Times New Roman" w:hAnsi="Times New Roman" w:cs="Times New Roman"/>
        </w:rPr>
        <w:t>. Территория садоводческого, огороднического, дачного объединения должна быть соединена подъездной дорогой с автомобильной дорогой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территорию садоводческого, огороднического, дачного объединения с числом индивидуальных земельных участков до 50 следует предусматривать один въезд, более 50 - не менее двух въездов.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w:t>
      </w:r>
      <w:r w:rsidR="00A645AD">
        <w:rPr>
          <w:rFonts w:ascii="Times New Roman" w:hAnsi="Times New Roman" w:cs="Times New Roman"/>
        </w:rPr>
        <w:t>9</w:t>
      </w:r>
      <w:r w:rsidRPr="00D25E85">
        <w:rPr>
          <w:rFonts w:ascii="Times New Roman" w:hAnsi="Times New Roman" w:cs="Times New Roman"/>
        </w:rPr>
        <w:t>. Земельный участок, предоставленный садоводческому, огородническому, дачному объединению, состоит из земель общего пользования и индивидуальных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пользования приведен в </w:t>
      </w:r>
      <w:hyperlink w:anchor="P5244" w:history="1">
        <w:r w:rsidRPr="0061048C">
          <w:rPr>
            <w:rFonts w:ascii="Times New Roman" w:hAnsi="Times New Roman" w:cs="Times New Roman"/>
          </w:rPr>
          <w:t>Таблице 46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0" w:name="P5244"/>
      <w:bookmarkEnd w:id="60"/>
      <w:r w:rsidRPr="00D25E85">
        <w:rPr>
          <w:rFonts w:ascii="Times New Roman" w:hAnsi="Times New Roman" w:cs="Times New Roman"/>
        </w:rPr>
        <w:t>Таблица 46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31"/>
        <w:gridCol w:w="1673"/>
        <w:gridCol w:w="1673"/>
        <w:gridCol w:w="1673"/>
      </w:tblGrid>
      <w:tr w:rsidR="00DF74AE" w:rsidRPr="00D25E85">
        <w:tc>
          <w:tcPr>
            <w:tcW w:w="403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w:t>
            </w:r>
          </w:p>
        </w:tc>
        <w:tc>
          <w:tcPr>
            <w:tcW w:w="5019"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Удельные размеры земельных участков, м</w:t>
            </w:r>
            <w:r w:rsidRPr="00D25E85">
              <w:rPr>
                <w:rFonts w:ascii="Times New Roman" w:hAnsi="Times New Roman" w:cs="Times New Roman"/>
                <w:vertAlign w:val="superscript"/>
              </w:rPr>
              <w:t>2</w:t>
            </w:r>
            <w:r w:rsidRPr="00D25E85">
              <w:rPr>
                <w:rFonts w:ascii="Times New Roman" w:hAnsi="Times New Roman" w:cs="Times New Roman"/>
              </w:rPr>
              <w:t xml:space="preserve"> на 1 садовый участок, на территории садоводческих, огороднических, дачных объединений с числом участков</w:t>
            </w:r>
          </w:p>
        </w:tc>
      </w:tr>
      <w:tr w:rsidR="00DF74AE" w:rsidRPr="00D25E85">
        <w:tc>
          <w:tcPr>
            <w:tcW w:w="4031" w:type="dxa"/>
            <w:vMerge/>
          </w:tcPr>
          <w:p w:rsidR="00DF74AE" w:rsidRPr="00D25E85" w:rsidRDefault="00DF74AE"/>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15 - 100</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101 - 300</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301 и более</w:t>
            </w:r>
          </w:p>
        </w:tc>
      </w:tr>
      <w:tr w:rsidR="00DF74AE" w:rsidRPr="00D25E85">
        <w:tc>
          <w:tcPr>
            <w:tcW w:w="4031" w:type="dxa"/>
            <w:vAlign w:val="center"/>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Сторожка с правлением объединения</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1 - 0,7</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0,7 - 0,5</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r>
      <w:tr w:rsidR="00DF74AE" w:rsidRPr="00D25E85">
        <w:tc>
          <w:tcPr>
            <w:tcW w:w="4031" w:type="dxa"/>
            <w:vAlign w:val="center"/>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Магазин смешанной торговли</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2 - 0,5</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0,5 - 0,2</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и менее</w:t>
            </w:r>
          </w:p>
        </w:tc>
      </w:tr>
      <w:tr w:rsidR="00DF74AE" w:rsidRPr="00D25E85">
        <w:tc>
          <w:tcPr>
            <w:tcW w:w="4031" w:type="dxa"/>
            <w:vAlign w:val="center"/>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Здания и сооружения для хранения средств пожаротушения</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0,35</w:t>
            </w:r>
          </w:p>
        </w:tc>
      </w:tr>
      <w:tr w:rsidR="00DF74AE" w:rsidRPr="00D25E85">
        <w:tc>
          <w:tcPr>
            <w:tcW w:w="4031" w:type="dxa"/>
            <w:vAlign w:val="center"/>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Площадки для мусоросборников</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r>
      <w:tr w:rsidR="00DF74AE" w:rsidRPr="00D25E85">
        <w:tc>
          <w:tcPr>
            <w:tcW w:w="4031" w:type="dxa"/>
            <w:vAlign w:val="center"/>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Площадка для стоянки автомобилей при въезде на территорию объединения</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0,9 - 0,4</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и менее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5.3.1</w:t>
      </w:r>
      <w:r w:rsidR="00A645AD">
        <w:rPr>
          <w:rFonts w:ascii="Times New Roman" w:hAnsi="Times New Roman" w:cs="Times New Roman"/>
        </w:rPr>
        <w:t>0</w:t>
      </w:r>
      <w:r w:rsidRPr="00D25E85">
        <w:rPr>
          <w:rFonts w:ascii="Times New Roman" w:hAnsi="Times New Roman" w:cs="Times New Roman"/>
        </w:rPr>
        <w:t>. Здания и сооружения общего пользования должны отстоять от границ индивидуальных земельных участков не менее чем на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w:t>
      </w:r>
      <w:r w:rsidR="00A645AD">
        <w:rPr>
          <w:rFonts w:ascii="Times New Roman" w:hAnsi="Times New Roman" w:cs="Times New Roman"/>
        </w:rPr>
        <w:t>1</w:t>
      </w:r>
      <w:r w:rsidRPr="00D25E85">
        <w:rPr>
          <w:rFonts w:ascii="Times New Roman" w:hAnsi="Times New Roman" w:cs="Times New Roman"/>
        </w:rPr>
        <w:t>. Порядок размещения объектов различного назначения в садоводческих, огороднических и дачных объединениях устанавливается их учредительными документами.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w:t>
      </w:r>
      <w:r w:rsidR="00A645AD">
        <w:rPr>
          <w:rFonts w:ascii="Times New Roman" w:hAnsi="Times New Roman" w:cs="Times New Roman"/>
        </w:rPr>
        <w:t>2</w:t>
      </w:r>
      <w:r w:rsidRPr="00D25E85">
        <w:rPr>
          <w:rFonts w:ascii="Times New Roman" w:hAnsi="Times New Roman" w:cs="Times New Roman"/>
        </w:rPr>
        <w:t>. Планировочное решение территории садоводческого, огороднического, дачного объединения должно обеспечивать проезд автотранспорта ко всем индивидуальным земельным участкам, объединенным в группы, и объектам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A645AD">
        <w:rPr>
          <w:rFonts w:ascii="Times New Roman" w:hAnsi="Times New Roman" w:cs="Times New Roman"/>
        </w:rPr>
        <w:t>5.3.1</w:t>
      </w:r>
      <w:r w:rsidR="00A645AD" w:rsidRPr="00A645AD">
        <w:rPr>
          <w:rFonts w:ascii="Times New Roman" w:hAnsi="Times New Roman" w:cs="Times New Roman"/>
        </w:rPr>
        <w:t>3</w:t>
      </w:r>
      <w:r w:rsidRPr="00D25E85">
        <w:rPr>
          <w:rFonts w:ascii="Times New Roman" w:hAnsi="Times New Roman" w:cs="Times New Roman"/>
        </w:rPr>
        <w:t>. На территории садоводческого, огороднического, дачного объединения ширина улиц и проездов в красных линиях должна быть,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улиц - не менее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проездов - не менее 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Минимальный радиус закругления края проезжей части - 6,0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Ширина проезжей части улиц и проездов принимается в соответствии с требованиями Федерального </w:t>
      </w:r>
      <w:hyperlink r:id="rId78" w:history="1">
        <w:r w:rsidRPr="0061048C">
          <w:rPr>
            <w:rFonts w:ascii="Times New Roman" w:hAnsi="Times New Roman" w:cs="Times New Roman"/>
          </w:rPr>
          <w:t>закона</w:t>
        </w:r>
      </w:hyperlink>
      <w:r w:rsidRPr="00D25E85">
        <w:rPr>
          <w:rFonts w:ascii="Times New Roman" w:hAnsi="Times New Roman" w:cs="Times New Roman"/>
        </w:rPr>
        <w:t xml:space="preserve"> "Технический регламент о требованиях пожарной безопасности" от 22.07.2008 N 123-ФЗ,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улиц - не менее 7,0;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проездов - не менее 3,5.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w:t>
      </w:r>
      <w:r w:rsidR="00A645AD">
        <w:rPr>
          <w:rFonts w:ascii="Times New Roman" w:hAnsi="Times New Roman" w:cs="Times New Roman"/>
        </w:rPr>
        <w:t>4</w:t>
      </w:r>
      <w:r w:rsidRPr="00D25E85">
        <w:rPr>
          <w:rFonts w:ascii="Times New Roman" w:hAnsi="Times New Roman" w:cs="Times New Roman"/>
        </w:rPr>
        <w:t xml:space="preserve">. Тупиковые проезды в соответствии с требованиями </w:t>
      </w:r>
      <w:hyperlink r:id="rId79" w:history="1">
        <w:r w:rsidRPr="0061048C">
          <w:rPr>
            <w:rFonts w:ascii="Times New Roman" w:hAnsi="Times New Roman" w:cs="Times New Roman"/>
          </w:rPr>
          <w:t>статьи 67</w:t>
        </w:r>
      </w:hyperlink>
      <w:r w:rsidRPr="0061048C">
        <w:rPr>
          <w:rFonts w:ascii="Times New Roman" w:hAnsi="Times New Roman" w:cs="Times New Roman"/>
        </w:rPr>
        <w:t xml:space="preserve"> </w:t>
      </w:r>
      <w:r w:rsidRPr="00D25E85">
        <w:rPr>
          <w:rFonts w:ascii="Times New Roman" w:hAnsi="Times New Roman" w:cs="Times New Roman"/>
        </w:rPr>
        <w:t>Федерального закона от 22.07.2008 N 123-ФЗ "Технический регламент о требованиях пожарной безопасности" следует проектировать протяженностью не более 150 м. При этом тупиковые проезды должны заканчиваться площадками для разворота пожарной техники размером не менее 15 x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w:t>
      </w:r>
      <w:r w:rsidR="00A645AD">
        <w:rPr>
          <w:rFonts w:ascii="Times New Roman" w:hAnsi="Times New Roman" w:cs="Times New Roman"/>
        </w:rPr>
        <w:t>5</w:t>
      </w:r>
      <w:r w:rsidRPr="00D25E85">
        <w:rPr>
          <w:rFonts w:ascii="Times New Roman" w:hAnsi="Times New Roman" w:cs="Times New Roman"/>
        </w:rPr>
        <w:t xml:space="preserve">. Территория садоводческого, огороднического, дачного объединения должна быть оборудована системой водоснабжения в соответствии с требованиями раздела "Зоны инженерной инфраструктуры" (подраздел "Водоснабжение")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общего пользования садоводческого, огороднического, дачного объединения должны быть предусмотрены источники питьевой воды. Вокруг каждого источника должны быть организованы зоны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для артезианских скважин - в соответствии с </w:t>
      </w:r>
      <w:hyperlink r:id="rId80" w:history="1">
        <w:r w:rsidRPr="0061048C">
          <w:rPr>
            <w:rFonts w:ascii="Times New Roman" w:hAnsi="Times New Roman" w:cs="Times New Roman"/>
          </w:rPr>
          <w:t>СанПиН 2.1.4.1110-02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для родников и колодцев - в соответствии с </w:t>
      </w:r>
      <w:hyperlink r:id="rId81" w:history="1">
        <w:r w:rsidRPr="0061048C">
          <w:rPr>
            <w:rFonts w:ascii="Times New Roman" w:hAnsi="Times New Roman" w:cs="Times New Roman"/>
          </w:rPr>
          <w:t>СанПиН 2.1.4.1175-02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w:t>
      </w:r>
      <w:r w:rsidR="00A645AD">
        <w:rPr>
          <w:rFonts w:ascii="Times New Roman" w:hAnsi="Times New Roman" w:cs="Times New Roman"/>
        </w:rPr>
        <w:t>6</w:t>
      </w:r>
      <w:r w:rsidRPr="00D25E85">
        <w:rPr>
          <w:rFonts w:ascii="Times New Roman" w:hAnsi="Times New Roman" w:cs="Times New Roman"/>
        </w:rPr>
        <w:t>. Расчет систем водоснабжения производится исходя из следующих норм среднесуточного водопотребления на хозяйственно-питьевые нужды: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водопользовании из водоразборных колонок, шахтных колодцев - 30 - 50 л/сут. на 1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обеспечении внутренним водопроводом и канализацией (без ванн) - 125 - 160 л/сут. на 1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полива посадок на придомовых (приквартирных) участках: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овощных культур - 3 - 15 л/м</w:t>
      </w:r>
      <w:r w:rsidRPr="00D25E85">
        <w:rPr>
          <w:rFonts w:ascii="Times New Roman" w:hAnsi="Times New Roman" w:cs="Times New Roman"/>
          <w:vertAlign w:val="superscript"/>
        </w:rPr>
        <w:t>2</w:t>
      </w:r>
      <w:r w:rsidRPr="00D25E85">
        <w:rPr>
          <w:rFonts w:ascii="Times New Roman" w:hAnsi="Times New Roman" w:cs="Times New Roman"/>
        </w:rPr>
        <w:t xml:space="preserve"> в сутки;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плодовых деревьев - 10 - 15 л/м</w:t>
      </w:r>
      <w:r w:rsidRPr="00D25E85">
        <w:rPr>
          <w:rFonts w:ascii="Times New Roman" w:hAnsi="Times New Roman" w:cs="Times New Roman"/>
          <w:vertAlign w:val="superscript"/>
        </w:rPr>
        <w:t>2</w:t>
      </w:r>
      <w:r w:rsidRPr="00D25E85">
        <w:rPr>
          <w:rFonts w:ascii="Times New Roman" w:hAnsi="Times New Roman" w:cs="Times New Roman"/>
        </w:rPr>
        <w:t xml:space="preserve">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w:t>
      </w:r>
      <w:r w:rsidR="00A645AD">
        <w:rPr>
          <w:rFonts w:ascii="Times New Roman" w:hAnsi="Times New Roman" w:cs="Times New Roman"/>
        </w:rPr>
        <w:t>7</w:t>
      </w:r>
      <w:r w:rsidRPr="00D25E85">
        <w:rPr>
          <w:rFonts w:ascii="Times New Roman" w:hAnsi="Times New Roman" w:cs="Times New Roman"/>
        </w:rPr>
        <w:t xml:space="preserve">. Сбор, удаление и обезвреживание нечистот в неканализованных садоводческих, огороднических и дачных объединениях осуществляется в соответствии с требованиями </w:t>
      </w:r>
      <w:hyperlink r:id="rId82" w:history="1">
        <w:r w:rsidRPr="0061048C">
          <w:rPr>
            <w:rFonts w:ascii="Times New Roman" w:hAnsi="Times New Roman" w:cs="Times New Roman"/>
          </w:rPr>
          <w:t>СанПиН 42-128-4690-88</w:t>
        </w:r>
      </w:hyperlink>
      <w:r w:rsidRPr="00D25E85">
        <w:rPr>
          <w:rFonts w:ascii="Times New Roman" w:hAnsi="Times New Roman" w:cs="Times New Roman"/>
        </w:rPr>
        <w:t xml:space="preserve">. Возможно также подключение к централизованным системам канализации при соблюдении требований раздела "Зоны инженерной инфраструктуры" (подраздел "Канализация")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w:t>
      </w:r>
      <w:r w:rsidR="00A645AD">
        <w:rPr>
          <w:rFonts w:ascii="Times New Roman" w:hAnsi="Times New Roman" w:cs="Times New Roman"/>
        </w:rPr>
        <w:t>8</w:t>
      </w:r>
      <w:r w:rsidRPr="00D25E85">
        <w:rPr>
          <w:rFonts w:ascii="Times New Roman" w:hAnsi="Times New Roman" w:cs="Times New Roman"/>
        </w:rPr>
        <w:t>. Для сбора твердых бытовых отходов на территории общего пользования проектируются площадки контейнеров для мусора.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для мусорных контейнеров размещаются на расстоянии не менее 20 и не более 100 м от границ садовых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w:t>
      </w:r>
      <w:r w:rsidR="00A645AD">
        <w:rPr>
          <w:rFonts w:ascii="Times New Roman" w:hAnsi="Times New Roman" w:cs="Times New Roman"/>
        </w:rPr>
        <w:t>19</w:t>
      </w:r>
      <w:r w:rsidRPr="00D25E85">
        <w:rPr>
          <w:rFonts w:ascii="Times New Roman" w:hAnsi="Times New Roman" w:cs="Times New Roman"/>
        </w:rPr>
        <w:t>. Отвод поверхностных стоков и дренажных вод с территории садоводческих, огороднических, дачных объединений в кюветы и канавы осуществляется в соответствии с проектом организации и застройки территории садоводческого, огороднического, дачного объединения.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A645AD">
        <w:rPr>
          <w:rFonts w:ascii="Times New Roman" w:hAnsi="Times New Roman" w:cs="Times New Roman"/>
        </w:rPr>
        <w:t>0</w:t>
      </w:r>
      <w:r w:rsidRPr="00D25E85">
        <w:rPr>
          <w:rFonts w:ascii="Times New Roman" w:hAnsi="Times New Roman" w:cs="Times New Roman"/>
        </w:rPr>
        <w:t>. Сети электроснабжения на территории садоводческого, огороднического, дачного объединения следует предусматривать воздушными линиями. Запрещается проведение воздушных линий непосредственно над участками, кроме вводов в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Сети электроснабжения территорий объединений и отдельных участков следует проектировать в соответствии с требованиями ПУЭ, СП 31-110-2003, СО 153-34.21.122-2003, а также раздела "Зоны инженерной инфраструктуры" (подраздел "Электроснабжение")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A645AD">
        <w:rPr>
          <w:rFonts w:ascii="Times New Roman" w:hAnsi="Times New Roman" w:cs="Times New Roman"/>
        </w:rPr>
        <w:t>1</w:t>
      </w:r>
      <w:r w:rsidRPr="00D25E85">
        <w:rPr>
          <w:rFonts w:ascii="Times New Roman" w:hAnsi="Times New Roman" w:cs="Times New Roman"/>
        </w:rPr>
        <w:t xml:space="preserve">. При проектировании садоводческих, огороднических и дачных объединений, а также индивидуальных дачных и садово-огородных участков должны соблюдаться требования Федерального </w:t>
      </w:r>
      <w:hyperlink r:id="rId83" w:history="1">
        <w:r w:rsidRPr="00C105B9">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Территория индивидуального садового, огородного, дачного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A645AD">
        <w:rPr>
          <w:rFonts w:ascii="Times New Roman" w:hAnsi="Times New Roman" w:cs="Times New Roman"/>
        </w:rPr>
        <w:t>2</w:t>
      </w:r>
      <w:r w:rsidRPr="00D25E85">
        <w:rPr>
          <w:rFonts w:ascii="Times New Roman" w:hAnsi="Times New Roman" w:cs="Times New Roman"/>
        </w:rPr>
        <w:t>. 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 составляют,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садоводства: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минимальный размер - 0,10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максимальный размер - 0,25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огородничества: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минимальный размер - 0,01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максимальный размер - 0,12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дачного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минимальный размер - 0,10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максимальный размер - 0,50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A645AD">
        <w:rPr>
          <w:rFonts w:ascii="Times New Roman" w:hAnsi="Times New Roman" w:cs="Times New Roman"/>
        </w:rPr>
        <w:t>3</w:t>
      </w:r>
      <w:r w:rsidRPr="00D25E85">
        <w:rPr>
          <w:rFonts w:ascii="Times New Roman" w:hAnsi="Times New Roman" w:cs="Times New Roman"/>
        </w:rPr>
        <w:t>. Индивидуальные земельные участки, как правило,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огороднического, дачного объединения.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A645AD">
        <w:rPr>
          <w:rFonts w:ascii="Times New Roman" w:hAnsi="Times New Roman" w:cs="Times New Roman"/>
        </w:rPr>
        <w:t>4</w:t>
      </w:r>
      <w:r w:rsidRPr="00D25E85">
        <w:rPr>
          <w:rFonts w:ascii="Times New Roman" w:hAnsi="Times New Roman" w:cs="Times New Roman"/>
        </w:rPr>
        <w:t>. На садовом земельном участке могут возводиться жилое строение, хозяйственные строения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дачном земельном участке могут возводиться жилое строение или жилой дом, хозяйственные строения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Возможность возведения на огородном земельном участке некапитального жилого строения, а также хозяйственных строений и сооружений определяется градостроительным регламентом территории. Возведение на огородном земельном участке капитальных зданий и сооружений запрещено.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Возможность содержания мелкого скота и птицы на территории садового, огородного, дачного участка определяется градостроительным регламентом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группировать и блокировать строения, жилые дома на двух соседних участках при однорядной застройке и на четырех соседних участках при двухрядной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A645AD">
        <w:rPr>
          <w:rFonts w:ascii="Times New Roman" w:hAnsi="Times New Roman" w:cs="Times New Roman"/>
        </w:rPr>
        <w:t>5</w:t>
      </w:r>
      <w:r w:rsidRPr="00D25E85">
        <w:rPr>
          <w:rFonts w:ascii="Times New Roman" w:hAnsi="Times New Roman" w:cs="Times New Roman"/>
        </w:rPr>
        <w:t>. Противопожарные расстояния между строениями и сооружениями в пределах одного индивидуального земельного участка не нормируются.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Противопожарные расстояния между строениями и сооружениями, расположенными на соседних индивидуальных земельных участках, а также между крайними строениями в группе (при группировке или блокировке) устанавливаются в соответствии с требованиями Федерального </w:t>
      </w:r>
      <w:hyperlink r:id="rId84" w:history="1">
        <w:r w:rsidRPr="00C105B9">
          <w:rPr>
            <w:rFonts w:ascii="Times New Roman" w:hAnsi="Times New Roman" w:cs="Times New Roman"/>
          </w:rPr>
          <w:t>закона</w:t>
        </w:r>
      </w:hyperlink>
      <w:r w:rsidRPr="00D25E85">
        <w:rPr>
          <w:rFonts w:ascii="Times New Roman" w:hAnsi="Times New Roman" w:cs="Times New Roman"/>
        </w:rPr>
        <w:t xml:space="preserve"> "Технический регламент о требованиях пожарной безопасности" от 22.07.2008 N 123-ФЗ.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A645AD">
        <w:rPr>
          <w:rFonts w:ascii="Times New Roman" w:hAnsi="Times New Roman" w:cs="Times New Roman"/>
        </w:rPr>
        <w:t>6</w:t>
      </w:r>
      <w:r w:rsidRPr="00D25E85">
        <w:rPr>
          <w:rFonts w:ascii="Times New Roman" w:hAnsi="Times New Roman" w:cs="Times New Roman"/>
        </w:rPr>
        <w:t>. Жилое строение, жилой дом должны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A645AD">
        <w:rPr>
          <w:rFonts w:ascii="Times New Roman" w:hAnsi="Times New Roman" w:cs="Times New Roman"/>
        </w:rPr>
        <w:t>7</w:t>
      </w:r>
      <w:r w:rsidRPr="00D25E85">
        <w:rPr>
          <w:rFonts w:ascii="Times New Roman" w:hAnsi="Times New Roman" w:cs="Times New Roman"/>
        </w:rPr>
        <w:t>. Минимальные расстояния до границы соседнего индивидуального земельного участка по санитарно-бытовым условиям должны быть,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жилого строения, жилого дома - 3;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постройки для содержания мелкого скота и птицы - 4;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других построек - 1;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стволов деревьев: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высокорослых - 4;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среднерослых - 2;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кустарника - 1.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возведении на садовом, огородном, дачном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w:t>
      </w:r>
      <w:r w:rsidR="00A67188">
        <w:rPr>
          <w:rFonts w:ascii="Times New Roman" w:hAnsi="Times New Roman" w:cs="Times New Roman"/>
        </w:rPr>
        <w:t>2</w:t>
      </w:r>
      <w:r w:rsidR="00A645AD">
        <w:rPr>
          <w:rFonts w:ascii="Times New Roman" w:hAnsi="Times New Roman" w:cs="Times New Roman"/>
        </w:rPr>
        <w:t>8</w:t>
      </w:r>
      <w:r w:rsidRPr="00D25E85">
        <w:rPr>
          <w:rFonts w:ascii="Times New Roman" w:hAnsi="Times New Roman" w:cs="Times New Roman"/>
        </w:rPr>
        <w:t>. Минимальные расстояния между строениями и сооружениями по санитарно-бытовым условиям должны быть,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от жилого строения, жилого дома и погреба до уборной и постройки для содержания мелкого скота и птицы - по </w:t>
      </w:r>
      <w:hyperlink w:anchor="P4069" w:history="1">
        <w:r w:rsidRPr="00C105B9">
          <w:rPr>
            <w:rFonts w:ascii="Times New Roman" w:hAnsi="Times New Roman" w:cs="Times New Roman"/>
          </w:rPr>
          <w:t>Таблице 27</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душа, бани (сауны) - 8;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шахтного колодца до уборной и компостного устройства в зависимости от направления движения грунтовых вод - 50 (при соответствующем гидрогеологическом обосновании может быть увеличено).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Указанные расстояния должны соблюдаться как между строениями и сооружениями на одном участке, так и между строениями и сооружениями, расположенными на смежных участках.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w:t>
      </w:r>
      <w:r w:rsidR="00A645AD">
        <w:rPr>
          <w:rFonts w:ascii="Times New Roman" w:hAnsi="Times New Roman" w:cs="Times New Roman"/>
        </w:rPr>
        <w:t>29</w:t>
      </w:r>
      <w:r w:rsidRPr="00D25E85">
        <w:rPr>
          <w:rFonts w:ascii="Times New Roman" w:hAnsi="Times New Roman" w:cs="Times New Roman"/>
        </w:rPr>
        <w:t>. В случае примыкания хозяйственных построек к жилому строению, жилому дому помещения для мелкого скота и птицы должны иметь изолированный наружный вход, расположенный не ближе 7 м от входа в дом.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этих случаях расстояние до границы с соседним участком измеряется отдельно от каждого объекта блокировки.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5.3.3</w:t>
      </w:r>
      <w:r w:rsidR="00A645AD">
        <w:rPr>
          <w:rFonts w:ascii="Times New Roman" w:hAnsi="Times New Roman" w:cs="Times New Roman"/>
        </w:rPr>
        <w:t>0</w:t>
      </w:r>
      <w:r w:rsidRPr="00D25E85">
        <w:rPr>
          <w:rFonts w:ascii="Times New Roman" w:hAnsi="Times New Roman" w:cs="Times New Roman"/>
        </w:rPr>
        <w:t>. Стоянки для автомобилей могут быть отдельно стоящими, встроенными или пристроенными к жилому строению, жилому дому и хозяйственным строениям.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5.3.3</w:t>
      </w:r>
      <w:r w:rsidR="00A645AD">
        <w:rPr>
          <w:rFonts w:ascii="Times New Roman" w:hAnsi="Times New Roman" w:cs="Times New Roman"/>
        </w:rPr>
        <w:t>1</w:t>
      </w:r>
      <w:r w:rsidRPr="00D25E85">
        <w:rPr>
          <w:rFonts w:ascii="Times New Roman" w:hAnsi="Times New Roman" w:cs="Times New Roman"/>
        </w:rPr>
        <w:t xml:space="preserve">. Инсоляция жилых помещений жилых строений, жилых домов на садовых, дачных участках должна обеспечиваться в соответствии с требованиями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6. НОРМАТИВЫ ЗОН ТРАНСПОРТНОЙ И ИНЖЕНЕРНОЙ ИНФРАСТРУКТУРЫ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 Зоны инженерной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канализации, санитарной очистки, тепло</w:t>
      </w:r>
      <w:r w:rsidR="00A67188">
        <w:rPr>
          <w:rFonts w:ascii="Times New Roman" w:hAnsi="Times New Roman" w:cs="Times New Roman"/>
        </w:rPr>
        <w:t xml:space="preserve"> </w:t>
      </w:r>
      <w:r w:rsidRPr="00D25E85">
        <w:rPr>
          <w:rFonts w:ascii="Times New Roman" w:hAnsi="Times New Roman" w:cs="Times New Roman"/>
        </w:rPr>
        <w:t>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6.1.2.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рекреационные зоны устанавливаются санитарно-защитные зоны в соответствии с требованиями действующего законодательства и настоящих </w:t>
      </w:r>
      <w:r w:rsidR="00A67188">
        <w:rPr>
          <w:rFonts w:ascii="Times New Roman" w:hAnsi="Times New Roman" w:cs="Times New Roman"/>
        </w:rPr>
        <w:t>местных</w:t>
      </w:r>
      <w:r w:rsidR="00A67188"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санитарной охраны источников водоснабжения, водопроводных сооружений и территорий, на которых они расположены, от возможного загрязнения устанавливаются зоны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6.1.3. Проектирование объектов, сооружений и коммуникаций инженерной инфраструктуры </w:t>
      </w:r>
      <w:r w:rsidR="00C105B9">
        <w:rPr>
          <w:rFonts w:ascii="Times New Roman" w:hAnsi="Times New Roman" w:cs="Times New Roman"/>
        </w:rPr>
        <w:t xml:space="preserve"> </w:t>
      </w:r>
      <w:r w:rsidRPr="00D25E85">
        <w:rPr>
          <w:rFonts w:ascii="Times New Roman" w:hAnsi="Times New Roman" w:cs="Times New Roman"/>
        </w:rPr>
        <w:t>на территории распространения многолетнемерзлотных пород должно выполняться только при наличии инженерно-геокриологических изысканий с данными, достаточными для прогнозирования возможных изменений мерзлотных и других условий в период строительства и эксплуатации инженерных систем, в том числе по: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составу, сложению и строению вечномерзлых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температурному режиму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физико-механическим свойствам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мерзлотным процессам (пучение, наледь, термокарст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наличию грунтовых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 Проектирование объектов, сооружений и коммуникаций инженерной инфраструктуры должно осуществляться на основе теплотехнических расчетов их температурного режима и окружающих грунтов с учетом: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теплового взаимовлияния инженерных коммуникаций зданий на всей застраиваемой территории с оценкой возможных нарушений эксплуатационной надежности;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возможного изменения уровня грунтовых вод и влияния этих изменений на эксплуатационную надежность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изменению степени пучинистости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В состав проекта сложных объектов систем инженерного оборудования следует включать мероприятия по проведению в период эксплуатации регулирования теплового режима коммуникаций и наблюдения за состоянием грунта в основании на отдельных участках сети и сооружений с наиболее неблагоприятными мерзлотно-грунтовыми условиями.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6.1.5. При проектировании инженерных сетей в сейсмических районах следует предусматривать конструктивные схемы, позволяющее быстро отключать потребителей, особенно связанных с взрывоопасными, пожароопасными и токсичными процессами и веществами, а сами отключающие устройства располагать вне зоны возможных разрушений.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 При пересечении трубопроводом участков трассы с грунтами, резко отличающимися друг от друга сейсмическими свойствами, необходимо предусматривать возможность свободного перемещения и деформирования трубопровода.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 При проектировании трубопроводов вблизи участков с резко отличающимися друг от друга сейсмическими свойствами, наиболее вероятных мест образования оползней и разрыва трубопровода следует ограничивать количество изгибов и ответвлений, способствующих ограничению подвижности трубы.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 При соединении подземных коммуникаций с надземными резервуарами в сейсмически опасных районах следует проектировать надземные выпуски в соответствии с требованиями сейсмобезопасности.</w:t>
      </w:r>
    </w:p>
    <w:p w:rsidR="00DF74AE" w:rsidRPr="00D25E85" w:rsidRDefault="00DF74AE">
      <w:pPr>
        <w:pStyle w:val="ConsPlusNormal"/>
        <w:spacing w:before="220"/>
        <w:ind w:firstLine="540"/>
        <w:jc w:val="both"/>
        <w:rPr>
          <w:rFonts w:ascii="Times New Roman" w:hAnsi="Times New Roman" w:cs="Times New Roman"/>
        </w:rPr>
      </w:pPr>
      <w:r w:rsidRPr="00D8124B">
        <w:rPr>
          <w:rFonts w:ascii="Times New Roman" w:hAnsi="Times New Roman" w:cs="Times New Roman"/>
        </w:rPr>
        <w:t>6.1.9.</w:t>
      </w:r>
      <w:r w:rsidRPr="00D25E85">
        <w:rPr>
          <w:rFonts w:ascii="Times New Roman" w:hAnsi="Times New Roman" w:cs="Times New Roman"/>
        </w:rPr>
        <w:t xml:space="preserve"> При проектировании трассы прокладки инженерных сетей предпочтительнее выбирать варианты, которые при землетрясениях способствуют развитию в трубах деформаций растяжения, чем сжатия.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 Для выполнения аварийных функций основных узлов коммуникаций инженерной инфраструктуры следует, как правило, проектировать резервные источники электроснабжения.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 Объекты II категории сейсмобезопасности, необходимые для ликвидации последствий землетрясения (пожарные депо, отделения милиции, лечебные учреждения и т.д.) должны иметь два независимых источника снабжения основными ресурсами, при этом один из источников может быть резервным.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2</w:t>
      </w:r>
      <w:r w:rsidRPr="00D25E85">
        <w:rPr>
          <w:rFonts w:ascii="Times New Roman" w:hAnsi="Times New Roman" w:cs="Times New Roman"/>
        </w:rPr>
        <w:t>. При блокировании надземных и подземных сооружений необходимо проектировать совмещенные трассы трубопроводов различного назначения и использовать одни и те же каналы, тоннели (наземные и подземные) для их прокладки.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3</w:t>
      </w:r>
      <w:r w:rsidRPr="00D25E85">
        <w:rPr>
          <w:rFonts w:ascii="Times New Roman" w:hAnsi="Times New Roman" w:cs="Times New Roman"/>
        </w:rPr>
        <w:t>. Проектирование инженерных систем водоснабжени</w:t>
      </w:r>
      <w:r w:rsidR="00A67188">
        <w:rPr>
          <w:rFonts w:ascii="Times New Roman" w:hAnsi="Times New Roman" w:cs="Times New Roman"/>
        </w:rPr>
        <w:t>я, канализации, теплоснабжения</w:t>
      </w:r>
      <w:r w:rsidRPr="00D25E85">
        <w:rPr>
          <w:rFonts w:ascii="Times New Roman" w:hAnsi="Times New Roman" w:cs="Times New Roman"/>
        </w:rPr>
        <w:t>, электроснабжения и связи следует осуществлять на основе схем водоснабжени</w:t>
      </w:r>
      <w:r w:rsidR="00A67188">
        <w:rPr>
          <w:rFonts w:ascii="Times New Roman" w:hAnsi="Times New Roman" w:cs="Times New Roman"/>
        </w:rPr>
        <w:t>я, канализации, теплоснабжения и</w:t>
      </w:r>
      <w:r w:rsidRPr="00D25E85">
        <w:rPr>
          <w:rFonts w:ascii="Times New Roman" w:hAnsi="Times New Roman" w:cs="Times New Roman"/>
        </w:rPr>
        <w:t xml:space="preserve"> энергоснабжения, разработанных и утвержденных в установленном порядке.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Инженерные системы следует рассчитывать исходя из соответствующих нормативов расчетной плотности населения, принятой на расчетный срок, удельного среднесуточного норматива потребления и общей площади жилой застройки, определяемой документацией.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Водоснабжение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4</w:t>
      </w:r>
      <w:r w:rsidRPr="00D25E85">
        <w:rPr>
          <w:rFonts w:ascii="Times New Roman" w:hAnsi="Times New Roman" w:cs="Times New Roman"/>
        </w:rPr>
        <w:t>. Выбор схемы и системы водоснабжения следует производить с учетом особенностей поселени</w:t>
      </w:r>
      <w:r w:rsidR="00D8124B">
        <w:rPr>
          <w:rFonts w:ascii="Times New Roman" w:hAnsi="Times New Roman" w:cs="Times New Roman"/>
        </w:rPr>
        <w:t>я</w:t>
      </w:r>
      <w:r w:rsidRPr="00D25E85">
        <w:rPr>
          <w:rFonts w:ascii="Times New Roman" w:hAnsi="Times New Roman" w:cs="Times New Roman"/>
        </w:rPr>
        <w:t>,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rsidR="00DF74AE" w:rsidRPr="00C105B9"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5</w:t>
      </w:r>
      <w:r w:rsidRPr="00D25E85">
        <w:rPr>
          <w:rFonts w:ascii="Times New Roman" w:hAnsi="Times New Roman" w:cs="Times New Roman"/>
        </w:rPr>
        <w:t>. Проектирование систем водоснабжения населенн</w:t>
      </w:r>
      <w:r w:rsidR="00D8124B">
        <w:rPr>
          <w:rFonts w:ascii="Times New Roman" w:hAnsi="Times New Roman" w:cs="Times New Roman"/>
        </w:rPr>
        <w:t>ого</w:t>
      </w:r>
      <w:r w:rsidRPr="00D25E85">
        <w:rPr>
          <w:rFonts w:ascii="Times New Roman" w:hAnsi="Times New Roman" w:cs="Times New Roman"/>
        </w:rPr>
        <w:t xml:space="preserve"> пункт</w:t>
      </w:r>
      <w:r w:rsidR="00D8124B">
        <w:rPr>
          <w:rFonts w:ascii="Times New Roman" w:hAnsi="Times New Roman" w:cs="Times New Roman"/>
        </w:rPr>
        <w:t>а</w:t>
      </w:r>
      <w:r w:rsidRPr="00D25E85">
        <w:rPr>
          <w:rFonts w:ascii="Times New Roman" w:hAnsi="Times New Roman" w:cs="Times New Roman"/>
        </w:rPr>
        <w:t xml:space="preserve">, в том числе выбор источников хозяйственно-питьевого и производственного водоснабжения, размещение водозаборных сооружений, а также определение расчетных расходов и др., следует производить в соответствии с требованиями СНиП 2.04.01-85*, СНиП 2.04.02-84*, СНиП 2.07.01-89*, </w:t>
      </w:r>
      <w:hyperlink r:id="rId85" w:history="1">
        <w:r w:rsidRPr="00C105B9">
          <w:rPr>
            <w:rFonts w:ascii="Times New Roman" w:hAnsi="Times New Roman" w:cs="Times New Roman"/>
          </w:rPr>
          <w:t>СанПиН 2.1.4.1074-01</w:t>
        </w:r>
      </w:hyperlink>
      <w:r w:rsidRPr="00C105B9">
        <w:rPr>
          <w:rFonts w:ascii="Times New Roman" w:hAnsi="Times New Roman" w:cs="Times New Roman"/>
        </w:rPr>
        <w:t xml:space="preserve">, </w:t>
      </w:r>
      <w:hyperlink r:id="rId86" w:history="1">
        <w:r w:rsidRPr="00C105B9">
          <w:rPr>
            <w:rFonts w:ascii="Times New Roman" w:hAnsi="Times New Roman" w:cs="Times New Roman"/>
          </w:rPr>
          <w:t>СанПиН 2.1.4.1175-02</w:t>
        </w:r>
      </w:hyperlink>
      <w:r w:rsidRPr="00C105B9">
        <w:rPr>
          <w:rFonts w:ascii="Times New Roman" w:hAnsi="Times New Roman" w:cs="Times New Roman"/>
        </w:rPr>
        <w:t xml:space="preserve">, ГОСТ 2761-84*, </w:t>
      </w:r>
      <w:hyperlink r:id="rId87" w:history="1">
        <w:r w:rsidRPr="00C105B9">
          <w:rPr>
            <w:rFonts w:ascii="Times New Roman" w:hAnsi="Times New Roman" w:cs="Times New Roman"/>
          </w:rPr>
          <w:t>СанПиН 2.1.4.1110-02</w:t>
        </w:r>
      </w:hyperlink>
      <w:r w:rsidRPr="00C105B9">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нецелесообразности или невозможности устройства системы централизованного водоснабжения отдельных групп, водоснабжение следует проектировать по децентрализованной схеме по согласованию с территориальными органами Роспотребнадзора.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6</w:t>
      </w:r>
      <w:r w:rsidRPr="00D25E85">
        <w:rPr>
          <w:rFonts w:ascii="Times New Roman" w:hAnsi="Times New Roman" w:cs="Times New Roman"/>
        </w:rPr>
        <w:t>. Расчетное среднесуточное водопотребление населенн</w:t>
      </w:r>
      <w:r w:rsidR="00D8124B">
        <w:rPr>
          <w:rFonts w:ascii="Times New Roman" w:hAnsi="Times New Roman" w:cs="Times New Roman"/>
        </w:rPr>
        <w:t>ого</w:t>
      </w:r>
      <w:r w:rsidRPr="00D25E85">
        <w:rPr>
          <w:rFonts w:ascii="Times New Roman" w:hAnsi="Times New Roman" w:cs="Times New Roman"/>
        </w:rPr>
        <w:t xml:space="preserve"> пункт</w:t>
      </w:r>
      <w:r w:rsidR="00D8124B">
        <w:rPr>
          <w:rFonts w:ascii="Times New Roman" w:hAnsi="Times New Roman" w:cs="Times New Roman"/>
        </w:rPr>
        <w:t>а</w:t>
      </w:r>
      <w:r w:rsidRPr="00D25E85">
        <w:rPr>
          <w:rFonts w:ascii="Times New Roman" w:hAnsi="Times New Roman" w:cs="Times New Roman"/>
        </w:rPr>
        <w:t xml:space="preserve"> определяется как сумма расходов воды на хозяйственно-бытовые нужды и нужды промышленных и сельскохозяйственных предприятий с учетом расхода воды на поливку.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систем водоснабжения населенн</w:t>
      </w:r>
      <w:r w:rsidR="00D8124B">
        <w:rPr>
          <w:rFonts w:ascii="Times New Roman" w:hAnsi="Times New Roman" w:cs="Times New Roman"/>
        </w:rPr>
        <w:t>ого</w:t>
      </w:r>
      <w:r w:rsidRPr="00D25E85">
        <w:rPr>
          <w:rFonts w:ascii="Times New Roman" w:hAnsi="Times New Roman" w:cs="Times New Roman"/>
        </w:rPr>
        <w:t xml:space="preserve"> пункт</w:t>
      </w:r>
      <w:r w:rsidR="00D8124B">
        <w:rPr>
          <w:rFonts w:ascii="Times New Roman" w:hAnsi="Times New Roman" w:cs="Times New Roman"/>
        </w:rPr>
        <w:t>а</w:t>
      </w:r>
      <w:r w:rsidRPr="00D25E85">
        <w:rPr>
          <w:rFonts w:ascii="Times New Roman" w:hAnsi="Times New Roman" w:cs="Times New Roman"/>
        </w:rPr>
        <w:t xml:space="preserve"> удельные среднесуточные (за год) нормы водопотребления на хозяйственно-питьевые нужды населения следует принимать в соответствии с требованиями </w:t>
      </w:r>
      <w:hyperlink w:anchor="P13047" w:history="1">
        <w:r w:rsidRPr="00520244">
          <w:rPr>
            <w:rFonts w:ascii="Times New Roman" w:hAnsi="Times New Roman" w:cs="Times New Roman"/>
          </w:rPr>
          <w:t>Таблицы 1 приложения 14</w:t>
        </w:r>
      </w:hyperlink>
      <w:r w:rsidRPr="00D25E85">
        <w:rPr>
          <w:rFonts w:ascii="Times New Roman" w:hAnsi="Times New Roman" w:cs="Times New Roman"/>
        </w:rPr>
        <w:t xml:space="preserve"> настоящих </w:t>
      </w:r>
      <w:r w:rsidR="00A67188">
        <w:rPr>
          <w:rFonts w:ascii="Times New Roman" w:hAnsi="Times New Roman" w:cs="Times New Roman"/>
        </w:rPr>
        <w:t>местных</w:t>
      </w:r>
      <w:r w:rsidR="00A67188"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Удельное водопотребление включает расходы воды на хозяйственно-питьевые и бытовые нужды в общественных зданиях, за исключением расходов воды для оздоровительных учреждений (санаториев, домов отдыха, туристических комплексов, детских лагерей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Расход воды на хозяйственно-бытовые нужды по отдельным объектам различных категорий потребителей определяется в соответствии с нормами </w:t>
      </w:r>
      <w:hyperlink w:anchor="P13204" w:history="1">
        <w:r w:rsidRPr="00520244">
          <w:rPr>
            <w:rFonts w:ascii="Times New Roman" w:hAnsi="Times New Roman" w:cs="Times New Roman"/>
          </w:rPr>
          <w:t>Таблицы 3 приложения 14</w:t>
        </w:r>
      </w:hyperlink>
      <w:r w:rsidRPr="00520244">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Расход воды на производственно-технические и хозяйственно-бытовые цели промышленных предприятий следует определять в соответствии с нормами, приведенными в примечании 5 к </w:t>
      </w:r>
      <w:hyperlink w:anchor="P13047" w:history="1">
        <w:r w:rsidRPr="00520244">
          <w:rPr>
            <w:rFonts w:ascii="Times New Roman" w:hAnsi="Times New Roman" w:cs="Times New Roman"/>
          </w:rPr>
          <w:t>Таблице 1 приложения 14</w:t>
        </w:r>
      </w:hyperlink>
      <w:r w:rsidRPr="00D25E85">
        <w:rPr>
          <w:rFonts w:ascii="Times New Roman" w:hAnsi="Times New Roman" w:cs="Times New Roman"/>
        </w:rPr>
        <w:t xml:space="preserve"> настоящих </w:t>
      </w:r>
      <w:r w:rsidR="00A67188">
        <w:rPr>
          <w:rFonts w:ascii="Times New Roman" w:hAnsi="Times New Roman" w:cs="Times New Roman"/>
        </w:rPr>
        <w:t>местных</w:t>
      </w:r>
      <w:r w:rsidR="00A67188"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41922">
        <w:rPr>
          <w:rFonts w:ascii="Times New Roman" w:hAnsi="Times New Roman" w:cs="Times New Roman"/>
        </w:rPr>
        <w:t>6.1.1</w:t>
      </w:r>
      <w:r w:rsidR="00D41922">
        <w:rPr>
          <w:rFonts w:ascii="Times New Roman" w:hAnsi="Times New Roman" w:cs="Times New Roman"/>
        </w:rPr>
        <w:t>7</w:t>
      </w:r>
      <w:r w:rsidRPr="00D41922">
        <w:rPr>
          <w:rFonts w:ascii="Times New Roman" w:hAnsi="Times New Roman" w:cs="Times New Roman"/>
        </w:rPr>
        <w:t>.</w:t>
      </w:r>
      <w:r w:rsidRPr="00D25E85">
        <w:rPr>
          <w:rFonts w:ascii="Times New Roman" w:hAnsi="Times New Roman" w:cs="Times New Roman"/>
        </w:rPr>
        <w:t xml:space="preserve"> При проектировании системы водоснабжения в целом или в отдельных районах поселения</w:t>
      </w:r>
      <w:r w:rsidR="00D41922">
        <w:rPr>
          <w:rFonts w:ascii="Times New Roman" w:hAnsi="Times New Roman" w:cs="Times New Roman"/>
        </w:rPr>
        <w:t>,</w:t>
      </w:r>
      <w:r w:rsidRPr="00D25E85">
        <w:rPr>
          <w:rFonts w:ascii="Times New Roman" w:hAnsi="Times New Roman" w:cs="Times New Roman"/>
        </w:rPr>
        <w:t xml:space="preserve"> следует руководствоваться следующими расчетными расходами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максимальными суточными расходами (м</w:t>
      </w:r>
      <w:r w:rsidRPr="00D25E85">
        <w:rPr>
          <w:rFonts w:ascii="Times New Roman" w:hAnsi="Times New Roman" w:cs="Times New Roman"/>
          <w:vertAlign w:val="superscript"/>
        </w:rPr>
        <w:t>3</w:t>
      </w:r>
      <w:r w:rsidRPr="00D25E85">
        <w:rPr>
          <w:rFonts w:ascii="Times New Roman" w:hAnsi="Times New Roman" w:cs="Times New Roman"/>
        </w:rPr>
        <w:t>/сут.) - при расчете водозаборных сооружений, станций водоподготовки и емкостей для хранения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максимальными часовыми расходами (м</w:t>
      </w:r>
      <w:r w:rsidRPr="00D25E85">
        <w:rPr>
          <w:rFonts w:ascii="Times New Roman" w:hAnsi="Times New Roman" w:cs="Times New Roman"/>
          <w:vertAlign w:val="superscript"/>
        </w:rPr>
        <w:t>3</w:t>
      </w:r>
      <w:r w:rsidRPr="00D25E85">
        <w:rPr>
          <w:rFonts w:ascii="Times New Roman" w:hAnsi="Times New Roman" w:cs="Times New Roman"/>
        </w:rPr>
        <w:t>/ч) - при определении максимальной производительности насосных станций, подающих воду по отдельным трубопроводам в емкости для хранения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секундными расходами воды в максимальный час (л/с) - при определении максимальной подачи насосных станций, подающих воду в водопроводы, магистральные и распределительные трубопроводы системы водоснабжения без емкости хранения воды и при гидравлическом расчете указанных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коэффициенты (К</w:t>
      </w:r>
      <w:r w:rsidRPr="00D25E85">
        <w:rPr>
          <w:rFonts w:ascii="Times New Roman" w:hAnsi="Times New Roman" w:cs="Times New Roman"/>
          <w:vertAlign w:val="subscript"/>
        </w:rPr>
        <w:t>max</w:t>
      </w:r>
      <w:r w:rsidRPr="00D25E85">
        <w:rPr>
          <w:rFonts w:ascii="Times New Roman" w:hAnsi="Times New Roman" w:cs="Times New Roman"/>
        </w:rPr>
        <w:t>) суточной неравномерности водопотребления и часовой неравномерности водопотребления следует принимать в соответствии с требованиями СНиП 2.04.02-84.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8124B">
        <w:rPr>
          <w:rFonts w:ascii="Times New Roman" w:hAnsi="Times New Roman" w:cs="Times New Roman"/>
        </w:rPr>
        <w:t>1</w:t>
      </w:r>
      <w:r w:rsidR="00D41922">
        <w:rPr>
          <w:rFonts w:ascii="Times New Roman" w:hAnsi="Times New Roman" w:cs="Times New Roman"/>
        </w:rPr>
        <w:t>8</w:t>
      </w:r>
      <w:r w:rsidRPr="00D25E85">
        <w:rPr>
          <w:rFonts w:ascii="Times New Roman" w:hAnsi="Times New Roman" w:cs="Times New Roman"/>
        </w:rPr>
        <w:t xml:space="preserve">. </w:t>
      </w:r>
      <w:r w:rsidR="00D8124B">
        <w:rPr>
          <w:rFonts w:ascii="Times New Roman" w:hAnsi="Times New Roman" w:cs="Times New Roman"/>
        </w:rPr>
        <w:t>С</w:t>
      </w:r>
      <w:r w:rsidRPr="00D25E85">
        <w:rPr>
          <w:rFonts w:ascii="Times New Roman" w:hAnsi="Times New Roman" w:cs="Times New Roman"/>
        </w:rPr>
        <w:t>ледует: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проектировать централизованные системы водоснабжения для перспективных населенных пунктов и сельскохозяйственных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предусматривать реконструкцию существующих водозаборных сооружений для сохраняемых на расчетный период сельских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8124B">
        <w:rPr>
          <w:rFonts w:ascii="Times New Roman" w:hAnsi="Times New Roman" w:cs="Times New Roman"/>
        </w:rPr>
        <w:t>1</w:t>
      </w:r>
      <w:r w:rsidR="00D41922">
        <w:rPr>
          <w:rFonts w:ascii="Times New Roman" w:hAnsi="Times New Roman" w:cs="Times New Roman"/>
        </w:rPr>
        <w:t>9</w:t>
      </w:r>
      <w:r w:rsidRPr="00D25E85">
        <w:rPr>
          <w:rFonts w:ascii="Times New Roman" w:hAnsi="Times New Roman" w:cs="Times New Roman"/>
        </w:rPr>
        <w:t>.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Водозаборные сооружения следует проектировать с учетом перспективного развития водопотребления.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8124B">
        <w:rPr>
          <w:rFonts w:ascii="Times New Roman" w:hAnsi="Times New Roman" w:cs="Times New Roman"/>
        </w:rPr>
        <w:t>2</w:t>
      </w:r>
      <w:r w:rsidR="00D41922">
        <w:rPr>
          <w:rFonts w:ascii="Times New Roman" w:hAnsi="Times New Roman" w:cs="Times New Roman"/>
        </w:rPr>
        <w:t>0</w:t>
      </w:r>
      <w:r w:rsidRPr="00D25E85">
        <w:rPr>
          <w:rFonts w:ascii="Times New Roman" w:hAnsi="Times New Roman" w:cs="Times New Roman"/>
        </w:rPr>
        <w:t>.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8124B">
        <w:rPr>
          <w:rFonts w:ascii="Times New Roman" w:hAnsi="Times New Roman" w:cs="Times New Roman"/>
        </w:rPr>
        <w:t>2</w:t>
      </w:r>
      <w:r w:rsidR="00D41922">
        <w:rPr>
          <w:rFonts w:ascii="Times New Roman" w:hAnsi="Times New Roman" w:cs="Times New Roman"/>
        </w:rPr>
        <w:t>1</w:t>
      </w:r>
      <w:r w:rsidRPr="00D25E85">
        <w:rPr>
          <w:rFonts w:ascii="Times New Roman" w:hAnsi="Times New Roman" w:cs="Times New Roman"/>
        </w:rPr>
        <w:t>. Сооружения для забора поверхностных вод следует проектировать в соответствии с требованиями СНиП 2.04.02-84*.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8124B">
        <w:rPr>
          <w:rFonts w:ascii="Times New Roman" w:hAnsi="Times New Roman" w:cs="Times New Roman"/>
        </w:rPr>
        <w:t>2</w:t>
      </w:r>
      <w:r w:rsidR="00D41922">
        <w:rPr>
          <w:rFonts w:ascii="Times New Roman" w:hAnsi="Times New Roman" w:cs="Times New Roman"/>
        </w:rPr>
        <w:t>2</w:t>
      </w:r>
      <w:r w:rsidRPr="00D25E85">
        <w:rPr>
          <w:rFonts w:ascii="Times New Roman" w:hAnsi="Times New Roman" w:cs="Times New Roman"/>
        </w:rPr>
        <w:t>. Сооружения для забора поверхностных вод следует располагать на естественно талых или вечномерзлых грунтах, при оттаивании которых деформации грунтов оснований не будут превышать допустимых величин.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8124B">
        <w:rPr>
          <w:rFonts w:ascii="Times New Roman" w:hAnsi="Times New Roman" w:cs="Times New Roman"/>
        </w:rPr>
        <w:t>2</w:t>
      </w:r>
      <w:r w:rsidR="00D41922">
        <w:rPr>
          <w:rFonts w:ascii="Times New Roman" w:hAnsi="Times New Roman" w:cs="Times New Roman"/>
        </w:rPr>
        <w:t>3</w:t>
      </w:r>
      <w:r w:rsidRPr="00D25E85">
        <w:rPr>
          <w:rFonts w:ascii="Times New Roman" w:hAnsi="Times New Roman" w:cs="Times New Roman"/>
        </w:rPr>
        <w:t>. Не допускается размещать водоприемники водозаборов в пределах зон движения маломерных судов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берегах водных объектов ( реки, крупные озера, водохранилища) водоприемники водозаборов следует размещать (с учетом ожидаемой переработки прилегающего берега и прибрежного склона):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 пределами прибойных зон при наинизших уровнях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укрытых от волнения;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 пределами сосредоточенных течений, выходящих из прибойных зон.</w:t>
      </w:r>
    </w:p>
    <w:p w:rsidR="00DF74AE" w:rsidRPr="00D25E85" w:rsidRDefault="00DF74AE">
      <w:pPr>
        <w:pStyle w:val="ConsPlusNormal"/>
        <w:spacing w:before="220"/>
        <w:ind w:firstLine="540"/>
        <w:jc w:val="both"/>
        <w:rPr>
          <w:rFonts w:ascii="Times New Roman" w:hAnsi="Times New Roman" w:cs="Times New Roman"/>
        </w:rPr>
      </w:pPr>
      <w:r w:rsidRPr="004F1C0F">
        <w:rPr>
          <w:rFonts w:ascii="Times New Roman" w:hAnsi="Times New Roman" w:cs="Times New Roman"/>
        </w:rPr>
        <w:t>Место</w:t>
      </w:r>
      <w:r w:rsidRPr="00D25E85">
        <w:rPr>
          <w:rFonts w:ascii="Times New Roman" w:hAnsi="Times New Roman" w:cs="Times New Roman"/>
        </w:rPr>
        <w:t xml:space="preserve">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отдаленных и труднодоступных местах допускается проектирование плавучих водозаборов в заводском блочном исполнении.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B83A24">
        <w:rPr>
          <w:rFonts w:ascii="Times New Roman" w:hAnsi="Times New Roman" w:cs="Times New Roman"/>
        </w:rPr>
        <w:t>4</w:t>
      </w:r>
      <w:r w:rsidRPr="00D25E85">
        <w:rPr>
          <w:rFonts w:ascii="Times New Roman" w:hAnsi="Times New Roman" w:cs="Times New Roman"/>
        </w:rPr>
        <w:t>. При проектировании водозаборных скважин в вечномерзлых грунтах необходимо предусматривать мероприятия, исключающие образование в скважине шуги, оледенение насоса и водоподъемных труб, полное перемерзание скважины.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B83A24">
        <w:rPr>
          <w:rFonts w:ascii="Times New Roman" w:hAnsi="Times New Roman" w:cs="Times New Roman"/>
        </w:rPr>
        <w:t>5</w:t>
      </w:r>
      <w:r w:rsidRPr="00D25E85">
        <w:rPr>
          <w:rFonts w:ascii="Times New Roman" w:hAnsi="Times New Roman" w:cs="Times New Roman"/>
        </w:rPr>
        <w:t>. В вечномерзлых грунтах на водотоках, имеющих постоянный поверхностный сток и устойчивое русло, тип водозаборных сооружений должен приниматься с учетом: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степени промерзания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формирования зоны оттаивания и изменения в связи с этим качества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 защиты воды в водоприемных и водоотводящих элементах водозабора от замерзания.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B83A24">
        <w:rPr>
          <w:rFonts w:ascii="Times New Roman" w:hAnsi="Times New Roman" w:cs="Times New Roman"/>
        </w:rPr>
        <w:t>6</w:t>
      </w:r>
      <w:r w:rsidRPr="00D25E85">
        <w:rPr>
          <w:rFonts w:ascii="Times New Roman" w:hAnsi="Times New Roman" w:cs="Times New Roman"/>
        </w:rPr>
        <w:t>. На вечномерзлых просадочных при оттаивании грунтах здание насосной станции следует проектировать на свайных фундаментах с устройством надземного цокольного перекрытия и вентилируемого подполья. При этом проектируется организованный отвод аварийных вод с пола насосной станции в канализацию с учетом обеспечения герметизации цокольного перекрытия.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высокольдистых грунтах целесообразно проектировать специальные локальные замораживающие установки с устройством их автоматического включения по мере размораживания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Фундаменты насосных агрегатов, воспринимающих динамическую нагрузку, проектируются, как правило, не связанными с несущими конструкциями здания насосной станции.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6.1.3</w:t>
      </w:r>
      <w:r w:rsidR="00B83A24">
        <w:rPr>
          <w:rFonts w:ascii="Times New Roman" w:hAnsi="Times New Roman" w:cs="Times New Roman"/>
        </w:rPr>
        <w:t>7</w:t>
      </w:r>
      <w:r w:rsidRPr="00D25E85">
        <w:rPr>
          <w:rFonts w:ascii="Times New Roman" w:hAnsi="Times New Roman" w:cs="Times New Roman"/>
        </w:rPr>
        <w:t>. При проектировании водопроводных насосных станций и резервуаров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блокировку их с котельными, тепловыми пунктами по подогреву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совмещение насосных станций в одном здании с резервуарами чистой воды, очистными сооружениями;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в одном помещении насосов различного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B83A24">
        <w:rPr>
          <w:rFonts w:ascii="Times New Roman" w:hAnsi="Times New Roman" w:cs="Times New Roman"/>
        </w:rPr>
        <w:t>8</w:t>
      </w:r>
      <w:r w:rsidRPr="00D25E85">
        <w:rPr>
          <w:rFonts w:ascii="Times New Roman" w:hAnsi="Times New Roman" w:cs="Times New Roman"/>
        </w:rPr>
        <w:t>. Незаглубленные резервуары системы водоснабжения должны проектироваться с подогревом воды, находящейся в резервуаре. При проектировании сооружений в зависимости от принципа использования грунтов оснований следует руководствоваться положениями СНиП 2.02.04-84* и СНиП 2.09.03-85.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B83A24">
        <w:rPr>
          <w:rFonts w:ascii="Times New Roman" w:hAnsi="Times New Roman" w:cs="Times New Roman"/>
        </w:rPr>
        <w:t>39</w:t>
      </w:r>
      <w:r w:rsidRPr="00D25E85">
        <w:rPr>
          <w:rFonts w:ascii="Times New Roman" w:hAnsi="Times New Roman" w:cs="Times New Roman"/>
        </w:rPr>
        <w:t>. При использовании вод на хозяйственно-бытовые нужды должны проектироваться сооружения по водоподготовке.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Расчетные параметры сооружений водоподготовки следует устанавливать в зависимости от методов обработки воды и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Мероприятия по водоподготовке, проводимые на водозаборных сооружениях, зависят от класса водоисточника, состава воды водоисточника, определенных в соответствии с требованиями ГОСТ 2761-84*.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для подготовки природных вод и обработки их осадков, а также насосные установки следует предусматривать, как правило, заводского изготовления комплектно-блочной поставки.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B83A24">
        <w:rPr>
          <w:rFonts w:ascii="Times New Roman" w:hAnsi="Times New Roman" w:cs="Times New Roman"/>
        </w:rPr>
        <w:t>0</w:t>
      </w:r>
      <w:r w:rsidRPr="00D25E85">
        <w:rPr>
          <w:rFonts w:ascii="Times New Roman" w:hAnsi="Times New Roman" w:cs="Times New Roman"/>
        </w:rPr>
        <w:t>. При проектировании станций водоподготовки на территории населенн</w:t>
      </w:r>
      <w:r w:rsidR="004F1C0F">
        <w:rPr>
          <w:rFonts w:ascii="Times New Roman" w:hAnsi="Times New Roman" w:cs="Times New Roman"/>
        </w:rPr>
        <w:t>ого</w:t>
      </w:r>
      <w:r w:rsidRPr="00D25E85">
        <w:rPr>
          <w:rFonts w:ascii="Times New Roman" w:hAnsi="Times New Roman" w:cs="Times New Roman"/>
        </w:rPr>
        <w:t xml:space="preserve"> пункт</w:t>
      </w:r>
      <w:r w:rsidR="004F1C0F">
        <w:rPr>
          <w:rFonts w:ascii="Times New Roman" w:hAnsi="Times New Roman" w:cs="Times New Roman"/>
        </w:rPr>
        <w:t>а</w:t>
      </w:r>
      <w:r w:rsidRPr="00D25E85">
        <w:rPr>
          <w:rFonts w:ascii="Times New Roman" w:hAnsi="Times New Roman" w:cs="Times New Roman"/>
        </w:rPr>
        <w:t xml:space="preserve"> вместимость складов хранения реагентов и фильтрующих материалов рассчитывается с учетом режима и объема поставок. При этом объем складов может превышать 30-суточный запас, предусмотренный СНиП 2.04.02-84*.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Коммуникации станций водоподготовки следует рассчитывать на возможность пропуска расхода воды на 20 - 30% больше расчетного.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B83A24">
        <w:rPr>
          <w:rFonts w:ascii="Times New Roman" w:hAnsi="Times New Roman" w:cs="Times New Roman"/>
        </w:rPr>
        <w:t>1</w:t>
      </w:r>
      <w:r w:rsidRPr="00D25E85">
        <w:rPr>
          <w:rFonts w:ascii="Times New Roman" w:hAnsi="Times New Roman" w:cs="Times New Roman"/>
        </w:rPr>
        <w:t>. При проектировании водоводов и водопроводных сетей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предохранение транспортируемой воды от замерзания;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обеспечение устойчивости трубопроводов на вечномерзлых грунтах с учетом механического воздействия оттаивающих и промерзающих грунтов на трубопроводы и сооружения на них;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вечномерзлых грунтов оснований от воздействия на них воды при авариях на трубопроводах;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организацию контроля за тепловым режимом водоводов и водопроводных сетей и тепловым воздействием их на основания трубопроводов и близрасположенных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обеспечения надежности водоснабжения наименьший диаметр труб следует принимать 50 мм независимо от расхода.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B83A24">
        <w:rPr>
          <w:rFonts w:ascii="Times New Roman" w:hAnsi="Times New Roman" w:cs="Times New Roman"/>
        </w:rPr>
        <w:t>2</w:t>
      </w:r>
      <w:r w:rsidRPr="00D25E85">
        <w:rPr>
          <w:rFonts w:ascii="Times New Roman" w:hAnsi="Times New Roman" w:cs="Times New Roman"/>
        </w:rPr>
        <w:t>. Количество линий водоводов следует принимать с учетом категории системы водоснабжения и очередности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B83A24">
        <w:rPr>
          <w:rFonts w:ascii="Times New Roman" w:hAnsi="Times New Roman" w:cs="Times New Roman"/>
        </w:rPr>
        <w:t>3</w:t>
      </w:r>
      <w:r w:rsidRPr="00D25E85">
        <w:rPr>
          <w:rFonts w:ascii="Times New Roman" w:hAnsi="Times New Roman" w:cs="Times New Roman"/>
        </w:rPr>
        <w:t>. Ширина полосы отвода земель и площадь земельных участков для строительства магистральных водоводов определяются в соответствии с требованиями СН 456-73.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B83A24">
        <w:rPr>
          <w:rFonts w:ascii="Times New Roman" w:hAnsi="Times New Roman" w:cs="Times New Roman"/>
        </w:rPr>
        <w:t>4</w:t>
      </w:r>
      <w:r w:rsidRPr="00D25E85">
        <w:rPr>
          <w:rFonts w:ascii="Times New Roman" w:hAnsi="Times New Roman" w:cs="Times New Roman"/>
        </w:rPr>
        <w:t>. Устройство сопроводительных линий для присоединения попутных потребителей допускается при диаметре магистральных линий и водоводов 800 мм и более и транзитном расходе не менее 80% суммарного расхода; для меньших диаметров - при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EA6F87">
        <w:rPr>
          <w:rFonts w:ascii="Times New Roman" w:hAnsi="Times New Roman" w:cs="Times New Roman"/>
        </w:rPr>
        <w:t>5</w:t>
      </w:r>
      <w:r w:rsidRPr="00D25E85">
        <w:rPr>
          <w:rFonts w:ascii="Times New Roman" w:hAnsi="Times New Roman" w:cs="Times New Roman"/>
        </w:rPr>
        <w:t>. Водопроводные сети проектируются кольцевыми. Тупиковые линии водопроводов допускается применять: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подачи воды на производственные нужды - при допустимости перерыва в водоснабжении на время ликвидации аварии;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подачи воды на хозяйственно-питьевые нужды - при диаметре труб не более 100 мм;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подачи воды на противопожарные или на хозяйственно-противопожарные нужды независимо от расхода воды на пожаротушение - при длине линий не более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Кольцевание наружных водопроводных сетей внутренними водопроводными сетями зданий и сооружений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EA6F87">
        <w:rPr>
          <w:rFonts w:ascii="Times New Roman" w:hAnsi="Times New Roman" w:cs="Times New Roman"/>
        </w:rPr>
        <w:t>6</w:t>
      </w:r>
      <w:r w:rsidRPr="00D25E85">
        <w:rPr>
          <w:rFonts w:ascii="Times New Roman" w:hAnsi="Times New Roman" w:cs="Times New Roman"/>
        </w:rPr>
        <w:t>. Соединение сетей хозяйственно-питьевых водопроводов с сетями водопроводов, подающих воду непитьевого качества,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EA6F87">
        <w:rPr>
          <w:rFonts w:ascii="Times New Roman" w:hAnsi="Times New Roman" w:cs="Times New Roman"/>
        </w:rPr>
        <w:t>7</w:t>
      </w:r>
      <w:r w:rsidRPr="00D25E85">
        <w:rPr>
          <w:rFonts w:ascii="Times New Roman" w:hAnsi="Times New Roman" w:cs="Times New Roman"/>
        </w:rPr>
        <w:t>. С целью предохранения водопроводных сетей от замерзания сети проектируются с подогревом воды, совместно с прокладкой сетей теплоснабжения с устройством для "холостого сброса" воды - на основе технико-экономического сравнения вариантов.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EA6F87">
        <w:rPr>
          <w:rFonts w:ascii="Times New Roman" w:hAnsi="Times New Roman" w:cs="Times New Roman"/>
        </w:rPr>
        <w:t>8</w:t>
      </w:r>
      <w:r w:rsidRPr="00D25E85">
        <w:rPr>
          <w:rFonts w:ascii="Times New Roman" w:hAnsi="Times New Roman" w:cs="Times New Roman"/>
        </w:rPr>
        <w:t xml:space="preserve">. Противопожарный водопровод должен предусматриваться в соответствии с требованиями Федерального </w:t>
      </w:r>
      <w:hyperlink r:id="rId88"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A6F87">
        <w:rPr>
          <w:rFonts w:ascii="Times New Roman" w:hAnsi="Times New Roman" w:cs="Times New Roman"/>
        </w:rPr>
        <w:t>49</w:t>
      </w:r>
      <w:r w:rsidRPr="00D25E85">
        <w:rPr>
          <w:rFonts w:ascii="Times New Roman" w:hAnsi="Times New Roman" w:cs="Times New Roman"/>
        </w:rPr>
        <w:t>. Водопроводные сооружения должны быть озеленены, ограждены.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Примыкание к ограждению зданий и сооружений, кроме проходных и административно-бытовых зданий, не допускается.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6.1.5</w:t>
      </w:r>
      <w:r w:rsidR="00EA6F87">
        <w:rPr>
          <w:rFonts w:ascii="Times New Roman" w:hAnsi="Times New Roman" w:cs="Times New Roman"/>
        </w:rPr>
        <w:t>0</w:t>
      </w:r>
      <w:r w:rsidRPr="00D25E85">
        <w:rPr>
          <w:rFonts w:ascii="Times New Roman" w:hAnsi="Times New Roman" w:cs="Times New Roman"/>
        </w:rPr>
        <w:t>. С целью защиты воды в резервуарах от замерзания при проектировании следует предусматривать мероприятия, приведенные в пп. 6.1.</w:t>
      </w:r>
      <w:r w:rsidR="00BE0251">
        <w:rPr>
          <w:rFonts w:ascii="Times New Roman" w:hAnsi="Times New Roman" w:cs="Times New Roman"/>
        </w:rPr>
        <w:t>47</w:t>
      </w:r>
      <w:r w:rsidRPr="00D25E85">
        <w:rPr>
          <w:rFonts w:ascii="Times New Roman" w:hAnsi="Times New Roman" w:cs="Times New Roman"/>
        </w:rPr>
        <w:t xml:space="preserve"> и 6.1.3</w:t>
      </w:r>
      <w:r w:rsidR="00FE47F3">
        <w:rPr>
          <w:rFonts w:ascii="Times New Roman" w:hAnsi="Times New Roman" w:cs="Times New Roman"/>
        </w:rPr>
        <w:t>5</w:t>
      </w:r>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EA6F87">
        <w:rPr>
          <w:rFonts w:ascii="Times New Roman" w:hAnsi="Times New Roman" w:cs="Times New Roman"/>
        </w:rPr>
        <w:t>1</w:t>
      </w:r>
      <w:r w:rsidRPr="00D25E85">
        <w:rPr>
          <w:rFonts w:ascii="Times New Roman" w:hAnsi="Times New Roman" w:cs="Times New Roman"/>
        </w:rPr>
        <w:t xml:space="preserve">. В проектах хозяйственно-питьевых и объединенных производственно-питьевых водопроводов необходимо предусматривать зоны санитарной охраны в соответствии с требованиями </w:t>
      </w:r>
      <w:hyperlink r:id="rId89" w:history="1">
        <w:r w:rsidRPr="00D25E85">
          <w:rPr>
            <w:rFonts w:ascii="Times New Roman" w:hAnsi="Times New Roman" w:cs="Times New Roman"/>
            <w:color w:val="0000FF"/>
          </w:rPr>
          <w:t>СанПиН 2.1.4.1110-02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 зоны санитарной охраны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зон санитарной охраны разрабатывается специально. Решение о возможности организации зон санитарной охраны принимается на стадии подготовки проекта планировки территории, когда выбирается источник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EA6F87">
        <w:rPr>
          <w:rFonts w:ascii="Times New Roman" w:hAnsi="Times New Roman" w:cs="Times New Roman"/>
        </w:rPr>
        <w:t>2</w:t>
      </w:r>
      <w:r w:rsidRPr="00D25E85">
        <w:rPr>
          <w:rFonts w:ascii="Times New Roman" w:hAnsi="Times New Roman" w:cs="Times New Roman"/>
        </w:rPr>
        <w:t>. Выбор площадок для размещения водопроводных сооружений, а также планировка и застройка их территорий должны выполняться в соответствии с требованиями раздела "Зоны инженерной инфраструктуры" (подраздел "Размещение инженерных сетей") и требованиями к зонам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FE47F3">
        <w:rPr>
          <w:rFonts w:ascii="Times New Roman" w:hAnsi="Times New Roman" w:cs="Times New Roman"/>
        </w:rPr>
        <w:t>3</w:t>
      </w:r>
      <w:r w:rsidRPr="00D25E85">
        <w:rPr>
          <w:rFonts w:ascii="Times New Roman" w:hAnsi="Times New Roman" w:cs="Times New Roman"/>
        </w:rPr>
        <w:t xml:space="preserve">. Ориентировочные расчетные размеры участков для размещения сооружений водоподготовки в зависимости от их производительности рекомендуется принимать по </w:t>
      </w:r>
      <w:hyperlink w:anchor="P5535" w:history="1">
        <w:r w:rsidRPr="00D25E85">
          <w:rPr>
            <w:rFonts w:ascii="Times New Roman" w:hAnsi="Times New Roman" w:cs="Times New Roman"/>
            <w:color w:val="0000FF"/>
          </w:rPr>
          <w:t>Таблице 49</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1" w:name="P5535"/>
      <w:bookmarkEnd w:id="61"/>
      <w:r w:rsidRPr="00D25E85">
        <w:rPr>
          <w:rFonts w:ascii="Times New Roman" w:hAnsi="Times New Roman" w:cs="Times New Roman"/>
        </w:rPr>
        <w:t>Таблица 49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96"/>
        <w:gridCol w:w="2494"/>
      </w:tblGrid>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Производительность сооружений водоподготовки, тыс. м</w:t>
            </w:r>
            <w:r w:rsidRPr="00D25E85">
              <w:rPr>
                <w:rFonts w:ascii="Times New Roman" w:hAnsi="Times New Roman" w:cs="Times New Roman"/>
                <w:vertAlign w:val="superscript"/>
              </w:rPr>
              <w:t>3</w:t>
            </w:r>
            <w:r w:rsidRPr="00D25E85">
              <w:rPr>
                <w:rFonts w:ascii="Times New Roman" w:hAnsi="Times New Roman" w:cs="Times New Roman"/>
              </w:rPr>
              <w:t>/сут.</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га</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0,1</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0,1 до 0,2</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0,25</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0,2 до 0,4</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0,4 до 0,8</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0,8 до 12</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1 - 2</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12 до 32</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32 до 80</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80 до 125</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125 до 250</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250 до 400</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6.1.5</w:t>
      </w:r>
      <w:r w:rsidR="00FE47F3">
        <w:rPr>
          <w:rFonts w:ascii="Times New Roman" w:hAnsi="Times New Roman" w:cs="Times New Roman"/>
        </w:rPr>
        <w:t>4</w:t>
      </w:r>
      <w:r w:rsidRPr="00D25E85">
        <w:rPr>
          <w:rFonts w:ascii="Times New Roman" w:hAnsi="Times New Roman" w:cs="Times New Roman"/>
        </w:rPr>
        <w:t>. Расходные склады для хранения сильнодействующих ядовитых веществ на площадке водопроводных сооружений следует размещать: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зданий и сооружений (не относящихся к складскому хозяйству) с постоянным пребыванием людей и от водоемов и водотоков на расстоянии не менее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зданий без постоянного пребывания людей - согласно СНиП II-89-80*;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жилых, общественных и производственных зданий (вне площадки) при хранении сильнодействующих ядовитых веществ: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стационарных емкостях (цистернах, танках) - не менее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контейнерах или баллонах - не менее 100 м.</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6.1.5</w:t>
      </w:r>
      <w:r w:rsidR="00FE47F3">
        <w:rPr>
          <w:rFonts w:ascii="Times New Roman" w:hAnsi="Times New Roman" w:cs="Times New Roman"/>
        </w:rPr>
        <w:t>5</w:t>
      </w:r>
      <w:r w:rsidRPr="00D25E85">
        <w:rPr>
          <w:rFonts w:ascii="Times New Roman" w:hAnsi="Times New Roman" w:cs="Times New Roman"/>
        </w:rPr>
        <w:t>. При проектировании систем водоснабжения на территориях, подверженных опасным метеорологическим, инженерно-геологическим и гидрологическим процессам, следует учитывать требования СНиП II-7-81*, СН</w:t>
      </w:r>
      <w:r w:rsidR="00FE47F3">
        <w:rPr>
          <w:rFonts w:ascii="Times New Roman" w:hAnsi="Times New Roman" w:cs="Times New Roman"/>
        </w:rPr>
        <w:t>иП 22-02-2003,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FE47F3">
        <w:rPr>
          <w:rFonts w:ascii="Times New Roman" w:hAnsi="Times New Roman" w:cs="Times New Roman"/>
        </w:rPr>
        <w:t>6</w:t>
      </w:r>
      <w:r w:rsidRPr="00D25E85">
        <w:rPr>
          <w:rFonts w:ascii="Times New Roman" w:hAnsi="Times New Roman" w:cs="Times New Roman"/>
        </w:rPr>
        <w:t>. В районах с сейсмичностью 8 и 9 баллов при проектировании систем водоснабжения I категории и, как правило, II категории следует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систем водоснабжения III категории и, при обосновании, для II категории, а также для систем водоснабжения всех категорий в районах с сейсмичностью 7 баллов допускается использование одного источника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районах с сейсмичностью 7, 8 и 9 баллов при использовании в качестве источника водоснабжения подземных вод из трещиноватых и карстовых пород для систем водоснабжения всех категорий следует принимать второй источник - поверхностные или подземные воды из песчаных и гравелистых пород.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FE47F3">
        <w:rPr>
          <w:rFonts w:ascii="Times New Roman" w:hAnsi="Times New Roman" w:cs="Times New Roman"/>
        </w:rPr>
        <w:t>7</w:t>
      </w:r>
      <w:r w:rsidRPr="00D25E85">
        <w:rPr>
          <w:rFonts w:ascii="Times New Roman" w:hAnsi="Times New Roman" w:cs="Times New Roman"/>
        </w:rPr>
        <w:t>. В системах водоснабжения при использовании одного источника водоснабжения (в том числе поверхностного при заборе воды в одном створе) в районах с сейсмичностью 8 и 9 баллов в емкостях следует предусматривать объем воды на пожаротушение в два раза больше определяемого нормами и аварийный объем воды, обеспечивающий производственные нужды по аварийному графику и хозяйственно-питьевые нужды в размере 70% расчетного расхода не менее 8 ч в районах с сейсмичностью 8 баллов и не менее 12 ч в районах с сейсмичностью 9 баллов.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FE47F3">
        <w:rPr>
          <w:rFonts w:ascii="Times New Roman" w:hAnsi="Times New Roman" w:cs="Times New Roman"/>
        </w:rPr>
        <w:t>8</w:t>
      </w:r>
      <w:r w:rsidRPr="00D25E85">
        <w:rPr>
          <w:rFonts w:ascii="Times New Roman" w:hAnsi="Times New Roman" w:cs="Times New Roman"/>
        </w:rPr>
        <w:t>. В сейсмически опасных районах насосные станции противопожарного и хозяйственно-питьевого водоснабжения не допускается блокировать с производственными зданиями и сооружениями.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блокировке насосных станций со зданиями и сооружениями водоснабжения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BE0251">
        <w:rPr>
          <w:rFonts w:ascii="Times New Roman" w:hAnsi="Times New Roman" w:cs="Times New Roman"/>
        </w:rPr>
        <w:t>59</w:t>
      </w:r>
      <w:r w:rsidRPr="00D25E85">
        <w:rPr>
          <w:rFonts w:ascii="Times New Roman" w:hAnsi="Times New Roman" w:cs="Times New Roman"/>
        </w:rPr>
        <w:t>. Емкостные сооружения станций подготовки воды в сейсмически опасных районах следует проектировать отдельными блоками, количество которых должно быть не менее двух.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станции подготовки воды должны предусматриваться обводные линии для подачи воды в сеть, минуя сооружения. Обводную линию следует проектировать на расстоянии (в свету) не менее 5 м от других сооружений и коммуникаций. При этом должно быть предусмотрено простейшее устройство для хлорирования подаваемой в сеть питьевой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BE0251">
        <w:rPr>
          <w:rFonts w:ascii="Times New Roman" w:hAnsi="Times New Roman" w:cs="Times New Roman"/>
        </w:rPr>
        <w:t>0</w:t>
      </w:r>
      <w:r w:rsidRPr="00D25E85">
        <w:rPr>
          <w:rFonts w:ascii="Times New Roman" w:hAnsi="Times New Roman" w:cs="Times New Roman"/>
        </w:rPr>
        <w:t>. Количество резервуаров одного назначения в одном узле должно быть не менее двух, при этом соединение каждого резервуара с подающими и отводящими трубопроводами следует проектировать самостоятельным, без устройства между соседними резервуарами общей камеры переключения.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BE0251">
        <w:rPr>
          <w:rFonts w:ascii="Times New Roman" w:hAnsi="Times New Roman" w:cs="Times New Roman"/>
        </w:rPr>
        <w:t>1</w:t>
      </w:r>
      <w:r w:rsidRPr="00D25E85">
        <w:rPr>
          <w:rFonts w:ascii="Times New Roman" w:hAnsi="Times New Roman" w:cs="Times New Roman"/>
        </w:rPr>
        <w:t>. Количество линий водоводов в сейсмически опасных районах, как правило, проектируется не менее двух. Количество переключений следует проектировать исходя из условия возникновения на водоводах двух аварий, при этом общую подачу воды на хозяйственно-питьевые нужды допускается снижать не более чем на 30% расчетного расхода, на производственные нужды - по аварийному графику.</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В системах водоснабжения III категории и, при обосновании, II категории допускается прок</w:t>
      </w:r>
      <w:r w:rsidR="00BE0251">
        <w:rPr>
          <w:rFonts w:ascii="Times New Roman" w:hAnsi="Times New Roman" w:cs="Times New Roman"/>
        </w:rPr>
        <w:t>ладка водоводов в одну линию.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BE0251">
        <w:rPr>
          <w:rFonts w:ascii="Times New Roman" w:hAnsi="Times New Roman" w:cs="Times New Roman"/>
        </w:rPr>
        <w:t>2</w:t>
      </w:r>
      <w:r w:rsidRPr="00D25E85">
        <w:rPr>
          <w:rFonts w:ascii="Times New Roman" w:hAnsi="Times New Roman" w:cs="Times New Roman"/>
        </w:rPr>
        <w:t>. При проектировании в сейсмически опасных районах для повышения надежности работы систем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по согласованию с территориальными органами Роспотребнадзора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хозяйственно-питьевого водопровода.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BE0251">
        <w:rPr>
          <w:rFonts w:ascii="Times New Roman" w:hAnsi="Times New Roman" w:cs="Times New Roman"/>
        </w:rPr>
        <w:t>3</w:t>
      </w:r>
      <w:r w:rsidRPr="00D25E85">
        <w:rPr>
          <w:rFonts w:ascii="Times New Roman" w:hAnsi="Times New Roman" w:cs="Times New Roman"/>
        </w:rPr>
        <w:t>. При проектировании водопроводных сетей и сооружений в горных и предгорных зонах на подрабатываемых территориях необходимо проектировать защиту их от влияния подземных горных разработок.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BE0251">
        <w:rPr>
          <w:rFonts w:ascii="Times New Roman" w:hAnsi="Times New Roman" w:cs="Times New Roman"/>
        </w:rPr>
        <w:t>4</w:t>
      </w:r>
      <w:r w:rsidRPr="00D25E85">
        <w:rPr>
          <w:rFonts w:ascii="Times New Roman" w:hAnsi="Times New Roman" w:cs="Times New Roman"/>
        </w:rPr>
        <w:t>. Проектирование закрытых резервуаров допускается на подрабатываемых территориях I - IV групп объемом не более 6000 м</w:t>
      </w:r>
      <w:r w:rsidRPr="00D25E85">
        <w:rPr>
          <w:rFonts w:ascii="Times New Roman" w:hAnsi="Times New Roman" w:cs="Times New Roman"/>
          <w:vertAlign w:val="superscript"/>
        </w:rPr>
        <w:t>3</w:t>
      </w:r>
      <w:r w:rsidRPr="00D25E85">
        <w:rPr>
          <w:rFonts w:ascii="Times New Roman" w:hAnsi="Times New Roman" w:cs="Times New Roman"/>
        </w:rPr>
        <w:t>, на подрабатываемых территориях Iк - IVк большего объема воды следует предусматривать несколько резервуаров.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Объем открытых емкостей не нормируется.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BE0251">
        <w:rPr>
          <w:rFonts w:ascii="Times New Roman" w:hAnsi="Times New Roman" w:cs="Times New Roman"/>
        </w:rPr>
        <w:t>5</w:t>
      </w:r>
      <w:r w:rsidRPr="00D25E85">
        <w:rPr>
          <w:rFonts w:ascii="Times New Roman" w:hAnsi="Times New Roman" w:cs="Times New Roman"/>
        </w:rPr>
        <w:t>. При проектировании емкостных сооружений необходимо предусматривать свободный доступ к их основным элементам и узлам для обеспечения контроля за работой сооружений и для производства последеформационных ремонтов.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BE0251">
        <w:rPr>
          <w:rFonts w:ascii="Times New Roman" w:hAnsi="Times New Roman" w:cs="Times New Roman"/>
        </w:rPr>
        <w:t>6</w:t>
      </w:r>
      <w:r w:rsidRPr="00D25E85">
        <w:rPr>
          <w:rFonts w:ascii="Times New Roman" w:hAnsi="Times New Roman" w:cs="Times New Roman"/>
        </w:rPr>
        <w:t>. При проектировании станций водоподготовки на подрабатываемых территориях следует предусматривать раздельную компоновку основных сооружений. Блокировка их допускается для станций производительностью до 30000 м</w:t>
      </w:r>
      <w:r w:rsidRPr="00D25E85">
        <w:rPr>
          <w:rFonts w:ascii="Times New Roman" w:hAnsi="Times New Roman" w:cs="Times New Roman"/>
          <w:vertAlign w:val="superscript"/>
        </w:rPr>
        <w:t>3</w:t>
      </w:r>
      <w:r w:rsidRPr="00D25E85">
        <w:rPr>
          <w:rFonts w:ascii="Times New Roman" w:hAnsi="Times New Roman" w:cs="Times New Roman"/>
        </w:rPr>
        <w:t>/сут. и в случаях проектирования на подрабатываемых территориях IV группы.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целях повышения надежности работы станций водоподготовки отдельные сооружения следует разделять на блоки и секции.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BE0251">
        <w:rPr>
          <w:rFonts w:ascii="Times New Roman" w:hAnsi="Times New Roman" w:cs="Times New Roman"/>
        </w:rPr>
        <w:t>7</w:t>
      </w:r>
      <w:r w:rsidRPr="00D25E85">
        <w:rPr>
          <w:rFonts w:ascii="Times New Roman" w:hAnsi="Times New Roman" w:cs="Times New Roman"/>
        </w:rPr>
        <w:t>. При проектировании водоводов в две или более линии на подрабатываемых территориях их следует прокладывать на площадях с разными сроками подработки.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применять совмещенную прокладку трубопроводов в тоннелях или каналах с учетом воздействия деформаций земной поверхности.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BE0251">
        <w:rPr>
          <w:rFonts w:ascii="Times New Roman" w:hAnsi="Times New Roman" w:cs="Times New Roman"/>
        </w:rPr>
        <w:t>8</w:t>
      </w:r>
      <w:r w:rsidRPr="00D25E85">
        <w:rPr>
          <w:rFonts w:ascii="Times New Roman" w:hAnsi="Times New Roman" w:cs="Times New Roman"/>
        </w:rPr>
        <w:t>. При проектировании водопроводных сетей и сооружений на просадочных грунтах следует учитывать требования СНиП 2.02.01-83*.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BE0251">
        <w:rPr>
          <w:rFonts w:ascii="Times New Roman" w:hAnsi="Times New Roman" w:cs="Times New Roman"/>
        </w:rPr>
        <w:t>69</w:t>
      </w:r>
      <w:r w:rsidRPr="00D25E85">
        <w:rPr>
          <w:rFonts w:ascii="Times New Roman" w:hAnsi="Times New Roman" w:cs="Times New Roman"/>
        </w:rPr>
        <w:t>. При проектировании водопроводных сетей и сооружений должно обеспечиваться сохранение естественных условий отведения дождевых и талых вод. Емкостные сооружения должны проектироваться, как правило, на участках с наличием дренирующего слоя, минимальной величиной толщин просадочных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площадки строительства на склоне должна предусматриваться нагорная канава для отведения дождевых и талых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BE0251">
        <w:rPr>
          <w:rFonts w:ascii="Times New Roman" w:hAnsi="Times New Roman" w:cs="Times New Roman"/>
        </w:rPr>
        <w:t>0</w:t>
      </w:r>
      <w:r w:rsidRPr="00D25E85">
        <w:rPr>
          <w:rFonts w:ascii="Times New Roman" w:hAnsi="Times New Roman" w:cs="Times New Roman"/>
        </w:rPr>
        <w:t>. Расстояние от емкостных сооружений до зданий различного назначения следует принимать в грунтовых условиях: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типа по просадочности - не менее 1,5 толщины слоя просадочного грунта;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 типа по просадочности: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дренирующих подстилающих грунтах - не менее 1,5 толщины просадочного слоя;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недренирующих подстилающих грунтах - не менее 3 толщин просадочного слоя, но не более 40 м.</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6.1.7</w:t>
      </w:r>
      <w:r w:rsidR="00BE0251">
        <w:rPr>
          <w:rFonts w:ascii="Times New Roman" w:hAnsi="Times New Roman" w:cs="Times New Roman"/>
        </w:rPr>
        <w:t>1</w:t>
      </w:r>
      <w:r w:rsidRPr="00D25E85">
        <w:rPr>
          <w:rFonts w:ascii="Times New Roman" w:hAnsi="Times New Roman" w:cs="Times New Roman"/>
        </w:rPr>
        <w:t>. Расстояния от постоянно действующих источников замачивания систем водоснабжения до проектируемых зданий и сооружений допускается уменьшать в 1,5 раза по сравнению с расстояниями, указанными в п. 6.1</w:t>
      </w:r>
      <w:r w:rsidR="00BE0251">
        <w:rPr>
          <w:rFonts w:ascii="Times New Roman" w:hAnsi="Times New Roman" w:cs="Times New Roman"/>
        </w:rPr>
        <w:t>.70</w:t>
      </w:r>
      <w:r w:rsidRPr="00D25E85">
        <w:rPr>
          <w:rFonts w:ascii="Times New Roman" w:hAnsi="Times New Roman" w:cs="Times New Roman"/>
        </w:rPr>
        <w:t>, при условии полного или частичного устранения просадочных свойств грунтов в пределах деформируемой зоны или прорезки просадочных грунтов свайными фундаментами, столбами из закрепленного грунта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BE0251">
        <w:rPr>
          <w:rFonts w:ascii="Times New Roman" w:hAnsi="Times New Roman" w:cs="Times New Roman"/>
        </w:rPr>
        <w:t>2</w:t>
      </w:r>
      <w:r w:rsidRPr="00D25E85">
        <w:rPr>
          <w:rFonts w:ascii="Times New Roman" w:hAnsi="Times New Roman" w:cs="Times New Roman"/>
        </w:rPr>
        <w:t>. Вокруг водопроводных сооружений, проектируемых на просадочных грунтах, следует предусматривать водонепроницаемые отмостки с уклоном 0,03 от сооружений. Ширина отмостки должна быть для: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емкостных сооружений в грунтовых условиях: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типа по просадочности - 1,5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 типа по просадочности - 2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градирен и брызгальных бассейнов - 5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водонапорных башен - 3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Канализация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BE0251">
        <w:rPr>
          <w:rFonts w:ascii="Times New Roman" w:hAnsi="Times New Roman" w:cs="Times New Roman"/>
        </w:rPr>
        <w:t>3</w:t>
      </w:r>
      <w:r w:rsidRPr="00D25E85">
        <w:rPr>
          <w:rFonts w:ascii="Times New Roman" w:hAnsi="Times New Roman" w:cs="Times New Roman"/>
        </w:rPr>
        <w:t>. Проектирование систем канализации населенных пунктов следует производить в соответствии с требованиями СНиП 2.04.01-85*, СНиП 2.04.03-85*, СНиП 2.07.01-89*.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системы водоотведения жилого района (общесплавная, раздельная, полураздельная) следует осуществлять на основе технико-экономического сравнения вариантов в учетом исключения сбросов неочищенных вод в водоемы при раздельной канализации.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E10FDC">
        <w:rPr>
          <w:rFonts w:ascii="Times New Roman" w:hAnsi="Times New Roman" w:cs="Times New Roman"/>
        </w:rPr>
        <w:t>4</w:t>
      </w:r>
      <w:r w:rsidRPr="00D25E85">
        <w:rPr>
          <w:rFonts w:ascii="Times New Roman" w:hAnsi="Times New Roman" w:cs="Times New Roman"/>
        </w:rPr>
        <w:t>. Проекты канализации населенн</w:t>
      </w:r>
      <w:r w:rsidR="00844A73">
        <w:rPr>
          <w:rFonts w:ascii="Times New Roman" w:hAnsi="Times New Roman" w:cs="Times New Roman"/>
        </w:rPr>
        <w:t>ого</w:t>
      </w:r>
      <w:r w:rsidRPr="00D25E85">
        <w:rPr>
          <w:rFonts w:ascii="Times New Roman" w:hAnsi="Times New Roman" w:cs="Times New Roman"/>
        </w:rPr>
        <w:t xml:space="preserve"> пункт</w:t>
      </w:r>
      <w:r w:rsidR="00844A73">
        <w:rPr>
          <w:rFonts w:ascii="Times New Roman" w:hAnsi="Times New Roman" w:cs="Times New Roman"/>
        </w:rPr>
        <w:t>а</w:t>
      </w:r>
      <w:r w:rsidRPr="00D25E85">
        <w:rPr>
          <w:rFonts w:ascii="Times New Roman" w:hAnsi="Times New Roman" w:cs="Times New Roman"/>
        </w:rPr>
        <w:t xml:space="preserve">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дождевых вод для производственного водоснабжения и полива.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E10FDC">
        <w:rPr>
          <w:rFonts w:ascii="Times New Roman" w:hAnsi="Times New Roman" w:cs="Times New Roman"/>
        </w:rPr>
        <w:t>5</w:t>
      </w:r>
      <w:r w:rsidRPr="00D25E85">
        <w:rPr>
          <w:rFonts w:ascii="Times New Roman" w:hAnsi="Times New Roman" w:cs="Times New Roman"/>
        </w:rPr>
        <w:t>. При проектировании систем канализации населенн</w:t>
      </w:r>
      <w:r w:rsidR="00844A73">
        <w:rPr>
          <w:rFonts w:ascii="Times New Roman" w:hAnsi="Times New Roman" w:cs="Times New Roman"/>
        </w:rPr>
        <w:t>ого</w:t>
      </w:r>
      <w:r w:rsidRPr="00D25E85">
        <w:rPr>
          <w:rFonts w:ascii="Times New Roman" w:hAnsi="Times New Roman" w:cs="Times New Roman"/>
        </w:rPr>
        <w:t xml:space="preserve"> пункт</w:t>
      </w:r>
      <w:r w:rsidR="00844A73">
        <w:rPr>
          <w:rFonts w:ascii="Times New Roman" w:hAnsi="Times New Roman" w:cs="Times New Roman"/>
        </w:rPr>
        <w:t>а</w:t>
      </w:r>
      <w:r w:rsidRPr="00D25E85">
        <w:rPr>
          <w:rFonts w:ascii="Times New Roman" w:hAnsi="Times New Roman" w:cs="Times New Roman"/>
        </w:rPr>
        <w:t>, в том числе их отдельных структурных элементов,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Расчетное суточное (за год) водоотведение сточных вод следует определять как сумму среднесуточных расходов по всем видам сточных вод, в зависимости от системы водоотведения.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Удельное водоотведение для определения расчетных расходов сточных вод от отдельных жилых и общественных зданий при необходимости учета сосредоточенных расходов следует принимать согласно требованиям СНиП 2.04.01-85* и </w:t>
      </w:r>
      <w:hyperlink w:anchor="P13204" w:history="1">
        <w:r w:rsidRPr="00D25E85">
          <w:rPr>
            <w:rFonts w:ascii="Times New Roman" w:hAnsi="Times New Roman" w:cs="Times New Roman"/>
            <w:color w:val="0000FF"/>
          </w:rPr>
          <w:t>Таблицы 3 приложения 14</w:t>
        </w:r>
      </w:hyperlink>
      <w:r w:rsidRPr="00D25E85">
        <w:rPr>
          <w:rFonts w:ascii="Times New Roman" w:hAnsi="Times New Roman" w:cs="Times New Roman"/>
        </w:rPr>
        <w:t xml:space="preserve"> настоящих </w:t>
      </w:r>
      <w:r w:rsidR="00A67188">
        <w:rPr>
          <w:rFonts w:ascii="Times New Roman" w:hAnsi="Times New Roman" w:cs="Times New Roman"/>
        </w:rPr>
        <w:t>местных</w:t>
      </w:r>
      <w:r w:rsidR="00A67188"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Расчетные среднесуточные расходы производственных сточных вод от промышленных и сельскохозяйственных предприятий, а также неучтенные расходы допускается принимать дополнительно в размере 25% суммарного среднесуточного водоотведения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определении расхода воды на производственно-технические и хозяйственно-бытовые цели промышленных предприятий по технологическим нормами, расчетные среднесуточные расходы производственных сточных вод от данных предприятий следует принимать с коэффициентом 0,95.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Удельное водоотведение в неканализованных районах следует принимать 25 л/сут. на одного жителя.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E10FDC">
        <w:rPr>
          <w:rFonts w:ascii="Times New Roman" w:hAnsi="Times New Roman" w:cs="Times New Roman"/>
        </w:rPr>
        <w:t>6</w:t>
      </w:r>
      <w:r w:rsidRPr="00D25E85">
        <w:rPr>
          <w:rFonts w:ascii="Times New Roman" w:hAnsi="Times New Roman" w:cs="Times New Roman"/>
        </w:rPr>
        <w:t>. Расчетные показатели применяются для предварительных расчетов объема водоотведения и проектирования систем канализации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E10FDC">
        <w:rPr>
          <w:rFonts w:ascii="Times New Roman" w:hAnsi="Times New Roman" w:cs="Times New Roman"/>
        </w:rPr>
        <w:t>7</w:t>
      </w:r>
      <w:r w:rsidRPr="00D25E85">
        <w:rPr>
          <w:rFonts w:ascii="Times New Roman" w:hAnsi="Times New Roman" w:cs="Times New Roman"/>
        </w:rPr>
        <w:t xml:space="preserve">. При разработке документов территориального планирования удельное среднесуточное (за год) водоотведение в целом на 1 жителя допускается принимать равным удельному среднесуточному (за год) водопотреблению в соответствии с </w:t>
      </w:r>
      <w:hyperlink w:anchor="P13077" w:history="1">
        <w:r w:rsidRPr="00D25E85">
          <w:rPr>
            <w:rFonts w:ascii="Times New Roman" w:hAnsi="Times New Roman" w:cs="Times New Roman"/>
            <w:color w:val="0000FF"/>
          </w:rPr>
          <w:t>Таблицей 2 приложения 14</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Удельное среднесуточное водоотведение допускается изменять (увеличивать или уменьшать) на 10 - 20% в зависимости от местных условий территории, в том числе климатических подзон, и степени благоустройства.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E10FDC">
        <w:rPr>
          <w:rFonts w:ascii="Times New Roman" w:hAnsi="Times New Roman" w:cs="Times New Roman"/>
        </w:rPr>
        <w:t>8</w:t>
      </w:r>
      <w:r w:rsidRPr="00D25E85">
        <w:rPr>
          <w:rFonts w:ascii="Times New Roman" w:hAnsi="Times New Roman" w:cs="Times New Roman"/>
        </w:rPr>
        <w:t>. Величину удельного водоотведения рекомендуется определять с использованием следующих коэффициентов водоотведения: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территории малоэтажной застройки</w:t>
      </w:r>
      <w:r w:rsidR="00844A73">
        <w:rPr>
          <w:rFonts w:ascii="Times New Roman" w:hAnsi="Times New Roman" w:cs="Times New Roman"/>
        </w:rPr>
        <w:t xml:space="preserve"> - 0,9</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наличии местной промышленности - 0,8 - 0,9;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крупных промышленных предприятий - 0,95.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10FDC">
        <w:rPr>
          <w:rFonts w:ascii="Times New Roman" w:hAnsi="Times New Roman" w:cs="Times New Roman"/>
        </w:rPr>
        <w:t>79</w:t>
      </w:r>
      <w:r w:rsidRPr="00D25E85">
        <w:rPr>
          <w:rFonts w:ascii="Times New Roman" w:hAnsi="Times New Roman" w:cs="Times New Roman"/>
        </w:rPr>
        <w:t>. Размещение систем канализации населенн</w:t>
      </w:r>
      <w:r w:rsidR="00844A73">
        <w:rPr>
          <w:rFonts w:ascii="Times New Roman" w:hAnsi="Times New Roman" w:cs="Times New Roman"/>
        </w:rPr>
        <w:t>ого</w:t>
      </w:r>
      <w:r w:rsidRPr="00D25E85">
        <w:rPr>
          <w:rFonts w:ascii="Times New Roman" w:hAnsi="Times New Roman" w:cs="Times New Roman"/>
        </w:rPr>
        <w:t xml:space="preserve"> пункт</w:t>
      </w:r>
      <w:r w:rsidR="00844A73">
        <w:rPr>
          <w:rFonts w:ascii="Times New Roman" w:hAnsi="Times New Roman" w:cs="Times New Roman"/>
        </w:rPr>
        <w:t>а</w:t>
      </w:r>
      <w:r w:rsidRPr="00D25E85">
        <w:rPr>
          <w:rFonts w:ascii="Times New Roman" w:hAnsi="Times New Roman" w:cs="Times New Roman"/>
        </w:rPr>
        <w:t xml:space="preserve">, их резервных территорий, а также размещение очистных сооружений следует производить в соответствии со СНиП 2.04.03-85 и </w:t>
      </w:r>
      <w:hyperlink r:id="rId90" w:history="1">
        <w:r w:rsidRPr="00D25E85">
          <w:rPr>
            <w:rFonts w:ascii="Times New Roman" w:hAnsi="Times New Roman" w:cs="Times New Roman"/>
            <w:color w:val="0000FF"/>
          </w:rPr>
          <w:t>СанПиН 2.2.1/2.1.1.1200-03</w:t>
        </w:r>
      </w:hyperlink>
      <w:r w:rsidRPr="00D25E85">
        <w:rPr>
          <w:rFonts w:ascii="Times New Roman" w:hAnsi="Times New Roman" w:cs="Times New Roman"/>
        </w:rPr>
        <w:t>.</w:t>
      </w:r>
    </w:p>
    <w:p w:rsidR="00844A73"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E10FDC">
        <w:rPr>
          <w:rFonts w:ascii="Times New Roman" w:hAnsi="Times New Roman" w:cs="Times New Roman"/>
        </w:rPr>
        <w:t>0</w:t>
      </w:r>
      <w:r w:rsidRPr="00D25E85">
        <w:rPr>
          <w:rFonts w:ascii="Times New Roman" w:hAnsi="Times New Roman" w:cs="Times New Roman"/>
        </w:rPr>
        <w:t>. Выбор систем канализации населенн</w:t>
      </w:r>
      <w:r w:rsidR="00844A73">
        <w:rPr>
          <w:rFonts w:ascii="Times New Roman" w:hAnsi="Times New Roman" w:cs="Times New Roman"/>
        </w:rPr>
        <w:t>ого</w:t>
      </w:r>
      <w:r w:rsidRPr="00D25E85">
        <w:rPr>
          <w:rFonts w:ascii="Times New Roman" w:hAnsi="Times New Roman" w:cs="Times New Roman"/>
        </w:rPr>
        <w:t xml:space="preserve"> пункт</w:t>
      </w:r>
      <w:r w:rsidR="00844A73">
        <w:rPr>
          <w:rFonts w:ascii="Times New Roman" w:hAnsi="Times New Roman" w:cs="Times New Roman"/>
        </w:rPr>
        <w:t>а</w:t>
      </w:r>
      <w:r w:rsidRPr="00D25E85">
        <w:rPr>
          <w:rFonts w:ascii="Times New Roman" w:hAnsi="Times New Roman" w:cs="Times New Roman"/>
        </w:rPr>
        <w:t xml:space="preserve"> следует производить с учетом климатических условий, требований к очистке поверхностных сточных вод, рельефа местности и других факторов</w:t>
      </w:r>
      <w:r w:rsidR="00844A73">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вечномерзлых грунтов системы канализации следует проектировать по неполной раздельной схеме с поверхностным отведением стоков (снеговых и дождевых).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Поверхностное отведение вод согласовывается с территориальными органами Роспотребнадзора, по регулированию и охране вод, охраны водных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E10FDC">
        <w:rPr>
          <w:rFonts w:ascii="Times New Roman" w:hAnsi="Times New Roman" w:cs="Times New Roman"/>
        </w:rPr>
        <w:t>1</w:t>
      </w:r>
      <w:r w:rsidRPr="00D25E85">
        <w:rPr>
          <w:rFonts w:ascii="Times New Roman" w:hAnsi="Times New Roman" w:cs="Times New Roman"/>
        </w:rPr>
        <w:t>.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Устройство централизованных схем раздельно для жилой и производственной зон допускается при технико-экономическом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E10FDC">
        <w:rPr>
          <w:rFonts w:ascii="Times New Roman" w:hAnsi="Times New Roman" w:cs="Times New Roman"/>
        </w:rPr>
        <w:t>2</w:t>
      </w:r>
      <w:r w:rsidRPr="00D25E85">
        <w:rPr>
          <w:rFonts w:ascii="Times New Roman" w:hAnsi="Times New Roman" w:cs="Times New Roman"/>
        </w:rPr>
        <w:t>. В населенн</w:t>
      </w:r>
      <w:r w:rsidR="00844A73">
        <w:rPr>
          <w:rFonts w:ascii="Times New Roman" w:hAnsi="Times New Roman" w:cs="Times New Roman"/>
        </w:rPr>
        <w:t>ом</w:t>
      </w:r>
      <w:r w:rsidRPr="00D25E85">
        <w:rPr>
          <w:rFonts w:ascii="Times New Roman" w:hAnsi="Times New Roman" w:cs="Times New Roman"/>
        </w:rPr>
        <w:t xml:space="preserve"> пункт</w:t>
      </w:r>
      <w:r w:rsidR="00844A73">
        <w:rPr>
          <w:rFonts w:ascii="Times New Roman" w:hAnsi="Times New Roman" w:cs="Times New Roman"/>
        </w:rPr>
        <w:t>е</w:t>
      </w:r>
      <w:r w:rsidRPr="00D25E85">
        <w:rPr>
          <w:rFonts w:ascii="Times New Roman" w:hAnsi="Times New Roman" w:cs="Times New Roman"/>
        </w:rPr>
        <w:t xml:space="preserve"> </w:t>
      </w:r>
      <w:r w:rsidR="00844A73">
        <w:rPr>
          <w:rFonts w:ascii="Times New Roman" w:hAnsi="Times New Roman" w:cs="Times New Roman"/>
        </w:rPr>
        <w:t>сельского поселения</w:t>
      </w:r>
      <w:r w:rsidRPr="00D25E85">
        <w:rPr>
          <w:rFonts w:ascii="Times New Roman" w:hAnsi="Times New Roman" w:cs="Times New Roman"/>
        </w:rPr>
        <w:t xml:space="preserve"> следует проектировать раздельную систему канализации с отводом отдельными сетями: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хозяйственно-бытовых и производственных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поверхностных (снеговых и дождевых) стоков.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E10FDC">
        <w:rPr>
          <w:rFonts w:ascii="Times New Roman" w:hAnsi="Times New Roman" w:cs="Times New Roman"/>
        </w:rPr>
        <w:t>3</w:t>
      </w:r>
      <w:r w:rsidRPr="00D25E85">
        <w:rPr>
          <w:rFonts w:ascii="Times New Roman" w:hAnsi="Times New Roman" w:cs="Times New Roman"/>
        </w:rPr>
        <w:t>. В процессе использования воды образуются сточные воды следующих типов;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хозяйственно-бытовые стоки от населенн</w:t>
      </w:r>
      <w:r w:rsidR="00844A73">
        <w:rPr>
          <w:rFonts w:ascii="Times New Roman" w:hAnsi="Times New Roman" w:cs="Times New Roman"/>
        </w:rPr>
        <w:t>ого</w:t>
      </w:r>
      <w:r w:rsidRPr="00D25E85">
        <w:rPr>
          <w:rFonts w:ascii="Times New Roman" w:hAnsi="Times New Roman" w:cs="Times New Roman"/>
        </w:rPr>
        <w:t xml:space="preserve"> пункт</w:t>
      </w:r>
      <w:r w:rsidR="00844A73">
        <w:rPr>
          <w:rFonts w:ascii="Times New Roman" w:hAnsi="Times New Roman" w:cs="Times New Roman"/>
        </w:rPr>
        <w:t>а</w:t>
      </w:r>
      <w:r w:rsidRPr="00D25E85">
        <w:rPr>
          <w:rFonts w:ascii="Times New Roman" w:hAnsi="Times New Roman" w:cs="Times New Roman"/>
        </w:rPr>
        <w:t xml:space="preserve"> и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загрязненные производственные сточные воды от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условно чистые стоки от промышленных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E10FDC">
        <w:rPr>
          <w:rFonts w:ascii="Times New Roman" w:hAnsi="Times New Roman" w:cs="Times New Roman"/>
        </w:rPr>
        <w:t>4</w:t>
      </w:r>
      <w:r w:rsidRPr="00D25E85">
        <w:rPr>
          <w:rFonts w:ascii="Times New Roman" w:hAnsi="Times New Roman" w:cs="Times New Roman"/>
        </w:rPr>
        <w:t>. Условно чистые стоки от промышленного предприятия следует использовать повторно в производственном цикле данного предприятия, возможна передача для использования другому предприятию или сброс без очистки в ближайший водоток.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E10FDC">
        <w:rPr>
          <w:rFonts w:ascii="Times New Roman" w:hAnsi="Times New Roman" w:cs="Times New Roman"/>
        </w:rPr>
        <w:t>5</w:t>
      </w:r>
      <w:r w:rsidRPr="00D25E85">
        <w:rPr>
          <w:rFonts w:ascii="Times New Roman" w:hAnsi="Times New Roman" w:cs="Times New Roman"/>
        </w:rPr>
        <w:t>. Хозяйственно-бытовые стоки от населенн</w:t>
      </w:r>
      <w:r w:rsidR="00844A73">
        <w:rPr>
          <w:rFonts w:ascii="Times New Roman" w:hAnsi="Times New Roman" w:cs="Times New Roman"/>
        </w:rPr>
        <w:t>ого</w:t>
      </w:r>
      <w:r w:rsidRPr="00D25E85">
        <w:rPr>
          <w:rFonts w:ascii="Times New Roman" w:hAnsi="Times New Roman" w:cs="Times New Roman"/>
        </w:rPr>
        <w:t xml:space="preserve"> пункт</w:t>
      </w:r>
      <w:r w:rsidR="00844A73">
        <w:rPr>
          <w:rFonts w:ascii="Times New Roman" w:hAnsi="Times New Roman" w:cs="Times New Roman"/>
        </w:rPr>
        <w:t>а</w:t>
      </w:r>
      <w:r w:rsidRPr="00D25E85">
        <w:rPr>
          <w:rFonts w:ascii="Times New Roman" w:hAnsi="Times New Roman" w:cs="Times New Roman"/>
        </w:rPr>
        <w:t xml:space="preserve"> и предприятий, а также загрязненные производственные сточные воды от предприятий следует направлять в сеть хозяйственно-бытовой канализации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Загрязненные производственные стоки, направляемые в коммунальную сеть, должны подвергаться предварительной очистке на локальных сооружениях.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После очистки и обеззараживания стоки следует выпускать в ближайшие водоприемники.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E10FDC">
        <w:rPr>
          <w:rFonts w:ascii="Times New Roman" w:hAnsi="Times New Roman" w:cs="Times New Roman"/>
        </w:rPr>
        <w:t>6</w:t>
      </w:r>
      <w:r w:rsidRPr="00D25E85">
        <w:rPr>
          <w:rFonts w:ascii="Times New Roman" w:hAnsi="Times New Roman" w:cs="Times New Roman"/>
        </w:rPr>
        <w:t>. По цели хозяйственного водопользования водоприемники сточных вод (водотоки и водоемы) делятся на следующие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категория - водоприемники, используемые для нужд рыбного хозяйства, с подразделением на 2 типа: рыбохозяйственное водопользование высшей и первой категории и рыбохозяйственное водопользование второй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 категория - водоприемники, используемые для хозяйственно-питьевого водоснабжения для нужд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III категория - водоприемники, используемые для хозяйственно-бытовых и рекреационных нужд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соответствии с категорией водоприемника проектируются очистные сооружения с определенным методом очистки сточных вод, в том числе с полной биологической очисткой и выпуском в водный объект ниже по течению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невозможности обеспечения нормативных требований к стокам на выпуске из сооружений полной биологической очистки следует проектировать дополнительные сооружения по доочистке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E10FDC">
        <w:rPr>
          <w:rFonts w:ascii="Times New Roman" w:hAnsi="Times New Roman" w:cs="Times New Roman"/>
        </w:rPr>
        <w:t>7</w:t>
      </w:r>
      <w:r w:rsidRPr="00D25E85">
        <w:rPr>
          <w:rFonts w:ascii="Times New Roman" w:hAnsi="Times New Roman" w:cs="Times New Roman"/>
        </w:rPr>
        <w:t xml:space="preserve">. </w:t>
      </w:r>
      <w:r w:rsidR="00844A73">
        <w:rPr>
          <w:rFonts w:ascii="Times New Roman" w:hAnsi="Times New Roman" w:cs="Times New Roman"/>
        </w:rPr>
        <w:t>С</w:t>
      </w:r>
      <w:r w:rsidRPr="00D25E85">
        <w:rPr>
          <w:rFonts w:ascii="Times New Roman" w:hAnsi="Times New Roman" w:cs="Times New Roman"/>
        </w:rPr>
        <w:t>ледует проектировать самостоятельную систему водоотведения с выпуском очищенных стоков в водный объект ниже по течению данного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E10FDC">
        <w:rPr>
          <w:rFonts w:ascii="Times New Roman" w:hAnsi="Times New Roman" w:cs="Times New Roman"/>
        </w:rPr>
        <w:t>8</w:t>
      </w:r>
      <w:r w:rsidRPr="00D25E85">
        <w:rPr>
          <w:rFonts w:ascii="Times New Roman" w:hAnsi="Times New Roman" w:cs="Times New Roman"/>
        </w:rPr>
        <w:t>. Канализование промышленных предприятий следует предусматривать, как правило, по полной раздельной системе.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канализации для промышленных предприятий, а также для рудников, ГОКов, установок газопромышленного комплекса, карьеров необходимо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возможность использования сточных вод, не загрязненных в процессе производства (условно чистых вод), в системах оборотного водоснабжения или для разбавления концентрированных промышленных стоков;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нейтрализацию образующихся на предприятиях кислых или щелочных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устройство на территории предприятия емкостей-усреднителей, позволяющих обеспечить равномерный сброс производственных сточных вод при их резких колебаниях в течение суток по объему и концентрации;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применение повторного и оборотного водоснабжения, внедрения безводных технологических процессов для сокращения объемов водоотведения;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применение современных методов извлечения ценных веществ из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направление загрязненных промышленных стоков в коммунальную канализационную сеть для очистки сточных вод на общих сооружениях. При необходимости стоки предприятия подвергаются локальной очистке.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844A73">
        <w:rPr>
          <w:rFonts w:ascii="Times New Roman" w:hAnsi="Times New Roman" w:cs="Times New Roman"/>
        </w:rPr>
        <w:t>89</w:t>
      </w:r>
      <w:r w:rsidRPr="00D25E85">
        <w:rPr>
          <w:rFonts w:ascii="Times New Roman" w:hAnsi="Times New Roman" w:cs="Times New Roman"/>
        </w:rPr>
        <w:t>. 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водообеспечения. Сточные воды, требующие специальной очистки с целью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844A73">
        <w:rPr>
          <w:rFonts w:ascii="Times New Roman" w:hAnsi="Times New Roman" w:cs="Times New Roman"/>
        </w:rPr>
        <w:t>0</w:t>
      </w:r>
      <w:r w:rsidRPr="00D25E85">
        <w:rPr>
          <w:rFonts w:ascii="Times New Roman" w:hAnsi="Times New Roman" w:cs="Times New Roman"/>
        </w:rPr>
        <w:t>. Децентрализованные схемы канализации допускается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отсутствии опасности загрязнения используемых для водоснабжения водоносных горизонтов;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отсутствии централизованной канализации в населенн</w:t>
      </w:r>
      <w:r w:rsidR="00844A73">
        <w:rPr>
          <w:rFonts w:ascii="Times New Roman" w:hAnsi="Times New Roman" w:cs="Times New Roman"/>
        </w:rPr>
        <w:t>ом</w:t>
      </w:r>
      <w:r w:rsidRPr="00D25E85">
        <w:rPr>
          <w:rFonts w:ascii="Times New Roman" w:hAnsi="Times New Roman" w:cs="Times New Roman"/>
        </w:rPr>
        <w:t xml:space="preserve"> пункт</w:t>
      </w:r>
      <w:r w:rsidR="00844A73">
        <w:rPr>
          <w:rFonts w:ascii="Times New Roman" w:hAnsi="Times New Roman" w:cs="Times New Roman"/>
        </w:rPr>
        <w:t>е</w:t>
      </w:r>
      <w:r w:rsidRPr="00D25E85">
        <w:rPr>
          <w:rFonts w:ascii="Times New Roman" w:hAnsi="Times New Roman" w:cs="Times New Roman"/>
        </w:rPr>
        <w:t xml:space="preserve"> для объектов, которые должны быть канализованы в первую очередь (больниц, школ, дошкольных организаций, административно-хозяйственных зданий, отдельных жилых зданий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844A73">
        <w:rPr>
          <w:rFonts w:ascii="Times New Roman" w:hAnsi="Times New Roman" w:cs="Times New Roman"/>
        </w:rPr>
        <w:t>1</w:t>
      </w:r>
      <w:r w:rsidRPr="00D25E85">
        <w:rPr>
          <w:rFonts w:ascii="Times New Roman" w:hAnsi="Times New Roman" w:cs="Times New Roman"/>
        </w:rPr>
        <w:t>. При проектировании канализации для отдельно стоящих зданий или их групп также допускается устройство децентрализованной системы канализации, при этом проектируется сбор, совместный отвод и биологическая очистка сточных вод в искусственных условиях (сооружение для очистки может находиться за пределами застроенной территории). Стоки на очистные сооружения могут транспортироваться по трубопроводу или вывозиться транспортом.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844A73">
        <w:rPr>
          <w:rFonts w:ascii="Times New Roman" w:hAnsi="Times New Roman" w:cs="Times New Roman"/>
        </w:rPr>
        <w:t>2</w:t>
      </w:r>
      <w:r w:rsidRPr="00D25E85">
        <w:rPr>
          <w:rFonts w:ascii="Times New Roman" w:hAnsi="Times New Roman" w:cs="Times New Roman"/>
        </w:rPr>
        <w:t>. Устройство общего сборника сточных вод на одно здание или группу зданий, как исключение,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отсутствии централизованной системы канализации;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расположении зданий на значительном удалении от действующих основных канализационных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невозможности в ближайшее время присоединения к общей канализационной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844A73">
        <w:rPr>
          <w:rFonts w:ascii="Times New Roman" w:hAnsi="Times New Roman" w:cs="Times New Roman"/>
        </w:rPr>
        <w:t>3</w:t>
      </w:r>
      <w:r w:rsidRPr="00D25E85">
        <w:rPr>
          <w:rFonts w:ascii="Times New Roman" w:hAnsi="Times New Roman" w:cs="Times New Roman"/>
        </w:rPr>
        <w:t>. В качестве сборника сточных вод по согласованию с территориальными органами Роспотребнадзора и охраны природы допускается проектировать аккумулирующие резервуары. В зависимости от количества сточных вод и принятого периода накопления емкость резервуара может приниматься до 150 м</w:t>
      </w:r>
      <w:r w:rsidRPr="00D25E85">
        <w:rPr>
          <w:rFonts w:ascii="Times New Roman" w:hAnsi="Times New Roman" w:cs="Times New Roman"/>
          <w:vertAlign w:val="superscript"/>
        </w:rPr>
        <w:t>3</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Подача сточных вод осуществляется по канализационным выпускам. Заглубление резервуара в землю, устройство его основания и изоляции, а также расстояние от фундаментов зданий должны приниматься в соответствии с теплотехническим расчетом.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844A73">
        <w:rPr>
          <w:rFonts w:ascii="Times New Roman" w:hAnsi="Times New Roman" w:cs="Times New Roman"/>
        </w:rPr>
        <w:t>4</w:t>
      </w:r>
      <w:r w:rsidRPr="00D25E85">
        <w:rPr>
          <w:rFonts w:ascii="Times New Roman" w:hAnsi="Times New Roman" w:cs="Times New Roman"/>
        </w:rPr>
        <w:t>. Минимальное расстояние от сборников сточных вод следует назначать по размерам ореола оттаивания вокруг сборника, но не менее 10 м от зданий и сооружений. Размеры ореола определяются теплотехническим расчетом.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844A73">
        <w:rPr>
          <w:rFonts w:ascii="Times New Roman" w:hAnsi="Times New Roman" w:cs="Times New Roman"/>
        </w:rPr>
        <w:t>5</w:t>
      </w:r>
      <w:r w:rsidRPr="00D25E85">
        <w:rPr>
          <w:rFonts w:ascii="Times New Roman" w:hAnsi="Times New Roman" w:cs="Times New Roman"/>
        </w:rPr>
        <w:t xml:space="preserve">. При отсутствии централизованной системы канализации по согласованию с территориальными органами Роспотребнадзора следует предусматривать сливные станции. Размеры земельных участков, отводимых под сливные станции, следует принимать в соответствии с требованиями СНиП 2.04.03-85, размеры их санитарно-защитных зон - в соответствии с требованиями </w:t>
      </w:r>
      <w:hyperlink r:id="rId91" w:history="1">
        <w:r w:rsidRPr="00D25E85">
          <w:rPr>
            <w:rFonts w:ascii="Times New Roman" w:hAnsi="Times New Roman" w:cs="Times New Roman"/>
            <w:color w:val="0000FF"/>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Сливные станции следует проектировать вблизи канализационных коллекторов диаметром не менее 400 мм, при этом количество сточных вод, поступающих от сливной станции, не должно превышать 20% общего расчетного расхода по коллектору.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844A73">
        <w:rPr>
          <w:rFonts w:ascii="Times New Roman" w:hAnsi="Times New Roman" w:cs="Times New Roman"/>
        </w:rPr>
        <w:t>6</w:t>
      </w:r>
      <w:r w:rsidRPr="00D25E85">
        <w:rPr>
          <w:rFonts w:ascii="Times New Roman" w:hAnsi="Times New Roman" w:cs="Times New Roman"/>
        </w:rPr>
        <w:t xml:space="preserve">. </w:t>
      </w:r>
      <w:r w:rsidR="00844A73">
        <w:rPr>
          <w:rFonts w:ascii="Times New Roman" w:hAnsi="Times New Roman" w:cs="Times New Roman"/>
        </w:rPr>
        <w:t>Д</w:t>
      </w:r>
      <w:r w:rsidRPr="00D25E85">
        <w:rPr>
          <w:rFonts w:ascii="Times New Roman" w:hAnsi="Times New Roman" w:cs="Times New Roman"/>
        </w:rPr>
        <w:t>опускается устройство в малоэтажных зданиях с ограниченным сроком службы биотуалетов, люфт-клозетов с выгребами.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Как исключение, по особому согласованию с территориальными органами Роспотребнадзора допускается устраивать благоустроенные выносные уборные.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844A73">
        <w:rPr>
          <w:rFonts w:ascii="Times New Roman" w:hAnsi="Times New Roman" w:cs="Times New Roman"/>
        </w:rPr>
        <w:t>7</w:t>
      </w:r>
      <w:r w:rsidRPr="00D25E85">
        <w:rPr>
          <w:rFonts w:ascii="Times New Roman" w:hAnsi="Times New Roman" w:cs="Times New Roman"/>
        </w:rPr>
        <w:t>. На пересечении канализационных сетей с водоемами и водотоками следует предусматривать дюкеры не менее чем в две рабочие линии.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Места размещения дюкеров через водные объекты, используемые для хозяйственно-питьевого водоснабжения, должны быть согласованы с территориальными органами Роспотребнадзора и Россельхознадзора.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пересечении оврагов допускается предусматривать дюкеры в одну линию.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10FDC">
        <w:rPr>
          <w:rFonts w:ascii="Times New Roman" w:hAnsi="Times New Roman" w:cs="Times New Roman"/>
        </w:rPr>
        <w:t>9</w:t>
      </w:r>
      <w:r w:rsidR="00844A73">
        <w:rPr>
          <w:rFonts w:ascii="Times New Roman" w:hAnsi="Times New Roman" w:cs="Times New Roman"/>
        </w:rPr>
        <w:t>8</w:t>
      </w:r>
      <w:r w:rsidRPr="00D25E85">
        <w:rPr>
          <w:rFonts w:ascii="Times New Roman" w:hAnsi="Times New Roman" w:cs="Times New Roman"/>
        </w:rPr>
        <w:t>.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раздела "Зоны инженерной инфраструктуры" (подраздел "Размещение инженерных сетей") и требованиями к устройству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отвод и использование земель для магистральных канализационных коллекторов осуществляется в соответствии с требованиями СН 456-73.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844A73">
        <w:rPr>
          <w:rFonts w:ascii="Times New Roman" w:hAnsi="Times New Roman" w:cs="Times New Roman"/>
        </w:rPr>
        <w:t>99</w:t>
      </w:r>
      <w:r w:rsidRPr="00D25E85">
        <w:rPr>
          <w:rFonts w:ascii="Times New Roman" w:hAnsi="Times New Roman" w:cs="Times New Roman"/>
        </w:rPr>
        <w:t>. 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с учетом ветрового нагона воды и высоты наката ветровой волны.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w:t>
      </w:r>
      <w:r w:rsidR="00844A73">
        <w:rPr>
          <w:rFonts w:ascii="Times New Roman" w:hAnsi="Times New Roman" w:cs="Times New Roman"/>
        </w:rPr>
        <w:t>0</w:t>
      </w:r>
      <w:r w:rsidRPr="00D25E85">
        <w:rPr>
          <w:rFonts w:ascii="Times New Roman" w:hAnsi="Times New Roman" w:cs="Times New Roman"/>
        </w:rPr>
        <w:t>.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населенного пункта ниже по течению водотока.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 допускается размещать очистные сооружения поверхностных сточных вод в жилых микрорайонах (кварталах), а накопители канализационных осадков - на селитебных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Очистные сооружения производственной и дождевой канализации следует, как правило, размещать на территории промышленных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w:t>
      </w:r>
      <w:r w:rsidR="00844A73">
        <w:rPr>
          <w:rFonts w:ascii="Times New Roman" w:hAnsi="Times New Roman" w:cs="Times New Roman"/>
        </w:rPr>
        <w:t>1</w:t>
      </w:r>
      <w:r w:rsidRPr="00D25E85">
        <w:rPr>
          <w:rFonts w:ascii="Times New Roman" w:hAnsi="Times New Roman" w:cs="Times New Roman"/>
        </w:rPr>
        <w:t xml:space="preserve">. Ориентировочные размеры участков для размещения сооружений систем водоотведения и расстояние от них до жилых и общественных зданий следует принимать в соответствии с </w:t>
      </w:r>
      <w:hyperlink w:anchor="P5695" w:history="1">
        <w:r w:rsidRPr="00D25E85">
          <w:rPr>
            <w:rFonts w:ascii="Times New Roman" w:hAnsi="Times New Roman" w:cs="Times New Roman"/>
            <w:color w:val="0000FF"/>
          </w:rPr>
          <w:t>Таблицей 50</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2" w:name="P5695"/>
      <w:bookmarkEnd w:id="62"/>
      <w:r w:rsidRPr="00D25E85">
        <w:rPr>
          <w:rFonts w:ascii="Times New Roman" w:hAnsi="Times New Roman" w:cs="Times New Roman"/>
        </w:rPr>
        <w:t>Таблица 50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12"/>
        <w:gridCol w:w="3012"/>
        <w:gridCol w:w="3013"/>
      </w:tblGrid>
      <w:tr w:rsidR="00DF74AE" w:rsidRPr="00D25E85">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 объекта</w:t>
            </w:r>
          </w:p>
        </w:tc>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участка, м</w:t>
            </w:r>
          </w:p>
        </w:tc>
        <w:tc>
          <w:tcPr>
            <w:tcW w:w="30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до жилых и общественных зданий, м</w:t>
            </w:r>
          </w:p>
        </w:tc>
      </w:tr>
      <w:tr w:rsidR="00DF74AE" w:rsidRPr="00D25E85">
        <w:tc>
          <w:tcPr>
            <w:tcW w:w="301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Очистные сооружения поверхностных сточных вод</w:t>
            </w:r>
          </w:p>
        </w:tc>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зависимости от производительности и типа сооружения</w:t>
            </w:r>
          </w:p>
        </w:tc>
        <w:tc>
          <w:tcPr>
            <w:tcW w:w="30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в соответствии с </w:t>
            </w:r>
            <w:hyperlink r:id="rId92" w:history="1">
              <w:r w:rsidRPr="00D25E85">
                <w:rPr>
                  <w:rFonts w:ascii="Times New Roman" w:hAnsi="Times New Roman" w:cs="Times New Roman"/>
                  <w:color w:val="0000FF"/>
                </w:rPr>
                <w:t>таблицей 7.1.2</w:t>
              </w:r>
            </w:hyperlink>
            <w:r w:rsidRPr="00D25E85">
              <w:rPr>
                <w:rFonts w:ascii="Times New Roman" w:hAnsi="Times New Roman" w:cs="Times New Roman"/>
              </w:rPr>
              <w:t xml:space="preserve"> СанПиН 2.2.1/2.1.1.1200-03</w:t>
            </w:r>
          </w:p>
        </w:tc>
      </w:tr>
      <w:tr w:rsidR="00DF74AE" w:rsidRPr="00D25E85">
        <w:tc>
          <w:tcPr>
            <w:tcW w:w="301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Внутриквартальная канализационная насосная станция</w:t>
            </w:r>
          </w:p>
        </w:tc>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x 10</w:t>
            </w:r>
          </w:p>
        </w:tc>
        <w:tc>
          <w:tcPr>
            <w:tcW w:w="30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301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Эксплуатационные площадки вокруг шахт тоннельных коллекторов</w:t>
            </w:r>
          </w:p>
        </w:tc>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x 20</w:t>
            </w:r>
          </w:p>
        </w:tc>
        <w:tc>
          <w:tcPr>
            <w:tcW w:w="30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15 (от оси коллекторов)</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6.1.10</w:t>
      </w:r>
      <w:r w:rsidR="00844A73">
        <w:rPr>
          <w:rFonts w:ascii="Times New Roman" w:hAnsi="Times New Roman" w:cs="Times New Roman"/>
        </w:rPr>
        <w:t>2</w:t>
      </w:r>
      <w:r w:rsidRPr="00D25E85">
        <w:rPr>
          <w:rFonts w:ascii="Times New Roman" w:hAnsi="Times New Roman" w:cs="Times New Roman"/>
        </w:rPr>
        <w:t xml:space="preserve">. Размеры земельных участков для очистных сооружений канализации следует принимать не более указанных в </w:t>
      </w:r>
      <w:hyperlink w:anchor="P5712" w:history="1">
        <w:r w:rsidRPr="00D25E85">
          <w:rPr>
            <w:rFonts w:ascii="Times New Roman" w:hAnsi="Times New Roman" w:cs="Times New Roman"/>
            <w:color w:val="0000FF"/>
          </w:rPr>
          <w:t>Таблице 51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3" w:name="P5712"/>
      <w:bookmarkEnd w:id="63"/>
      <w:r w:rsidRPr="00D25E85">
        <w:rPr>
          <w:rFonts w:ascii="Times New Roman" w:hAnsi="Times New Roman" w:cs="Times New Roman"/>
        </w:rPr>
        <w:t>Таблица 51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77"/>
        <w:gridCol w:w="1850"/>
        <w:gridCol w:w="1419"/>
        <w:gridCol w:w="2551"/>
      </w:tblGrid>
      <w:tr w:rsidR="00DF74AE" w:rsidRPr="00D25E85">
        <w:tc>
          <w:tcPr>
            <w:tcW w:w="317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Производительность очистных сооружений канализации, тыс. м</w:t>
            </w:r>
            <w:r w:rsidRPr="00D25E85">
              <w:rPr>
                <w:rFonts w:ascii="Times New Roman" w:hAnsi="Times New Roman" w:cs="Times New Roman"/>
                <w:vertAlign w:val="superscript"/>
              </w:rPr>
              <w:t>3</w:t>
            </w:r>
            <w:r w:rsidRPr="00D25E85">
              <w:rPr>
                <w:rFonts w:ascii="Times New Roman" w:hAnsi="Times New Roman" w:cs="Times New Roman"/>
              </w:rPr>
              <w:t>/сут.</w:t>
            </w:r>
          </w:p>
        </w:tc>
        <w:tc>
          <w:tcPr>
            <w:tcW w:w="5820"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га</w:t>
            </w:r>
          </w:p>
        </w:tc>
      </w:tr>
      <w:tr w:rsidR="00DF74AE" w:rsidRPr="00D25E85">
        <w:tc>
          <w:tcPr>
            <w:tcW w:w="3177" w:type="dxa"/>
            <w:vMerge/>
          </w:tcPr>
          <w:p w:rsidR="00DF74AE" w:rsidRPr="00D25E85" w:rsidRDefault="00DF74AE"/>
        </w:tc>
        <w:tc>
          <w:tcPr>
            <w:tcW w:w="185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очистных сооружений</w:t>
            </w:r>
          </w:p>
        </w:tc>
        <w:tc>
          <w:tcPr>
            <w:tcW w:w="141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иловых площадок</w:t>
            </w:r>
          </w:p>
        </w:tc>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биологических прудов глубокой очистки сточных вод</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до 0,7</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0,7 до 17</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17 до 40</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40 до 130</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130 до 175</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175 до 280</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Размеры земельных участков очистных сооружений производительностью свыше 280 тыс. м</w:t>
      </w:r>
      <w:r w:rsidRPr="00D25E85">
        <w:rPr>
          <w:rFonts w:ascii="Times New Roman" w:hAnsi="Times New Roman" w:cs="Times New Roman"/>
          <w:vertAlign w:val="superscript"/>
        </w:rPr>
        <w:t>3</w:t>
      </w:r>
      <w:r w:rsidRPr="00D25E85">
        <w:rPr>
          <w:rFonts w:ascii="Times New Roman" w:hAnsi="Times New Roman" w:cs="Times New Roman"/>
        </w:rPr>
        <w:t>/сут. определяются по индивидуальным проектам в соответствии с требованиями санитарного законодательства.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6.1.10</w:t>
      </w:r>
      <w:r w:rsidR="00844A73">
        <w:rPr>
          <w:rFonts w:ascii="Times New Roman" w:hAnsi="Times New Roman" w:cs="Times New Roman"/>
        </w:rPr>
        <w:t>3</w:t>
      </w:r>
      <w:r w:rsidRPr="00D25E85">
        <w:rPr>
          <w:rFonts w:ascii="Times New Roman" w:hAnsi="Times New Roman" w:cs="Times New Roman"/>
        </w:rPr>
        <w:t>. Размеры земельных участков очистных сооружений локальных систем канализации следует принимать в зависимости от грунтовых условий и количества сточных вод, но не более 0,25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w:t>
      </w:r>
      <w:r w:rsidR="00844A73">
        <w:rPr>
          <w:rFonts w:ascii="Times New Roman" w:hAnsi="Times New Roman" w:cs="Times New Roman"/>
        </w:rPr>
        <w:t>4</w:t>
      </w:r>
      <w:r w:rsidRPr="00D25E85">
        <w:rPr>
          <w:rFonts w:ascii="Times New Roman" w:hAnsi="Times New Roman" w:cs="Times New Roman"/>
        </w:rPr>
        <w:t>. Очистные сооружения следует проектировать в закрытых отапливаемых, по возможности сблокированных зданиях.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очистки небольшого количества сточных вод рекомендуется проектировать установки заводского изготовления в комплектно-блочном исполнении.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w:t>
      </w:r>
      <w:r w:rsidR="00844A73">
        <w:rPr>
          <w:rFonts w:ascii="Times New Roman" w:hAnsi="Times New Roman" w:cs="Times New Roman"/>
        </w:rPr>
        <w:t>5</w:t>
      </w:r>
      <w:r w:rsidRPr="00D25E85">
        <w:rPr>
          <w:rFonts w:ascii="Times New Roman" w:hAnsi="Times New Roman" w:cs="Times New Roman"/>
        </w:rPr>
        <w:t>. При выборе места выпуска очищенных стоков следует учитывать степень промерзания водоприемника, а также предполагаемое изменение его теплового режима.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выпуска сточных вод в полностью промерзающие водоприемники допускается проектирование эстакад. При отсутствии паводка трубопровод следует располагать на высоте не менее 1,5 м от поверхности льда водоприемника.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w:t>
      </w:r>
      <w:r w:rsidR="00844A73">
        <w:rPr>
          <w:rFonts w:ascii="Times New Roman" w:hAnsi="Times New Roman" w:cs="Times New Roman"/>
        </w:rPr>
        <w:t>6</w:t>
      </w:r>
      <w:r w:rsidRPr="00D25E85">
        <w:rPr>
          <w:rFonts w:ascii="Times New Roman" w:hAnsi="Times New Roman" w:cs="Times New Roman"/>
        </w:rPr>
        <w:t xml:space="preserve">. Ориентировочные размеры санитарно-защитных зон для канализационных очистных сооружений следует принимать в соответствии с требованиями </w:t>
      </w:r>
      <w:hyperlink r:id="rId93" w:history="1">
        <w:r w:rsidRPr="00D25E85">
          <w:rPr>
            <w:rFonts w:ascii="Times New Roman" w:hAnsi="Times New Roman" w:cs="Times New Roman"/>
            <w:color w:val="0000FF"/>
          </w:rPr>
          <w:t>СанПиН 2.2.1/2.1.1.1200-03</w:t>
        </w:r>
      </w:hyperlink>
      <w:r w:rsidRPr="00D25E85">
        <w:rPr>
          <w:rFonts w:ascii="Times New Roman" w:hAnsi="Times New Roman" w:cs="Times New Roman"/>
        </w:rPr>
        <w:t xml:space="preserve"> по </w:t>
      </w:r>
      <w:hyperlink w:anchor="P5753" w:history="1">
        <w:r w:rsidRPr="00D25E85">
          <w:rPr>
            <w:rFonts w:ascii="Times New Roman" w:hAnsi="Times New Roman" w:cs="Times New Roman"/>
            <w:color w:val="0000FF"/>
          </w:rPr>
          <w:t>Таблице 52</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4" w:name="P5753"/>
      <w:bookmarkEnd w:id="64"/>
      <w:r w:rsidRPr="00D25E85">
        <w:rPr>
          <w:rFonts w:ascii="Times New Roman" w:hAnsi="Times New Roman" w:cs="Times New Roman"/>
        </w:rPr>
        <w:t>Таблица 52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79"/>
        <w:gridCol w:w="1125"/>
        <w:gridCol w:w="1125"/>
        <w:gridCol w:w="1125"/>
        <w:gridCol w:w="1125"/>
      </w:tblGrid>
      <w:tr w:rsidR="00DF74AE" w:rsidRPr="00D25E85">
        <w:tc>
          <w:tcPr>
            <w:tcW w:w="44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Сооружения для очистки сточных вод</w:t>
            </w:r>
          </w:p>
        </w:tc>
        <w:tc>
          <w:tcPr>
            <w:tcW w:w="4500"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 при расчетной производительности очистных сооружений, тыс. м</w:t>
            </w:r>
            <w:r w:rsidRPr="00D25E85">
              <w:rPr>
                <w:rFonts w:ascii="Times New Roman" w:hAnsi="Times New Roman" w:cs="Times New Roman"/>
                <w:vertAlign w:val="superscript"/>
              </w:rPr>
              <w:t>3</w:t>
            </w:r>
            <w:r w:rsidRPr="00D25E85">
              <w:rPr>
                <w:rFonts w:ascii="Times New Roman" w:hAnsi="Times New Roman" w:cs="Times New Roman"/>
              </w:rPr>
              <w:t xml:space="preserve"> в сутки</w:t>
            </w:r>
          </w:p>
        </w:tc>
      </w:tr>
      <w:tr w:rsidR="00DF74AE" w:rsidRPr="00D25E85">
        <w:tc>
          <w:tcPr>
            <w:tcW w:w="4479" w:type="dxa"/>
            <w:vMerge/>
          </w:tcPr>
          <w:p w:rsidR="00DF74AE" w:rsidRPr="00D25E85" w:rsidRDefault="00DF74AE"/>
        </w:tc>
        <w:tc>
          <w:tcPr>
            <w:tcW w:w="11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0,2</w:t>
            </w:r>
          </w:p>
        </w:tc>
        <w:tc>
          <w:tcPr>
            <w:tcW w:w="11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0,2 до 5,0</w:t>
            </w:r>
          </w:p>
        </w:tc>
        <w:tc>
          <w:tcPr>
            <w:tcW w:w="11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 до 50,0</w:t>
            </w:r>
          </w:p>
        </w:tc>
        <w:tc>
          <w:tcPr>
            <w:tcW w:w="11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50,0 до 280</w:t>
            </w:r>
          </w:p>
        </w:tc>
      </w:tr>
      <w:tr w:rsidR="00DF74AE" w:rsidRPr="00D25E85">
        <w:tc>
          <w:tcPr>
            <w:tcW w:w="44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Насосные станции и аварийно-регулирующие резервуары, локальные очистные сооружения</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44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Сооружения для механической и биологической очистки с иловыми площадками для сброженных осадков, а также иловые площадки</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4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Сооружения для механической и биологической очистки с термомеханической обработкой осадка в закрытых помещениях</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r>
      <w:tr w:rsidR="00DF74AE" w:rsidRPr="00D25E85">
        <w:tblPrEx>
          <w:tblBorders>
            <w:insideH w:val="nil"/>
          </w:tblBorders>
        </w:tblPrEx>
        <w:tc>
          <w:tcPr>
            <w:tcW w:w="447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Поля:</w:t>
            </w:r>
          </w:p>
        </w:tc>
        <w:tc>
          <w:tcPr>
            <w:tcW w:w="1125" w:type="dxa"/>
            <w:tcBorders>
              <w:bottom w:val="nil"/>
            </w:tcBorders>
          </w:tcPr>
          <w:p w:rsidR="00DF74AE" w:rsidRPr="00D25E85" w:rsidRDefault="00DF74AE">
            <w:pPr>
              <w:pStyle w:val="ConsPlusNormal"/>
              <w:rPr>
                <w:rFonts w:ascii="Times New Roman" w:hAnsi="Times New Roman" w:cs="Times New Roman"/>
              </w:rPr>
            </w:pPr>
          </w:p>
        </w:tc>
        <w:tc>
          <w:tcPr>
            <w:tcW w:w="1125" w:type="dxa"/>
            <w:tcBorders>
              <w:bottom w:val="nil"/>
            </w:tcBorders>
          </w:tcPr>
          <w:p w:rsidR="00DF74AE" w:rsidRPr="00D25E85" w:rsidRDefault="00DF74AE">
            <w:pPr>
              <w:pStyle w:val="ConsPlusNormal"/>
              <w:rPr>
                <w:rFonts w:ascii="Times New Roman" w:hAnsi="Times New Roman" w:cs="Times New Roman"/>
              </w:rPr>
            </w:pPr>
          </w:p>
        </w:tc>
        <w:tc>
          <w:tcPr>
            <w:tcW w:w="1125" w:type="dxa"/>
            <w:tcBorders>
              <w:bottom w:val="nil"/>
            </w:tcBorders>
          </w:tcPr>
          <w:p w:rsidR="00DF74AE" w:rsidRPr="00D25E85" w:rsidRDefault="00DF74AE">
            <w:pPr>
              <w:pStyle w:val="ConsPlusNormal"/>
              <w:rPr>
                <w:rFonts w:ascii="Times New Roman" w:hAnsi="Times New Roman" w:cs="Times New Roman"/>
              </w:rPr>
            </w:pPr>
          </w:p>
        </w:tc>
        <w:tc>
          <w:tcPr>
            <w:tcW w:w="1125"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47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 фильтрации</w:t>
            </w:r>
          </w:p>
        </w:tc>
        <w:tc>
          <w:tcPr>
            <w:tcW w:w="1125"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125"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c>
          <w:tcPr>
            <w:tcW w:w="1125"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blPrEx>
          <w:tblBorders>
            <w:insideH w:val="nil"/>
          </w:tblBorders>
        </w:tblPrEx>
        <w:tc>
          <w:tcPr>
            <w:tcW w:w="4479"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 орошения</w:t>
            </w:r>
          </w:p>
        </w:tc>
        <w:tc>
          <w:tcPr>
            <w:tcW w:w="1125"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125"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1125"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44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Биологические пруды</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 Размер санитарно-защитных зон для канализационных очистных сооружений производительностью более 280 тыс. м</w:t>
      </w:r>
      <w:r w:rsidRPr="00D25E85">
        <w:rPr>
          <w:rFonts w:ascii="Times New Roman" w:hAnsi="Times New Roman" w:cs="Times New Roman"/>
          <w:vertAlign w:val="superscript"/>
        </w:rPr>
        <w:t>3</w:t>
      </w:r>
      <w:r w:rsidRPr="00D25E85">
        <w:rPr>
          <w:rFonts w:ascii="Times New Roman" w:hAnsi="Times New Roman" w:cs="Times New Roman"/>
        </w:rPr>
        <w:t xml:space="preserve">/сутки, а также при принятии новых технологий очистки сточных вод и обработки осадка следует устанавливать </w:t>
      </w:r>
      <w:r w:rsidR="005D2EBD">
        <w:rPr>
          <w:rFonts w:ascii="Times New Roman" w:hAnsi="Times New Roman" w:cs="Times New Roman"/>
        </w:rPr>
        <w:t>по решению Главного государственного санитарного врача Забайкальского края или его заместителя.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Для сооружений механической и биологической очистки сточных вод производительностью до 50 м</w:t>
      </w:r>
      <w:r w:rsidRPr="00D25E85">
        <w:rPr>
          <w:rFonts w:ascii="Times New Roman" w:hAnsi="Times New Roman" w:cs="Times New Roman"/>
          <w:vertAlign w:val="superscript"/>
        </w:rPr>
        <w:t>3</w:t>
      </w:r>
      <w:r w:rsidRPr="00D25E85">
        <w:rPr>
          <w:rFonts w:ascii="Times New Roman" w:hAnsi="Times New Roman" w:cs="Times New Roman"/>
        </w:rPr>
        <w:t>/сутки размер санитарно-защитных зон следует принимать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Размер санитарно-защитных зон от сливных станций следует принимать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Размер санитарно-защитных зон от очистных сооружений поверхностного стока открытого типа до жилой территории следует принимать 100 м, закрытого типа - 50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санитарно-защитных зон следует принимать такими же, как для производств, от которых поступают сточные воды, но не менее указанных в </w:t>
      </w:r>
      <w:hyperlink w:anchor="P6963" w:history="1">
        <w:r w:rsidRPr="00D25E85">
          <w:rPr>
            <w:rFonts w:ascii="Times New Roman" w:hAnsi="Times New Roman" w:cs="Times New Roman"/>
            <w:color w:val="0000FF"/>
          </w:rPr>
          <w:t>Таблице 67</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Размер санитарно-защитных зон от снеготаялок и снегосплавных пунктов до жилой территории следует принимать 100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6.1.10</w:t>
      </w:r>
      <w:r w:rsidR="00844A73">
        <w:rPr>
          <w:rFonts w:ascii="Times New Roman" w:hAnsi="Times New Roman" w:cs="Times New Roman"/>
        </w:rPr>
        <w:t>7</w:t>
      </w:r>
      <w:r w:rsidRPr="00D25E85">
        <w:rPr>
          <w:rFonts w:ascii="Times New Roman" w:hAnsi="Times New Roman" w:cs="Times New Roman"/>
        </w:rPr>
        <w:t>. Территория канализационных очистных сооружений населенн</w:t>
      </w:r>
      <w:r w:rsidR="00844A73">
        <w:rPr>
          <w:rFonts w:ascii="Times New Roman" w:hAnsi="Times New Roman" w:cs="Times New Roman"/>
        </w:rPr>
        <w:t>ого</w:t>
      </w:r>
      <w:r w:rsidRPr="00D25E85">
        <w:rPr>
          <w:rFonts w:ascii="Times New Roman" w:hAnsi="Times New Roman" w:cs="Times New Roman"/>
        </w:rPr>
        <w:t xml:space="preserve"> пункт</w:t>
      </w:r>
      <w:r w:rsidR="00844A73">
        <w:rPr>
          <w:rFonts w:ascii="Times New Roman" w:hAnsi="Times New Roman" w:cs="Times New Roman"/>
        </w:rPr>
        <w:t>а</w:t>
      </w:r>
      <w:r w:rsidRPr="00D25E85">
        <w:rPr>
          <w:rFonts w:ascii="Times New Roman" w:hAnsi="Times New Roman" w:cs="Times New Roman"/>
        </w:rPr>
        <w:t>, а также очистных сооружений промышленных предприятий, располагаемых за пределами промышленных площадок, во всех случаях должна быть ограждена.</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w:t>
      </w:r>
      <w:r w:rsidR="00191461">
        <w:rPr>
          <w:rFonts w:ascii="Times New Roman" w:hAnsi="Times New Roman" w:cs="Times New Roman"/>
        </w:rPr>
        <w:t>0</w:t>
      </w:r>
      <w:r w:rsidR="00844A73">
        <w:rPr>
          <w:rFonts w:ascii="Times New Roman" w:hAnsi="Times New Roman" w:cs="Times New Roman"/>
        </w:rPr>
        <w:t>8</w:t>
      </w:r>
      <w:r w:rsidRPr="00D25E85">
        <w:rPr>
          <w:rFonts w:ascii="Times New Roman" w:hAnsi="Times New Roman" w:cs="Times New Roman"/>
        </w:rPr>
        <w:t>. При проектировании систем канализации на территориях, подверженных опасным метеорологическим, инженерно-геологическим и гидрологическим процессам, следует учитывать требования СНиП II-7-81*, СНиП 22-02-2003, СНиП 2.01.09-91</w:t>
      </w:r>
      <w:r w:rsidR="00191461">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844A73">
        <w:rPr>
          <w:rFonts w:ascii="Times New Roman" w:hAnsi="Times New Roman" w:cs="Times New Roman"/>
        </w:rPr>
        <w:t>09</w:t>
      </w:r>
      <w:r w:rsidRPr="00D25E85">
        <w:rPr>
          <w:rFonts w:ascii="Times New Roman" w:hAnsi="Times New Roman" w:cs="Times New Roman"/>
        </w:rPr>
        <w:t>. При проектировании канализации промышленных предприятий и населенн</w:t>
      </w:r>
      <w:r w:rsidR="00844A73">
        <w:rPr>
          <w:rFonts w:ascii="Times New Roman" w:hAnsi="Times New Roman" w:cs="Times New Roman"/>
        </w:rPr>
        <w:t>ом</w:t>
      </w:r>
      <w:r w:rsidRPr="00D25E85">
        <w:rPr>
          <w:rFonts w:ascii="Times New Roman" w:hAnsi="Times New Roman" w:cs="Times New Roman"/>
        </w:rPr>
        <w:t xml:space="preserve"> пункт</w:t>
      </w:r>
      <w:r w:rsidR="00844A73">
        <w:rPr>
          <w:rFonts w:ascii="Times New Roman" w:hAnsi="Times New Roman" w:cs="Times New Roman"/>
        </w:rPr>
        <w:t>е</w:t>
      </w:r>
      <w:r w:rsidRPr="00D25E85">
        <w:rPr>
          <w:rFonts w:ascii="Times New Roman" w:hAnsi="Times New Roman" w:cs="Times New Roman"/>
        </w:rPr>
        <w:t xml:space="preserve"> следует предусматривать мероприятия, исключающие затопление территории сточными водами и загрязнение подземных вод и открытых водоемов в случае повреждения канализационных трубопроводов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655530">
        <w:rPr>
          <w:rFonts w:ascii="Times New Roman" w:hAnsi="Times New Roman" w:cs="Times New Roman"/>
        </w:rPr>
        <w:t>0</w:t>
      </w:r>
      <w:r w:rsidRPr="00D25E85">
        <w:rPr>
          <w:rFonts w:ascii="Times New Roman" w:hAnsi="Times New Roman" w:cs="Times New Roman"/>
        </w:rPr>
        <w:t>. При выборе схем канализации следует предусматривать децентрализованное размещение канализационных сооружений, если это не вызовет значительного усложнения и удорожания работ, также следует проектировать разделение технологических элементов очистных сооружений на отдельные секции.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благоприятных местных условиях следует проектировать методы естественной очистки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655530">
        <w:rPr>
          <w:rFonts w:ascii="Times New Roman" w:hAnsi="Times New Roman" w:cs="Times New Roman"/>
        </w:rPr>
        <w:t>1</w:t>
      </w:r>
      <w:r w:rsidRPr="00D25E85">
        <w:rPr>
          <w:rFonts w:ascii="Times New Roman" w:hAnsi="Times New Roman" w:cs="Times New Roman"/>
        </w:rPr>
        <w:t>. Для предохранения территории канализуемого объекта от затопления сточными водами, а также загрязнения подземных вод и открытых водоемов (водотоков) при аварии следует проектировать перепуски (под напором) от сети в другие сети или аварийные резервуары без сброса в водные объекты.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655530">
        <w:rPr>
          <w:rFonts w:ascii="Times New Roman" w:hAnsi="Times New Roman" w:cs="Times New Roman"/>
        </w:rPr>
        <w:t>2</w:t>
      </w:r>
      <w:r w:rsidRPr="00D25E85">
        <w:rPr>
          <w:rFonts w:ascii="Times New Roman" w:hAnsi="Times New Roman" w:cs="Times New Roman"/>
        </w:rPr>
        <w:t>. Проектирование сетей и сооружений канализации на просадочных грунтах следует осуществлять в соответствии с требованиями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655530">
        <w:rPr>
          <w:rFonts w:ascii="Times New Roman" w:hAnsi="Times New Roman" w:cs="Times New Roman"/>
        </w:rPr>
        <w:t>3</w:t>
      </w:r>
      <w:r w:rsidRPr="00D25E85">
        <w:rPr>
          <w:rFonts w:ascii="Times New Roman" w:hAnsi="Times New Roman" w:cs="Times New Roman"/>
        </w:rPr>
        <w:t xml:space="preserve">. При проектировании наружных сетей и сооружений канализации на подрабатываемых территориях необходимо предусматривать меры в соответствии с требованиями СНиП 2.01.09-91, СНиП 2.04.02-84* и раздела "Защита территории от чрезвычайных ситуаций природного и техногенного характера"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655530">
        <w:rPr>
          <w:rFonts w:ascii="Times New Roman" w:hAnsi="Times New Roman" w:cs="Times New Roman"/>
        </w:rPr>
        <w:t>4</w:t>
      </w:r>
      <w:r w:rsidRPr="00D25E85">
        <w:rPr>
          <w:rFonts w:ascii="Times New Roman" w:hAnsi="Times New Roman" w:cs="Times New Roman"/>
        </w:rPr>
        <w:t>. На подрабатываемых территориях не допускается размещение полей фильтрации.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655530">
        <w:rPr>
          <w:rFonts w:ascii="Times New Roman" w:hAnsi="Times New Roman" w:cs="Times New Roman"/>
        </w:rPr>
        <w:t>5</w:t>
      </w:r>
      <w:r w:rsidRPr="00D25E85">
        <w:rPr>
          <w:rFonts w:ascii="Times New Roman" w:hAnsi="Times New Roman" w:cs="Times New Roman"/>
        </w:rPr>
        <w:t>. При необходимости пересечения трубопроводом канализации территорий, где возможно образование локальных трещин с уступами или провалов, следует предусматривать напорные участки и надземную ее прокладку.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Мелиоративные системы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655530">
        <w:rPr>
          <w:rFonts w:ascii="Times New Roman" w:hAnsi="Times New Roman" w:cs="Times New Roman"/>
        </w:rPr>
        <w:t>16</w:t>
      </w:r>
      <w:r w:rsidRPr="00D25E85">
        <w:rPr>
          <w:rFonts w:ascii="Times New Roman" w:hAnsi="Times New Roman" w:cs="Times New Roman"/>
        </w:rPr>
        <w:t xml:space="preserve">. Мелиоративные системы и сооружения следует проектировать в соответствии с требованиями СНиП 2.06.03-85, СНиП 33-01-2003, СНиП 2.06.05-84, СНиП 2.06.06-85, СНиП 2.06.07-87, СНиП 2.06.04-82 и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655530">
        <w:rPr>
          <w:rFonts w:ascii="Times New Roman" w:hAnsi="Times New Roman" w:cs="Times New Roman"/>
        </w:rPr>
        <w:t>17</w:t>
      </w:r>
      <w:r w:rsidRPr="00D25E85">
        <w:rPr>
          <w:rFonts w:ascii="Times New Roman" w:hAnsi="Times New Roman" w:cs="Times New Roman"/>
        </w:rPr>
        <w:t xml:space="preserve">. При проектировании мелиоративных систем и сооружений, предназначенных для строительства на просадочных, набухающих, пучинистых и вечномерзлых грунтах, на площадях, подверженных оползням, возводимых на подрабатываемых территориях, сейсмических районах, следует учитывать дополнительные требования, предъявляемые к таким сооружениям соответствующими нормативными документами, а также требования раздела "Защита населения и территорий от воздействия чрезвычайных ситуаций природного и техногенного характера" (подраздел "Инженерная подготовка и защита территории")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мелиоративных систем и сооружений в районах распространения многолетнемерзлых грунтов следует учитывать возможные изменения физико-механических, теплофизических, фильтрационных свойств и криогенного строения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655530">
        <w:rPr>
          <w:rFonts w:ascii="Times New Roman" w:hAnsi="Times New Roman" w:cs="Times New Roman"/>
        </w:rPr>
        <w:t>18</w:t>
      </w:r>
      <w:r w:rsidRPr="00D25E85">
        <w:rPr>
          <w:rFonts w:ascii="Times New Roman" w:hAnsi="Times New Roman" w:cs="Times New Roman"/>
        </w:rPr>
        <w:t>. 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655530">
        <w:rPr>
          <w:rFonts w:ascii="Times New Roman" w:hAnsi="Times New Roman" w:cs="Times New Roman"/>
        </w:rPr>
        <w:t>19</w:t>
      </w:r>
      <w:r w:rsidRPr="00D25E85">
        <w:rPr>
          <w:rFonts w:ascii="Times New Roman" w:hAnsi="Times New Roman" w:cs="Times New Roman"/>
        </w:rPr>
        <w:t>. На мелиоративных системах следует предусматривать защитные лесные насаждения в соответствии с требованиями СНиП 2.06.03-85.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655530">
        <w:rPr>
          <w:rFonts w:ascii="Times New Roman" w:hAnsi="Times New Roman" w:cs="Times New Roman"/>
        </w:rPr>
        <w:t>20</w:t>
      </w:r>
      <w:r w:rsidRPr="00D25E85">
        <w:rPr>
          <w:rFonts w:ascii="Times New Roman" w:hAnsi="Times New Roman" w:cs="Times New Roman"/>
        </w:rPr>
        <w:t xml:space="preserve">. При размещении мелиоративных систем необходимо соблюдать требования </w:t>
      </w:r>
      <w:hyperlink r:id="rId94" w:history="1">
        <w:r w:rsidRPr="00D25E85">
          <w:rPr>
            <w:rFonts w:ascii="Times New Roman" w:hAnsi="Times New Roman" w:cs="Times New Roman"/>
            <w:color w:val="0000FF"/>
          </w:rPr>
          <w:t>статьи 43</w:t>
        </w:r>
      </w:hyperlink>
      <w:r w:rsidRPr="00D25E85">
        <w:rPr>
          <w:rFonts w:ascii="Times New Roman" w:hAnsi="Times New Roman" w:cs="Times New Roman"/>
        </w:rPr>
        <w:t xml:space="preserve"> Федерального закона от 10.01.2002 N 7-ФЗ "Об охране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Осушительные системы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655530">
        <w:rPr>
          <w:rFonts w:ascii="Times New Roman" w:hAnsi="Times New Roman" w:cs="Times New Roman"/>
        </w:rPr>
        <w:t>21</w:t>
      </w:r>
      <w:r w:rsidRPr="00D25E85">
        <w:rPr>
          <w:rFonts w:ascii="Times New Roman" w:hAnsi="Times New Roman" w:cs="Times New Roman"/>
        </w:rPr>
        <w:t>. При проектировании осушительных систем на заболоченных и переувлажненных территориях с постоянно действующими горизонтами грунтовых вод надмерзлотного типа должны быть установлены причины избыточного увлажнения территории и величина каждой из составляющих водного баланса.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причин избыточного увлажнения на осушаемом массиве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от поступления поверхностных вод с окружающей водосборной площади - путем проектирования нагорных каналов, регулирования стока вод со склонов в водоемах на тальвегах;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от затопления паводковыми водами водоемов и водотоков - путем проектирования оградительных дамб, зарегулирования паводковых вод в водоемах, увеличения пропускной способности русел рек, перераспределения стока между соседними водосборными площадями с учетом требований СНиП 2.06.15-85;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отвод поверхностного и подземного (грунтового) стока на осушаемом массиве - путем устройства регулирующих дренажных сетей закрытого и открытого типа, полностью или частично совмещенных с водоотводными сооружениями лоткового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перехват и понижение уровней подземных вод - путем устройства в пределах сезонно-талого слоя ловчих каналов или дрен; на участках глубокого развития постоянно действующих грунтовых вод надмерзлотного типа, залегающих ниже подошвы слоя сезонного оттаивания - линейной системы скважин и водосборных дренажных колодцев вертикального дренажа;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от подтопления фильтрационными водами из водоемов и водотоков - путем проектирования береговых дрен или линейной системы скважин вертикального дренажа с учетом требований СНиП 2.06.15-85.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D3C53">
        <w:rPr>
          <w:rFonts w:ascii="Times New Roman" w:hAnsi="Times New Roman" w:cs="Times New Roman"/>
        </w:rPr>
        <w:t>22</w:t>
      </w:r>
      <w:r w:rsidRPr="00D25E85">
        <w:rPr>
          <w:rFonts w:ascii="Times New Roman" w:hAnsi="Times New Roman" w:cs="Times New Roman"/>
        </w:rPr>
        <w:t>. Способы осушения и конструктивные решения осушительных систем должны обеспечивать создание на осушаемом массиве необходимого водного режима грунтов с учетом возможного роста во времени приходных элементов водного баланса, обусловленного глобальными климатическими изменениями (потепление климата).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Тип осушительных систем должен выбираться в зависимости от требований охраны окружающей природной среды, геоморфологических, гидрологических и гидрогеологических особенностей осушаемых территорий, их планировочной структуры и гидрологического режима водоприемника.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D3C53">
        <w:rPr>
          <w:rFonts w:ascii="Times New Roman" w:hAnsi="Times New Roman" w:cs="Times New Roman"/>
        </w:rPr>
        <w:t>23</w:t>
      </w:r>
      <w:r w:rsidRPr="00D25E85">
        <w:rPr>
          <w:rFonts w:ascii="Times New Roman" w:hAnsi="Times New Roman" w:cs="Times New Roman"/>
        </w:rPr>
        <w:t>. Осушительная система проектируется как комплекс взаимосвязанных сооружений, зданий и устройств, обеспечивающий оптимальный режим поверхностного и подземного стока на осушаемых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состав осушительной системы входят: регулируемая часть водоприемника, проводящая, оградительная и регулирующая сети, насосные станции, дамбы, сооружения на сетях,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и лесозащитные насаждения.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D3C53">
        <w:rPr>
          <w:rFonts w:ascii="Times New Roman" w:hAnsi="Times New Roman" w:cs="Times New Roman"/>
        </w:rPr>
        <w:t>24</w:t>
      </w:r>
      <w:r w:rsidRPr="00D25E85">
        <w:rPr>
          <w:rFonts w:ascii="Times New Roman" w:hAnsi="Times New Roman" w:cs="Times New Roman"/>
        </w:rPr>
        <w:t>. В поймах рек, подверженных затоплению весенними и летне-осенними поводками на сроки, превышающие допускаемые для данного вида сельскохозяйственного использования земель, на приозерных заболоченных низменностях и на затапливаемых территориях, примыкающих к водохранилищам, для ликвидации зон мелководья следует проектировать осушительные системы с устройством оградительных дамб.</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D3C53">
        <w:rPr>
          <w:rFonts w:ascii="Times New Roman" w:hAnsi="Times New Roman" w:cs="Times New Roman"/>
        </w:rPr>
        <w:t>25</w:t>
      </w:r>
      <w:r w:rsidRPr="00D25E85">
        <w:rPr>
          <w:rFonts w:ascii="Times New Roman" w:hAnsi="Times New Roman" w:cs="Times New Roman"/>
        </w:rPr>
        <w:t>. На безуклонных территориях, подтапливаемых водами рек, озер, водохранилищ, при осушении замкнутых впадин во избежание строительства глубоких проводящих каналов, на участках вдоль автомобильных дорог при экономической нецелесообразности переустройства существующих водопропускных сооружений следует проектировать осушительные системы без устройства оградительных дамб с откачкой воды насосами.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D3C53">
        <w:rPr>
          <w:rFonts w:ascii="Times New Roman" w:hAnsi="Times New Roman" w:cs="Times New Roman"/>
        </w:rPr>
        <w:t>26</w:t>
      </w:r>
      <w:r w:rsidRPr="00D25E85">
        <w:rPr>
          <w:rFonts w:ascii="Times New Roman" w:hAnsi="Times New Roman" w:cs="Times New Roman"/>
        </w:rPr>
        <w:t>. Для осушения сельскохозяйственных земель следует проектировать горизонтальный дренаж, устраиваемый в пределах сезонно-талого слоя до криогенного водоупора.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Линейную систему вертикального дренажа для защиты сельскохозяйственных угодий от подтопления фильтрационными водами рек, водохранилищ, озер или для перехвата поступающих на объект подземных вод следует применять при проводимости подстилающих пород не менее 300 м</w:t>
      </w:r>
      <w:r w:rsidRPr="00D25E85">
        <w:rPr>
          <w:rFonts w:ascii="Times New Roman" w:hAnsi="Times New Roman" w:cs="Times New Roman"/>
          <w:vertAlign w:val="superscript"/>
        </w:rPr>
        <w:t>2</w:t>
      </w:r>
      <w:r w:rsidRPr="00D25E85">
        <w:rPr>
          <w:rFonts w:ascii="Times New Roman" w:hAnsi="Times New Roman" w:cs="Times New Roman"/>
        </w:rPr>
        <w:t>/сут.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Дренажные системы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D3C53">
        <w:rPr>
          <w:rFonts w:ascii="Times New Roman" w:hAnsi="Times New Roman" w:cs="Times New Roman"/>
        </w:rPr>
        <w:t>27</w:t>
      </w:r>
      <w:r w:rsidRPr="00D25E85">
        <w:rPr>
          <w:rFonts w:ascii="Times New Roman" w:hAnsi="Times New Roman" w:cs="Times New Roman"/>
        </w:rPr>
        <w:t>. Дренажные системы являются одним из основных средств инженерной защиты от затопления и подтопления.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выборе систем дренажных сооружений должны быть учтены форма и размер территории, требующей дренирования, характер движения грунтовых вод, геологическое строение, фильтрационные свойства и емкостные характеристики водоносных пластов, область распространения водоносных слоев с учетом условий питания и разгрузки подземных вод, определены количественные величины составляющих баланса грунтовых вод, составлен прогноз подъема уровня грунтовых вод и снижения его при осуществлении защитных мероприятий.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D3C53">
        <w:rPr>
          <w:rFonts w:ascii="Times New Roman" w:hAnsi="Times New Roman" w:cs="Times New Roman"/>
        </w:rPr>
        <w:t>28</w:t>
      </w:r>
      <w:r w:rsidRPr="00D25E85">
        <w:rPr>
          <w:rFonts w:ascii="Times New Roman" w:hAnsi="Times New Roman" w:cs="Times New Roman"/>
        </w:rPr>
        <w:t>. При расчете дренажных систем необходимо соблюдать требования СНиП 2.06.15-85 и определять рациональное их местоположение и заглубление, обеспечивающее нормативное понижение грунтовых вод на защищаемой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защищаемых от подтопления территориях в зависимости от топографических и геологических условий, характера и плотности застройки, условий движения подземных вод со стороны водораздела к естественному или искусственному стоку следует применять одно-, двух-, многолинейные, контурные и комбинированные дренажные системы.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D3C53">
        <w:rPr>
          <w:rFonts w:ascii="Times New Roman" w:hAnsi="Times New Roman" w:cs="Times New Roman"/>
        </w:rPr>
        <w:t>29</w:t>
      </w:r>
      <w:r w:rsidRPr="00D25E85">
        <w:rPr>
          <w:rFonts w:ascii="Times New Roman" w:hAnsi="Times New Roman" w:cs="Times New Roman"/>
        </w:rPr>
        <w:t>. Перехват инфильтрационных вод в виде утечек из водовмещающих наземных и подземных емкостей и сооружений (резервуаров, отстойников, шламохранилищ, накопителей стока системы внешних сетей водопровода, канализации и т.д.) следует обеспечивать с помощью контурных дренажей. Предупреждение распространения инфильтрационных вод за пределы территорий, отведенных под водонесущие сооружения, следует достигать устройством не только дренажных систем, но и противофильтрационных экранов и завес, проектируемых по СНиП 2.02.01-83*.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Защиту от подтопления подземных сооружений (подвалов, подземных переходов, тоннелей и т.д.) следует обеспечивать защитными гидроизоляционными покрытиями или устройством фильтрующих призм, пристенных и пластовых дренажей.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Защиту зданий и сооружений с особыми требованиями к влажности воздуха в подземных и наземных помещениях (элеваторы, музеи, книгохранилища и т.д.) следует обеспечивать устройством вентиляционных дренажей, специальных изоляционных покрытий подземной части сооружений, а также проведением мероприятий фитомелиорации, обеспечивающих устранение последствий конденсации влаги в подвальных помещениях.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D3C53">
        <w:rPr>
          <w:rFonts w:ascii="Times New Roman" w:hAnsi="Times New Roman" w:cs="Times New Roman"/>
        </w:rPr>
        <w:t>30</w:t>
      </w:r>
      <w:r w:rsidRPr="00D25E85">
        <w:rPr>
          <w:rFonts w:ascii="Times New Roman" w:hAnsi="Times New Roman" w:cs="Times New Roman"/>
        </w:rPr>
        <w:t>. При реконструкции и усилении существующих систем защитных сооружений от подтопления необходимо учитывать эффект осушения, достигаемый существующими дренажными устройствами.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D3C53">
        <w:rPr>
          <w:rFonts w:ascii="Times New Roman" w:hAnsi="Times New Roman" w:cs="Times New Roman"/>
        </w:rPr>
        <w:t>31</w:t>
      </w:r>
      <w:r w:rsidRPr="00D25E85">
        <w:rPr>
          <w:rFonts w:ascii="Times New Roman" w:hAnsi="Times New Roman" w:cs="Times New Roman"/>
        </w:rPr>
        <w:t>. При проектировании дренажных систем для предотвращения или ликвидации подтопления территори</w:t>
      </w:r>
      <w:r w:rsidR="00DD3C53">
        <w:rPr>
          <w:rFonts w:ascii="Times New Roman" w:hAnsi="Times New Roman" w:cs="Times New Roman"/>
        </w:rPr>
        <w:t>и</w:t>
      </w:r>
      <w:r w:rsidRPr="00D25E85">
        <w:rPr>
          <w:rFonts w:ascii="Times New Roman" w:hAnsi="Times New Roman" w:cs="Times New Roman"/>
        </w:rPr>
        <w:t xml:space="preserve"> следует выполнять требования СНиП 2.06.15-85, СНиП 2.06.14-85 и СНиП 2.06.03-85, с учетом пособия к СНиП 2.06.15-85 "Прогнозы подтопления и расчет дренажных систем на застраиваемых и застроенных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Дренажная система должна обеспечивать на защищаемой территории понижение уровней грунтовых вод до требуемых величин. При защите от подтопления подвальных частей зданий и сооружений, а также подземных коммуникаций величина требуемого понижения определяется их заглублением, при защите территорий она принимается в соответствии с нормой осушения (вертикальным расстоянием от поверхности планировки до уровня грунтовых вод), приведенной в </w:t>
      </w:r>
      <w:hyperlink w:anchor="P5897" w:history="1">
        <w:r w:rsidRPr="00D25E85">
          <w:rPr>
            <w:rFonts w:ascii="Times New Roman" w:hAnsi="Times New Roman" w:cs="Times New Roman"/>
            <w:color w:val="0000FF"/>
          </w:rPr>
          <w:t>Таблице 54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5" w:name="P5897"/>
      <w:bookmarkEnd w:id="65"/>
      <w:r w:rsidRPr="00D25E85">
        <w:rPr>
          <w:rFonts w:ascii="Times New Roman" w:hAnsi="Times New Roman" w:cs="Times New Roman"/>
        </w:rPr>
        <w:t>Таблица 54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50"/>
        <w:gridCol w:w="2467"/>
      </w:tblGrid>
      <w:tr w:rsidR="00DF74AE" w:rsidRPr="00D25E85">
        <w:tc>
          <w:tcPr>
            <w:tcW w:w="63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w:t>
            </w:r>
          </w:p>
        </w:tc>
        <w:tc>
          <w:tcPr>
            <w:tcW w:w="246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 осушения, м</w:t>
            </w:r>
          </w:p>
        </w:tc>
      </w:tr>
      <w:tr w:rsidR="00DF74AE" w:rsidRPr="00D25E85">
        <w:tc>
          <w:tcPr>
            <w:tcW w:w="635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крупных производственных зон и комплексов</w:t>
            </w:r>
          </w:p>
        </w:tc>
        <w:tc>
          <w:tcPr>
            <w:tcW w:w="246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15</w:t>
            </w:r>
          </w:p>
        </w:tc>
      </w:tr>
      <w:tr w:rsidR="00DF74AE" w:rsidRPr="00D25E85">
        <w:tc>
          <w:tcPr>
            <w:tcW w:w="635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Производственные и коммунально-складские зоны городских населенных пунктов</w:t>
            </w:r>
          </w:p>
        </w:tc>
        <w:tc>
          <w:tcPr>
            <w:tcW w:w="246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635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Селитебные территории</w:t>
            </w:r>
          </w:p>
        </w:tc>
        <w:tc>
          <w:tcPr>
            <w:tcW w:w="246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635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Рекреационные зоны</w:t>
            </w:r>
          </w:p>
        </w:tc>
        <w:tc>
          <w:tcPr>
            <w:tcW w:w="246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Под зданиями и сооружениями уровень грунтовых вод должен располагаться ниже отметки заложения подошвы фундаментов не менее чем на 0,5 м. При этом защита фундаментов и подвалов от капиллярной влаги осуществляется путем устройства соответствующей гидроизоляции.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D3C53">
        <w:rPr>
          <w:rFonts w:ascii="Times New Roman" w:hAnsi="Times New Roman" w:cs="Times New Roman"/>
        </w:rPr>
        <w:t>32</w:t>
      </w:r>
      <w:r w:rsidRPr="00D25E85">
        <w:rPr>
          <w:rFonts w:ascii="Times New Roman" w:hAnsi="Times New Roman" w:cs="Times New Roman"/>
        </w:rPr>
        <w:t>. При проектировании дренажных систем предпочтение следует отдавать системам дренажа с отводом воды самотеком. Дренажные системы с принудительной откачкой воды требуют дополнительного обоснования.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гидрогеологических условий следует применять горизонтальные, вертикальные и комбинированные дренажи.</w:t>
      </w:r>
    </w:p>
    <w:p w:rsidR="00DF74AE" w:rsidRPr="00D25E85" w:rsidRDefault="00DF74AE">
      <w:pPr>
        <w:pStyle w:val="ConsPlusNormal"/>
        <w:spacing w:before="220"/>
        <w:ind w:firstLine="540"/>
        <w:jc w:val="both"/>
        <w:rPr>
          <w:rFonts w:ascii="Times New Roman" w:hAnsi="Times New Roman" w:cs="Times New Roman"/>
        </w:rPr>
      </w:pPr>
      <w:r w:rsidRPr="00CD0CB8">
        <w:rPr>
          <w:rFonts w:ascii="Times New Roman" w:hAnsi="Times New Roman" w:cs="Times New Roman"/>
        </w:rPr>
        <w:t>6.1.1</w:t>
      </w:r>
      <w:r w:rsidR="00CD0CB8">
        <w:rPr>
          <w:rFonts w:ascii="Times New Roman" w:hAnsi="Times New Roman" w:cs="Times New Roman"/>
        </w:rPr>
        <w:t>33</w:t>
      </w:r>
      <w:r w:rsidRPr="00D25E85">
        <w:rPr>
          <w:rFonts w:ascii="Times New Roman" w:hAnsi="Times New Roman" w:cs="Times New Roman"/>
        </w:rPr>
        <w:t>. Дренажная система должна обеспечивать требуемый по условиям защиты уровенный режим грунтовых вод: на территориях населенных пунктов - в соответствии с требованиями СНиП 2.06.15-85, а на сельскохозяйственных землях - в соответствии с требованиями СНиП 2.06.03-85.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34</w:t>
      </w:r>
      <w:r w:rsidRPr="00D25E85">
        <w:rPr>
          <w:rFonts w:ascii="Times New Roman" w:hAnsi="Times New Roman" w:cs="Times New Roman"/>
        </w:rPr>
        <w:t>. Выпуск дренажных вод в водный объект (реку, канал, озеро) следует располагать в плане под острым углом к направлению течения потока, а его устьевую часть снабжать бетонным оголовком или укреплять каменной кладкой или наброской.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Сброс дренажных вод в дождевую канализацию допускается, если пропускная способность дождевой канализации определена с учетом дополнительных расходов воды, поступающей из дренажной системы. При этом подпор дренажной системы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Санитарная очистка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35</w:t>
      </w:r>
      <w:r w:rsidRPr="00D25E85">
        <w:rPr>
          <w:rFonts w:ascii="Times New Roman" w:hAnsi="Times New Roman" w:cs="Times New Roman"/>
        </w:rPr>
        <w:t>.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учреждений и организаций, парков, скверов, площадей и иных мест общественного пользования, мест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36</w:t>
      </w:r>
      <w:r w:rsidRPr="00D25E85">
        <w:rPr>
          <w:rFonts w:ascii="Times New Roman" w:hAnsi="Times New Roman" w:cs="Times New Roman"/>
        </w:rPr>
        <w:t>. При разработке проектов планировки селитебных территорий следует предусматривать мероприятия по регулярному мусороудалению - санитарной очистке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Санитарную очистку территорий населенных пунктов следует осуществлять в соответствии с требованиями </w:t>
      </w:r>
      <w:hyperlink r:id="rId95" w:history="1">
        <w:r w:rsidRPr="00D25E85">
          <w:rPr>
            <w:rFonts w:ascii="Times New Roman" w:hAnsi="Times New Roman" w:cs="Times New Roman"/>
            <w:color w:val="0000FF"/>
          </w:rPr>
          <w:t>СанПиН 42-128-4690-88</w:t>
        </w:r>
      </w:hyperlink>
      <w:r w:rsidRPr="00D25E85">
        <w:rPr>
          <w:rFonts w:ascii="Times New Roman" w:hAnsi="Times New Roman" w:cs="Times New Roman"/>
        </w:rPr>
        <w:t>, СНиП 2.07.01-89*, "</w:t>
      </w:r>
      <w:hyperlink r:id="rId96" w:history="1">
        <w:r w:rsidRPr="00D25E85">
          <w:rPr>
            <w:rFonts w:ascii="Times New Roman" w:hAnsi="Times New Roman" w:cs="Times New Roman"/>
            <w:color w:val="0000FF"/>
          </w:rPr>
          <w:t>Правил и норм</w:t>
        </w:r>
      </w:hyperlink>
      <w:r w:rsidRPr="00D25E85">
        <w:rPr>
          <w:rFonts w:ascii="Times New Roman" w:hAnsi="Times New Roman" w:cs="Times New Roman"/>
        </w:rPr>
        <w:t xml:space="preserve"> технической эксплуатации жилищного фонда", утвержденных Постановлением Госстроя России от 27.09.2003 N 170, а также нормативных правовых актов органов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37</w:t>
      </w:r>
      <w:r w:rsidRPr="00D25E85">
        <w:rPr>
          <w:rFonts w:ascii="Times New Roman" w:hAnsi="Times New Roman" w:cs="Times New Roman"/>
        </w:rPr>
        <w:t xml:space="preserve">. Нормы накопления </w:t>
      </w:r>
      <w:r w:rsidR="005F5C85">
        <w:rPr>
          <w:rFonts w:ascii="Times New Roman" w:hAnsi="Times New Roman" w:cs="Times New Roman"/>
        </w:rPr>
        <w:t>коммунальных</w:t>
      </w:r>
      <w:r w:rsidRPr="00D25E85">
        <w:rPr>
          <w:rFonts w:ascii="Times New Roman" w:hAnsi="Times New Roman" w:cs="Times New Roman"/>
        </w:rPr>
        <w:t xml:space="preserve"> отходов принимаются в соответствии с утвержденными нормативами накопления твердых </w:t>
      </w:r>
      <w:r w:rsidR="005F5C85">
        <w:rPr>
          <w:rFonts w:ascii="Times New Roman" w:hAnsi="Times New Roman" w:cs="Times New Roman"/>
        </w:rPr>
        <w:t>коммунальных</w:t>
      </w:r>
      <w:r w:rsidRPr="00D25E85">
        <w:rPr>
          <w:rFonts w:ascii="Times New Roman" w:hAnsi="Times New Roman" w:cs="Times New Roman"/>
        </w:rPr>
        <w:t xml:space="preserve"> отходов, действующими на территории </w:t>
      </w:r>
      <w:r w:rsidR="00CD0CB8">
        <w:rPr>
          <w:rFonts w:ascii="Times New Roman" w:hAnsi="Times New Roman" w:cs="Times New Roman"/>
        </w:rPr>
        <w:t>сельского поселения</w:t>
      </w:r>
      <w:r w:rsidRPr="00D25E85">
        <w:rPr>
          <w:rFonts w:ascii="Times New Roman" w:hAnsi="Times New Roman" w:cs="Times New Roman"/>
        </w:rPr>
        <w:t xml:space="preserve">, а в случае отсутствия утвержденных </w:t>
      </w:r>
      <w:r w:rsidR="005A49F9">
        <w:rPr>
          <w:rFonts w:ascii="Times New Roman" w:hAnsi="Times New Roman" w:cs="Times New Roman"/>
        </w:rPr>
        <w:t xml:space="preserve">местных </w:t>
      </w:r>
      <w:r w:rsidRPr="00D25E85">
        <w:rPr>
          <w:rFonts w:ascii="Times New Roman" w:hAnsi="Times New Roman" w:cs="Times New Roman"/>
        </w:rPr>
        <w:t xml:space="preserve">нормативов - по </w:t>
      </w:r>
      <w:hyperlink w:anchor="P5924" w:history="1">
        <w:r w:rsidRPr="00D25E85">
          <w:rPr>
            <w:rFonts w:ascii="Times New Roman" w:hAnsi="Times New Roman" w:cs="Times New Roman"/>
            <w:color w:val="0000FF"/>
          </w:rPr>
          <w:t>Таблице 55</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Расчетное количество накапливающихся </w:t>
      </w:r>
      <w:r w:rsidR="005F5C85">
        <w:rPr>
          <w:rFonts w:ascii="Times New Roman" w:hAnsi="Times New Roman" w:cs="Times New Roman"/>
        </w:rPr>
        <w:t>коммунальных</w:t>
      </w:r>
      <w:r w:rsidRPr="00D25E85">
        <w:rPr>
          <w:rFonts w:ascii="Times New Roman" w:hAnsi="Times New Roman" w:cs="Times New Roman"/>
        </w:rPr>
        <w:t xml:space="preserve"> отходов должно периодически уточняться по фактическим данным, а норма корректироваться.</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66" w:name="P5924"/>
      <w:bookmarkEnd w:id="66"/>
      <w:r w:rsidRPr="00D25E85">
        <w:rPr>
          <w:rFonts w:ascii="Times New Roman" w:hAnsi="Times New Roman" w:cs="Times New Roman"/>
        </w:rPr>
        <w:t>Таблица 55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09"/>
        <w:gridCol w:w="1710"/>
        <w:gridCol w:w="1710"/>
      </w:tblGrid>
      <w:tr w:rsidR="00DF74AE" w:rsidRPr="00D25E85">
        <w:tc>
          <w:tcPr>
            <w:tcW w:w="6709" w:type="dxa"/>
            <w:vMerge w:val="restart"/>
            <w:vAlign w:val="center"/>
          </w:tcPr>
          <w:p w:rsidR="00DF74AE" w:rsidRPr="00D25E85" w:rsidRDefault="005F5C85">
            <w:pPr>
              <w:pStyle w:val="ConsPlusNormal"/>
              <w:jc w:val="center"/>
              <w:rPr>
                <w:rFonts w:ascii="Times New Roman" w:hAnsi="Times New Roman" w:cs="Times New Roman"/>
              </w:rPr>
            </w:pPr>
            <w:r>
              <w:rPr>
                <w:rFonts w:ascii="Times New Roman" w:hAnsi="Times New Roman" w:cs="Times New Roman"/>
              </w:rPr>
              <w:t>Коммунальные</w:t>
            </w:r>
            <w:r w:rsidR="00DF74AE" w:rsidRPr="00D25E85">
              <w:rPr>
                <w:rFonts w:ascii="Times New Roman" w:hAnsi="Times New Roman" w:cs="Times New Roman"/>
              </w:rPr>
              <w:t xml:space="preserve"> отходы</w:t>
            </w:r>
          </w:p>
        </w:tc>
        <w:tc>
          <w:tcPr>
            <w:tcW w:w="34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Количество </w:t>
            </w:r>
            <w:r w:rsidR="005F5C85">
              <w:rPr>
                <w:rFonts w:ascii="Times New Roman" w:hAnsi="Times New Roman" w:cs="Times New Roman"/>
              </w:rPr>
              <w:t>коммунальных</w:t>
            </w:r>
            <w:r w:rsidRPr="00D25E85">
              <w:rPr>
                <w:rFonts w:ascii="Times New Roman" w:hAnsi="Times New Roman" w:cs="Times New Roman"/>
              </w:rPr>
              <w:t xml:space="preserve"> отходов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человека в год</w:t>
            </w:r>
          </w:p>
        </w:tc>
      </w:tr>
      <w:tr w:rsidR="00DF74AE" w:rsidRPr="00D25E85">
        <w:tc>
          <w:tcPr>
            <w:tcW w:w="6709" w:type="dxa"/>
            <w:vMerge/>
          </w:tcPr>
          <w:p w:rsidR="00DF74AE" w:rsidRPr="00D25E85" w:rsidRDefault="00DF74AE"/>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w:t>
            </w:r>
          </w:p>
        </w:tc>
      </w:tr>
      <w:tr w:rsidR="00DF74AE" w:rsidRPr="00D25E85">
        <w:tc>
          <w:tcPr>
            <w:tcW w:w="67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blPrEx>
          <w:tblBorders>
            <w:insideH w:val="nil"/>
          </w:tblBorders>
        </w:tblPrEx>
        <w:tc>
          <w:tcPr>
            <w:tcW w:w="6709" w:type="dxa"/>
            <w:tcBorders>
              <w:bottom w:val="nil"/>
            </w:tcBorders>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Твердые:</w:t>
            </w:r>
          </w:p>
        </w:tc>
        <w:tc>
          <w:tcPr>
            <w:tcW w:w="1710" w:type="dxa"/>
            <w:tcBorders>
              <w:bottom w:val="nil"/>
            </w:tcBorders>
          </w:tcPr>
          <w:p w:rsidR="00DF74AE" w:rsidRPr="00D25E85" w:rsidRDefault="00DF74AE">
            <w:pPr>
              <w:pStyle w:val="ConsPlusNormal"/>
              <w:rPr>
                <w:rFonts w:ascii="Times New Roman" w:hAnsi="Times New Roman" w:cs="Times New Roman"/>
              </w:rPr>
            </w:pPr>
          </w:p>
        </w:tc>
        <w:tc>
          <w:tcPr>
            <w:tcW w:w="1710"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709" w:type="dxa"/>
            <w:tcBorders>
              <w:top w:val="nil"/>
              <w:bottom w:val="nil"/>
            </w:tcBorders>
          </w:tcPr>
          <w:p w:rsidR="00DF74AE" w:rsidRPr="00D25E85" w:rsidRDefault="00DF74AE">
            <w:pPr>
              <w:pStyle w:val="ConsPlusNormal"/>
              <w:ind w:left="284"/>
              <w:rPr>
                <w:rFonts w:ascii="Times New Roman" w:hAnsi="Times New Roman" w:cs="Times New Roman"/>
              </w:rPr>
            </w:pPr>
            <w:r w:rsidRPr="00D25E85">
              <w:rPr>
                <w:rFonts w:ascii="Times New Roman" w:hAnsi="Times New Roman" w:cs="Times New Roman"/>
              </w:rPr>
              <w:t>от жилых зданий, оборудованных водопроводом, канализацией, центральным отоплением</w:t>
            </w:r>
          </w:p>
        </w:tc>
        <w:tc>
          <w:tcPr>
            <w:tcW w:w="171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w:t>
            </w:r>
          </w:p>
        </w:tc>
        <w:tc>
          <w:tcPr>
            <w:tcW w:w="171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900</w:t>
            </w:r>
          </w:p>
        </w:tc>
      </w:tr>
      <w:tr w:rsidR="00DF74AE" w:rsidRPr="00D25E85">
        <w:tblPrEx>
          <w:tblBorders>
            <w:insideH w:val="nil"/>
          </w:tblBorders>
        </w:tblPrEx>
        <w:tc>
          <w:tcPr>
            <w:tcW w:w="6709" w:type="dxa"/>
            <w:tcBorders>
              <w:top w:val="nil"/>
            </w:tcBorders>
          </w:tcPr>
          <w:p w:rsidR="00DF74AE" w:rsidRPr="00D25E85" w:rsidRDefault="00DF74AE">
            <w:pPr>
              <w:pStyle w:val="ConsPlusNormal"/>
              <w:ind w:left="284"/>
              <w:jc w:val="both"/>
              <w:rPr>
                <w:rFonts w:ascii="Times New Roman" w:hAnsi="Times New Roman" w:cs="Times New Roman"/>
              </w:rPr>
            </w:pPr>
            <w:r w:rsidRPr="00D25E85">
              <w:rPr>
                <w:rFonts w:ascii="Times New Roman" w:hAnsi="Times New Roman" w:cs="Times New Roman"/>
              </w:rPr>
              <w:t>от прочих жилых зданий</w:t>
            </w:r>
          </w:p>
        </w:tc>
        <w:tc>
          <w:tcPr>
            <w:tcW w:w="171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71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1100</w:t>
            </w:r>
          </w:p>
        </w:tc>
      </w:tr>
      <w:tr w:rsidR="00DF74AE" w:rsidRPr="00D25E85">
        <w:tc>
          <w:tcPr>
            <w:tcW w:w="67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6709" w:type="dxa"/>
          </w:tcPr>
          <w:p w:rsidR="00DF74AE" w:rsidRPr="00D25E85" w:rsidRDefault="00DF74AE" w:rsidP="005F5C85">
            <w:pPr>
              <w:pStyle w:val="ConsPlusNormal"/>
              <w:ind w:left="57"/>
              <w:rPr>
                <w:rFonts w:ascii="Times New Roman" w:hAnsi="Times New Roman" w:cs="Times New Roman"/>
              </w:rPr>
            </w:pPr>
            <w:r w:rsidRPr="00D25E85">
              <w:rPr>
                <w:rFonts w:ascii="Times New Roman" w:hAnsi="Times New Roman" w:cs="Times New Roman"/>
              </w:rPr>
              <w:t>Общее количество по поселению с учетом общественных зданий</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280</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1400</w:t>
            </w:r>
          </w:p>
        </w:tc>
      </w:tr>
      <w:tr w:rsidR="00DF74AE" w:rsidRPr="00D25E85">
        <w:tc>
          <w:tcPr>
            <w:tcW w:w="6709"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Жидкие из выгребов (при отсутствии канализации)</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2000</w:t>
            </w:r>
          </w:p>
        </w:tc>
      </w:tr>
      <w:tr w:rsidR="00DF74AE" w:rsidRPr="00D25E85">
        <w:tc>
          <w:tcPr>
            <w:tcW w:w="6709"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Смет с 1 м</w:t>
            </w:r>
            <w:r w:rsidRPr="00D25E85">
              <w:rPr>
                <w:rFonts w:ascii="Times New Roman" w:hAnsi="Times New Roman" w:cs="Times New Roman"/>
                <w:vertAlign w:val="superscript"/>
              </w:rPr>
              <w:t>2</w:t>
            </w:r>
            <w:r w:rsidRPr="00D25E85">
              <w:rPr>
                <w:rFonts w:ascii="Times New Roman" w:hAnsi="Times New Roman" w:cs="Times New Roman"/>
              </w:rPr>
              <w:t xml:space="preserve"> твердых покрытий улиц, площадей и парков</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 Нормы накопления крупногабаритных </w:t>
      </w:r>
      <w:r w:rsidR="005F5C85">
        <w:rPr>
          <w:rFonts w:ascii="Times New Roman" w:hAnsi="Times New Roman" w:cs="Times New Roman"/>
        </w:rPr>
        <w:t>коммунальных</w:t>
      </w:r>
      <w:r w:rsidRPr="00D25E85">
        <w:rPr>
          <w:rFonts w:ascii="Times New Roman" w:hAnsi="Times New Roman" w:cs="Times New Roman"/>
        </w:rPr>
        <w:t xml:space="preserve"> отходов следует принимать в размере 5% в составе приведенных значений твердых </w:t>
      </w:r>
      <w:r w:rsidR="005F5C85">
        <w:rPr>
          <w:rFonts w:ascii="Times New Roman" w:hAnsi="Times New Roman" w:cs="Times New Roman"/>
        </w:rPr>
        <w:t>коммунальных</w:t>
      </w:r>
      <w:r w:rsidRPr="00D25E85">
        <w:rPr>
          <w:rFonts w:ascii="Times New Roman" w:hAnsi="Times New Roman" w:cs="Times New Roman"/>
        </w:rPr>
        <w:t xml:space="preserve"> отходов.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38</w:t>
      </w:r>
      <w:r w:rsidRPr="00D25E85">
        <w:rPr>
          <w:rFonts w:ascii="Times New Roman" w:hAnsi="Times New Roman" w:cs="Times New Roman"/>
        </w:rPr>
        <w:t xml:space="preserve">. В жилых зонах на придомовых территориях проектируются специальные площадки для размещения контейнеров для </w:t>
      </w:r>
      <w:r w:rsidR="005F5C85">
        <w:rPr>
          <w:rFonts w:ascii="Times New Roman" w:hAnsi="Times New Roman" w:cs="Times New Roman"/>
        </w:rPr>
        <w:t>коммунальных</w:t>
      </w:r>
      <w:r w:rsidRPr="00D25E85">
        <w:rPr>
          <w:rFonts w:ascii="Times New Roman" w:hAnsi="Times New Roman" w:cs="Times New Roman"/>
        </w:rPr>
        <w:t xml:space="preserve"> отходов с удобными подъездами для транспорта. Площадка должна быть открытой, с водонепроницаемым покрытием и огражденной зелеными насаждениями.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Площадки для установки контейнеров должны быть удалены от жилых домов, детских, лечебно-профилактических учреждений, спортивных площадок и от мест отдыха населения на расстояние не менее 20 м, но не более 100 м. Размер площадок принимается в соответствии с </w:t>
      </w:r>
      <w:hyperlink w:anchor="P3047" w:history="1">
        <w:r w:rsidRPr="00D25E85">
          <w:rPr>
            <w:rFonts w:ascii="Times New Roman" w:hAnsi="Times New Roman" w:cs="Times New Roman"/>
            <w:color w:val="0000FF"/>
          </w:rPr>
          <w:t>Таблицей 13</w:t>
        </w:r>
      </w:hyperlink>
      <w:r w:rsidRPr="00D25E85">
        <w:rPr>
          <w:rFonts w:ascii="Times New Roman" w:hAnsi="Times New Roman" w:cs="Times New Roman"/>
        </w:rPr>
        <w:t xml:space="preserve">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 и должен быть рассчитан на установку необходимого числа контейнеров, но не более 5. Для вывоза Т</w:t>
      </w:r>
      <w:r w:rsidR="005F5C85">
        <w:rPr>
          <w:rFonts w:ascii="Times New Roman" w:hAnsi="Times New Roman" w:cs="Times New Roman"/>
        </w:rPr>
        <w:t>К</w:t>
      </w:r>
      <w:r w:rsidRPr="00D25E85">
        <w:rPr>
          <w:rFonts w:ascii="Times New Roman" w:hAnsi="Times New Roman" w:cs="Times New Roman"/>
        </w:rPr>
        <w:t>О рекомендуется проектирование бункерных мусоросборников (норильского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CD0CB8">
        <w:rPr>
          <w:rFonts w:ascii="Times New Roman" w:hAnsi="Times New Roman" w:cs="Times New Roman"/>
        </w:rPr>
        <w:t>139</w:t>
      </w:r>
      <w:r w:rsidRPr="00D25E85">
        <w:rPr>
          <w:rFonts w:ascii="Times New Roman" w:hAnsi="Times New Roman" w:cs="Times New Roman"/>
        </w:rPr>
        <w:t>. При производстве зимней уборки следует проектировать снегосвалки на специально отведенных территориях. Запрещается сброс снега в акватории.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снегосвалках следует предусматривать очистку талых вод, образующихся при естественном таянии снега.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Последующий сброс талых вод проектируется по вариантам: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сброс снега в систему водоотведения хозяйственно-бытовых сточных вод с принудительным таянием снега и последующей очисткой талых вод на очистных сооружениях;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сброс снега в водосточную сеть с принудительным таянием (например, за счет теплового ресурса сбросных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подача снега на снеготаялки с последующей очисткой и сбросом талых вод в системы водоотведения.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Санитарно-защитная зона от снегосвалок и снегоплавильных пунктов до территорий жилой зоны принимается не менее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40</w:t>
      </w:r>
      <w:r w:rsidRPr="00D25E85">
        <w:rPr>
          <w:rFonts w:ascii="Times New Roman" w:hAnsi="Times New Roman" w:cs="Times New Roman"/>
        </w:rPr>
        <w:t xml:space="preserve">. Для сбора жидких отходов от неканализованных зданий устраиваются дворовые помойницы, которые должны иметь водонепроницаемый выгреб и наземную часть в соответствии с требованиями </w:t>
      </w:r>
      <w:hyperlink r:id="rId97" w:history="1">
        <w:r w:rsidRPr="00D25E85">
          <w:rPr>
            <w:rFonts w:ascii="Times New Roman" w:hAnsi="Times New Roman" w:cs="Times New Roman"/>
            <w:color w:val="0000FF"/>
          </w:rPr>
          <w:t>СанПиН 42-128-4690-88</w:t>
        </w:r>
      </w:hyperlink>
      <w:r w:rsidRPr="00D25E85">
        <w:rPr>
          <w:rFonts w:ascii="Times New Roman" w:hAnsi="Times New Roman" w:cs="Times New Roman"/>
        </w:rPr>
        <w:t>. При наличии дворовых уборных выгреб может быть общим. Глубина выгреба зависит от уровня грунтовых вод, но не должна быть более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нецентрализованного водоснабжения дворовые уборные должны быть удалены от колодцев и каптажей родников на расстояние не менее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Дворовые туалеты, помойные ямы, выгребы, септики должны быть расположены на расстоянии не менее 4 м от границ участка домовладения.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Расстояние от мусоросборников до границ участков соседних жилых домов, детских учреждений, озелененных площадок следует устанавливать в соответствии с требованиями </w:t>
      </w:r>
      <w:r w:rsidR="007B131A">
        <w:rPr>
          <w:rFonts w:ascii="Times New Roman" w:hAnsi="Times New Roman" w:cs="Times New Roman"/>
        </w:rPr>
        <w:t>СНиП 2.07.01-89.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40</w:t>
      </w:r>
      <w:r w:rsidRPr="00D25E85">
        <w:rPr>
          <w:rFonts w:ascii="Times New Roman" w:hAnsi="Times New Roman" w:cs="Times New Roman"/>
        </w:rPr>
        <w:t>. На территории рынков и комплексов объектов мелкорозничной торговли хозяйственные площадки для мусоросборников необходимо проектировать на расстоянии не менее 30 м от мест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розничных рынков следует предусматривать общественные туалеты из расчета: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персонала - не менее 1 прибора на каждые 50 торговых 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посетителей - 1 прибор на 150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 но не менее 2 приборов на объект.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рынках без канализации общественные туалеты с непроницаемыми выгребами следует проектировать на расстоянии не менее 50 м от места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41</w:t>
      </w:r>
      <w:r w:rsidRPr="00D25E85">
        <w:rPr>
          <w:rFonts w:ascii="Times New Roman" w:hAnsi="Times New Roman" w:cs="Times New Roman"/>
        </w:rPr>
        <w:t>. На территории парков хозяйственную зону с участками, выделенными для установки сменных мусоросборников, следует проектировать не ближе 50 м от мест массового скопления отдыхающих (танцплощадки, эстрады, фонтаны, главные аллеи, зрелищные павильоны и др.). При определении числа контейнеров для хозяйственных площадок следует исходить из среднего накопления отходов за 3 дня.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Общественные туалеты следует проектировать на расстоянии не менее 50 м от мест массового скопления отдыхающих. Расчетное количество мест в них следует принимать не менее одного на 500 посетителей.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42</w:t>
      </w:r>
      <w:r w:rsidRPr="00D25E85">
        <w:rPr>
          <w:rFonts w:ascii="Times New Roman" w:hAnsi="Times New Roman" w:cs="Times New Roman"/>
        </w:rPr>
        <w:t>. На территории пляжей размеры площадок под мусоросборники следует определять из расчета один контейнер емкостью 0,75 м</w:t>
      </w:r>
      <w:r w:rsidRPr="00D25E85">
        <w:rPr>
          <w:rFonts w:ascii="Times New Roman" w:hAnsi="Times New Roman" w:cs="Times New Roman"/>
          <w:vertAlign w:val="superscript"/>
        </w:rPr>
        <w:t>3</w:t>
      </w:r>
      <w:r w:rsidRPr="00D25E85">
        <w:rPr>
          <w:rFonts w:ascii="Times New Roman" w:hAnsi="Times New Roman" w:cs="Times New Roman"/>
        </w:rPr>
        <w:t xml:space="preserve"> на 3500 - 4000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пляжа.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Общественные туалеты следует проектировать на расстоянии не менее 50 м и не более 200 м от мест купания. Расчетное количество мест в них следует принимать не менее одного на 75 посетителей.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43</w:t>
      </w:r>
      <w:r w:rsidRPr="00D25E85">
        <w:rPr>
          <w:rFonts w:ascii="Times New Roman" w:hAnsi="Times New Roman" w:cs="Times New Roman"/>
        </w:rPr>
        <w:t>. Общественные туалеты должны устраиваться в местах массового скопления и посещения людей,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площадях, транспортных магистралях, улицах с большим пешеходным движением;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площадях около вокзалов, речных пристанях, автостанциях и аэровокзалах;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загородных и внутригородских парках, бульварах, местах массового отдыха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территории торговых центров, рынков;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территории открытых плоскостных спортивных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Общественные туалеты могут проектироваться в первых этажах общественных зданий, надземных или подземных отдельно стоящих сооружениях.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мест для размещения общественных туалетов, их устройство и оборудование должны согласовываться с территориальными органами Роспотребнадзора.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Вместимость общественных туалетов следует определять по нормам, приведенным в </w:t>
      </w:r>
      <w:hyperlink w:anchor="P4338" w:history="1">
        <w:r w:rsidRPr="00D25E85">
          <w:rPr>
            <w:rFonts w:ascii="Times New Roman" w:hAnsi="Times New Roman" w:cs="Times New Roman"/>
            <w:color w:val="0000FF"/>
          </w:rPr>
          <w:t>Таблицах 30</w:t>
        </w:r>
      </w:hyperlink>
      <w:r w:rsidRPr="00D25E85">
        <w:rPr>
          <w:rFonts w:ascii="Times New Roman" w:hAnsi="Times New Roman" w:cs="Times New Roman"/>
        </w:rPr>
        <w:t xml:space="preserve">, </w:t>
      </w:r>
      <w:hyperlink w:anchor="P4631" w:history="1">
        <w:r w:rsidRPr="00D25E85">
          <w:rPr>
            <w:rFonts w:ascii="Times New Roman" w:hAnsi="Times New Roman" w:cs="Times New Roman"/>
            <w:color w:val="0000FF"/>
          </w:rPr>
          <w:t>35</w:t>
        </w:r>
      </w:hyperlink>
      <w:r w:rsidRPr="00D25E85">
        <w:rPr>
          <w:rFonts w:ascii="Times New Roman" w:hAnsi="Times New Roman" w:cs="Times New Roman"/>
        </w:rPr>
        <w:t xml:space="preserve">, </w:t>
      </w:r>
      <w:hyperlink w:anchor="P11588" w:history="1">
        <w:r w:rsidRPr="00D25E85">
          <w:rPr>
            <w:rFonts w:ascii="Times New Roman" w:hAnsi="Times New Roman" w:cs="Times New Roman"/>
            <w:color w:val="0000FF"/>
          </w:rPr>
          <w:t>приложениях 9</w:t>
        </w:r>
      </w:hyperlink>
      <w:r w:rsidRPr="00D25E85">
        <w:rPr>
          <w:rFonts w:ascii="Times New Roman" w:hAnsi="Times New Roman" w:cs="Times New Roman"/>
        </w:rPr>
        <w:t xml:space="preserve"> и </w:t>
      </w:r>
      <w:hyperlink w:anchor="P12224" w:history="1">
        <w:r w:rsidRPr="00D25E85">
          <w:rPr>
            <w:rFonts w:ascii="Times New Roman" w:hAnsi="Times New Roman" w:cs="Times New Roman"/>
            <w:color w:val="0000FF"/>
          </w:rPr>
          <w:t>10</w:t>
        </w:r>
      </w:hyperlink>
      <w:r w:rsidRPr="00D25E85">
        <w:rPr>
          <w:rFonts w:ascii="Times New Roman" w:hAnsi="Times New Roman" w:cs="Times New Roman"/>
        </w:rPr>
        <w:t xml:space="preserve">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 с учетом требований СанПиН 983-72.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44</w:t>
      </w:r>
      <w:r w:rsidRPr="00D25E85">
        <w:rPr>
          <w:rFonts w:ascii="Times New Roman" w:hAnsi="Times New Roman" w:cs="Times New Roman"/>
        </w:rPr>
        <w:t xml:space="preserve">. </w:t>
      </w:r>
      <w:r w:rsidR="00CD0CB8">
        <w:rPr>
          <w:rFonts w:ascii="Times New Roman" w:hAnsi="Times New Roman" w:cs="Times New Roman"/>
        </w:rPr>
        <w:t>О</w:t>
      </w:r>
      <w:r w:rsidRPr="00D25E85">
        <w:rPr>
          <w:rFonts w:ascii="Times New Roman" w:hAnsi="Times New Roman" w:cs="Times New Roman"/>
        </w:rPr>
        <w:t>бщественные туалеты должны устраиваться с водонепроницаемым выгребом. Возможно также устройство неканализованных общественных туалетов в виде люфт-клозетов.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45</w:t>
      </w:r>
      <w:r w:rsidRPr="00D25E85">
        <w:rPr>
          <w:rFonts w:ascii="Times New Roman" w:hAnsi="Times New Roman" w:cs="Times New Roman"/>
        </w:rPr>
        <w:t xml:space="preserve">. Проектирование и содержание общественных туалетов следует осуществлять в соответствии с требованиями СанПиН 983-72, </w:t>
      </w:r>
      <w:hyperlink r:id="rId98" w:history="1">
        <w:r w:rsidRPr="00D25E85">
          <w:rPr>
            <w:rFonts w:ascii="Times New Roman" w:hAnsi="Times New Roman" w:cs="Times New Roman"/>
            <w:color w:val="0000FF"/>
          </w:rPr>
          <w:t>СанПиН 42-128-4690-88</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46</w:t>
      </w:r>
      <w:r w:rsidRPr="00D25E85">
        <w:rPr>
          <w:rFonts w:ascii="Times New Roman" w:hAnsi="Times New Roman" w:cs="Times New Roman"/>
        </w:rPr>
        <w:t xml:space="preserve">. Обезвреживание твердых и жидких </w:t>
      </w:r>
      <w:r w:rsidR="007B131A">
        <w:rPr>
          <w:rFonts w:ascii="Times New Roman" w:hAnsi="Times New Roman" w:cs="Times New Roman"/>
        </w:rPr>
        <w:t>коммунальных</w:t>
      </w:r>
      <w:r w:rsidRPr="00D25E85">
        <w:rPr>
          <w:rFonts w:ascii="Times New Roman" w:hAnsi="Times New Roman" w:cs="Times New Roman"/>
        </w:rPr>
        <w:t xml:space="preserve"> отходов производится на специально отведенных полигонах. Проектирование и размещение полигонов и предприятий по переработке бытовых отходов следует осуществлять в соответствии с требованиями раздела "Зоны специального назначения" (подраздел "Зоны размещения полигонов для твердых бытовых отходов")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47</w:t>
      </w:r>
      <w:r w:rsidRPr="00D25E85">
        <w:rPr>
          <w:rFonts w:ascii="Times New Roman" w:hAnsi="Times New Roman" w:cs="Times New Roman"/>
        </w:rPr>
        <w:t xml:space="preserve">. Размеры земельных участков и санитарно-защитных зон предприятий и сооружений по обезвреживанию и переработке </w:t>
      </w:r>
      <w:r w:rsidR="007B131A">
        <w:rPr>
          <w:rFonts w:ascii="Times New Roman" w:hAnsi="Times New Roman" w:cs="Times New Roman"/>
        </w:rPr>
        <w:t>коммунальных</w:t>
      </w:r>
      <w:r w:rsidRPr="00D25E85">
        <w:rPr>
          <w:rFonts w:ascii="Times New Roman" w:hAnsi="Times New Roman" w:cs="Times New Roman"/>
        </w:rPr>
        <w:t xml:space="preserve"> отходов следует принимать не менее приведенных в </w:t>
      </w:r>
      <w:hyperlink w:anchor="P6002" w:history="1">
        <w:r w:rsidRPr="00D25E85">
          <w:rPr>
            <w:rFonts w:ascii="Times New Roman" w:hAnsi="Times New Roman" w:cs="Times New Roman"/>
            <w:color w:val="0000FF"/>
          </w:rPr>
          <w:t>Таблице 56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7" w:name="P6002"/>
      <w:bookmarkEnd w:id="67"/>
      <w:r w:rsidRPr="00D25E85">
        <w:rPr>
          <w:rFonts w:ascii="Times New Roman" w:hAnsi="Times New Roman" w:cs="Times New Roman"/>
        </w:rPr>
        <w:t>Таблица 56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59"/>
        <w:gridCol w:w="2239"/>
        <w:gridCol w:w="2240"/>
      </w:tblGrid>
      <w:tr w:rsidR="00DF74AE" w:rsidRPr="00D25E85">
        <w:tc>
          <w:tcPr>
            <w:tcW w:w="43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и сооружения</w:t>
            </w:r>
          </w:p>
        </w:tc>
        <w:tc>
          <w:tcPr>
            <w:tcW w:w="2239" w:type="dxa"/>
            <w:vAlign w:val="center"/>
          </w:tcPr>
          <w:p w:rsidR="00DF74AE" w:rsidRPr="00D25E85" w:rsidRDefault="00DF74AE" w:rsidP="007B131A">
            <w:pPr>
              <w:pStyle w:val="ConsPlusNormal"/>
              <w:jc w:val="center"/>
              <w:rPr>
                <w:rFonts w:ascii="Times New Roman" w:hAnsi="Times New Roman" w:cs="Times New Roman"/>
              </w:rPr>
            </w:pPr>
            <w:r w:rsidRPr="00D25E85">
              <w:rPr>
                <w:rFonts w:ascii="Times New Roman" w:hAnsi="Times New Roman" w:cs="Times New Roman"/>
              </w:rPr>
              <w:t xml:space="preserve">Размеры земельных участков на 1000 т твердых </w:t>
            </w:r>
            <w:r w:rsidR="007B131A">
              <w:rPr>
                <w:rFonts w:ascii="Times New Roman" w:hAnsi="Times New Roman" w:cs="Times New Roman"/>
              </w:rPr>
              <w:t>коммунальных</w:t>
            </w:r>
            <w:r w:rsidRPr="00D25E85">
              <w:rPr>
                <w:rFonts w:ascii="Times New Roman" w:hAnsi="Times New Roman" w:cs="Times New Roman"/>
              </w:rPr>
              <w:t xml:space="preserve"> отходов в год, га</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санитарно-защитных зон, м</w:t>
            </w:r>
          </w:p>
        </w:tc>
      </w:tr>
      <w:tr w:rsidR="00DF74AE" w:rsidRPr="00D25E85">
        <w:tblPrEx>
          <w:tblBorders>
            <w:insideH w:val="nil"/>
          </w:tblBorders>
        </w:tblPrEx>
        <w:tc>
          <w:tcPr>
            <w:tcW w:w="435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Мусоросжигательные и мусороперерабатывающие объекты мощностью, тыс. т в год:</w:t>
            </w:r>
          </w:p>
        </w:tc>
        <w:tc>
          <w:tcPr>
            <w:tcW w:w="2239" w:type="dxa"/>
            <w:tcBorders>
              <w:bottom w:val="nil"/>
            </w:tcBorders>
          </w:tcPr>
          <w:p w:rsidR="00DF74AE" w:rsidRPr="00D25E85" w:rsidRDefault="00DF74AE">
            <w:pPr>
              <w:pStyle w:val="ConsPlusNormal"/>
              <w:rPr>
                <w:rFonts w:ascii="Times New Roman" w:hAnsi="Times New Roman" w:cs="Times New Roman"/>
              </w:rPr>
            </w:pPr>
          </w:p>
        </w:tc>
        <w:tc>
          <w:tcPr>
            <w:tcW w:w="2240"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359" w:type="dxa"/>
            <w:tcBorders>
              <w:top w:val="nil"/>
              <w:bottom w:val="nil"/>
            </w:tcBorders>
          </w:tcPr>
          <w:p w:rsidR="00DF74AE" w:rsidRPr="00D25E85" w:rsidRDefault="00DF74AE">
            <w:pPr>
              <w:pStyle w:val="ConsPlusNormal"/>
              <w:ind w:firstLine="37"/>
              <w:jc w:val="both"/>
              <w:rPr>
                <w:rFonts w:ascii="Times New Roman" w:hAnsi="Times New Roman" w:cs="Times New Roman"/>
              </w:rPr>
            </w:pPr>
            <w:r w:rsidRPr="00D25E85">
              <w:rPr>
                <w:rFonts w:ascii="Times New Roman" w:hAnsi="Times New Roman" w:cs="Times New Roman"/>
              </w:rPr>
              <w:t>до 40</w:t>
            </w:r>
          </w:p>
        </w:tc>
        <w:tc>
          <w:tcPr>
            <w:tcW w:w="223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w:t>
            </w:r>
          </w:p>
        </w:tc>
        <w:tc>
          <w:tcPr>
            <w:tcW w:w="224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il"/>
          </w:tblBorders>
        </w:tblPrEx>
        <w:tc>
          <w:tcPr>
            <w:tcW w:w="4359" w:type="dxa"/>
            <w:tcBorders>
              <w:top w:val="nil"/>
            </w:tcBorders>
          </w:tcPr>
          <w:p w:rsidR="00DF74AE" w:rsidRPr="00D25E85" w:rsidRDefault="00DF74AE">
            <w:pPr>
              <w:pStyle w:val="ConsPlusNormal"/>
              <w:ind w:firstLine="37"/>
              <w:jc w:val="both"/>
              <w:rPr>
                <w:rFonts w:ascii="Times New Roman" w:hAnsi="Times New Roman" w:cs="Times New Roman"/>
              </w:rPr>
            </w:pPr>
            <w:r w:rsidRPr="00D25E85">
              <w:rPr>
                <w:rFonts w:ascii="Times New Roman" w:hAnsi="Times New Roman" w:cs="Times New Roman"/>
              </w:rPr>
              <w:t>свыше 40</w:t>
            </w:r>
          </w:p>
        </w:tc>
        <w:tc>
          <w:tcPr>
            <w:tcW w:w="223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w:t>
            </w:r>
          </w:p>
        </w:tc>
        <w:tc>
          <w:tcPr>
            <w:tcW w:w="224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Полигоны </w:t>
            </w:r>
            <w:hyperlink w:anchor="P6036" w:history="1">
              <w:r w:rsidRPr="00D25E85">
                <w:rPr>
                  <w:rFonts w:ascii="Times New Roman" w:hAnsi="Times New Roman" w:cs="Times New Roman"/>
                  <w:color w:val="0000FF"/>
                </w:rPr>
                <w:t>&lt;*&gt;</w:t>
              </w:r>
            </w:hyperlink>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0,02 - 0,05</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Участки компостирования</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0,5 - 1,0</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Поля ассенизации</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2 - 4</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Сливные станции</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Мусороперегрузочные станции</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0,04</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43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Поля складирования и захоронения обезвреженных осадков (по сухому веществу)</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68" w:name="P6036"/>
      <w:bookmarkEnd w:id="68"/>
      <w:r w:rsidRPr="00D25E85">
        <w:rPr>
          <w:rFonts w:ascii="Times New Roman" w:hAnsi="Times New Roman" w:cs="Times New Roman"/>
        </w:rPr>
        <w:t>&lt;*&gt; Кроме полигонов по обезвреживанию и захоронению токсичных промышленных отходов, размещение которых следует принимать в соответствии с требованиями раздела "Зоны специального назначения" (подраздел "Зоны размещения объектов для отходов производства").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48</w:t>
      </w:r>
      <w:r w:rsidRPr="00D25E85">
        <w:rPr>
          <w:rFonts w:ascii="Times New Roman" w:hAnsi="Times New Roman" w:cs="Times New Roman"/>
        </w:rPr>
        <w:t xml:space="preserve">. Размеры санитарно-защитных зон предприятий и сооружений по транспортировке, обезвреживанию, переработке и захоронению отходов потребления, не указанных в </w:t>
      </w:r>
      <w:hyperlink w:anchor="P7388" w:history="1">
        <w:r w:rsidRPr="00D25E85">
          <w:rPr>
            <w:rFonts w:ascii="Times New Roman" w:hAnsi="Times New Roman" w:cs="Times New Roman"/>
            <w:color w:val="0000FF"/>
          </w:rPr>
          <w:t>Таблице 71</w:t>
        </w:r>
      </w:hyperlink>
      <w:r w:rsidRPr="00D25E85">
        <w:rPr>
          <w:rFonts w:ascii="Times New Roman" w:hAnsi="Times New Roman" w:cs="Times New Roman"/>
        </w:rPr>
        <w:t>, следует принимать в соответствии с санитарными нормами.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49</w:t>
      </w:r>
      <w:r w:rsidRPr="00D25E85">
        <w:rPr>
          <w:rFonts w:ascii="Times New Roman" w:hAnsi="Times New Roman" w:cs="Times New Roman"/>
        </w:rPr>
        <w:t>. Производственные отходы, не подлежащие обеззараживанию и утилизации совместно с бытовыми отходами, должны направляться на полигоны для отходов производства. Резервирование территорий для таких полигонов должно предусматриваться на стадиях разработки схем территориального планирования муниципальных образований Забайкальского края, генеральных планов городских округов и поселений, в схеме обезвреживания, утилизации и захоронения промышленных отходов муниципальных районов.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Размещение полигонов для отходов производства следует проектировать в соответствии с требованиями раздела "Зоны специального назначения" (подраздел "Зоны размещения объектов для отходов производства")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Теплоснабжение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50</w:t>
      </w:r>
      <w:r w:rsidRPr="00D25E85">
        <w:rPr>
          <w:rFonts w:ascii="Times New Roman" w:hAnsi="Times New Roman" w:cs="Times New Roman"/>
        </w:rPr>
        <w:t>. Проектирование и строительство новых, реконструкцию и развитие действующих систем теплоснабжения следует осуществлять в соответствии с утвержденн</w:t>
      </w:r>
      <w:r w:rsidR="00CD0CB8">
        <w:rPr>
          <w:rFonts w:ascii="Times New Roman" w:hAnsi="Times New Roman" w:cs="Times New Roman"/>
        </w:rPr>
        <w:t>ой</w:t>
      </w:r>
      <w:r w:rsidRPr="00D25E85">
        <w:rPr>
          <w:rFonts w:ascii="Times New Roman" w:hAnsi="Times New Roman" w:cs="Times New Roman"/>
        </w:rPr>
        <w:t xml:space="preserve"> схем</w:t>
      </w:r>
      <w:r w:rsidR="00CD0CB8">
        <w:rPr>
          <w:rFonts w:ascii="Times New Roman" w:hAnsi="Times New Roman" w:cs="Times New Roman"/>
        </w:rPr>
        <w:t>ой</w:t>
      </w:r>
      <w:r w:rsidRPr="00D25E85">
        <w:rPr>
          <w:rFonts w:ascii="Times New Roman" w:hAnsi="Times New Roman" w:cs="Times New Roman"/>
        </w:rPr>
        <w:t xml:space="preserve"> теплоснабжения </w:t>
      </w:r>
      <w:r w:rsidR="00CD0CB8">
        <w:rPr>
          <w:rFonts w:ascii="Times New Roman" w:hAnsi="Times New Roman" w:cs="Times New Roman"/>
        </w:rPr>
        <w:t xml:space="preserve">сельского поселения </w:t>
      </w:r>
      <w:r w:rsidRPr="00D25E85">
        <w:rPr>
          <w:rFonts w:ascii="Times New Roman" w:hAnsi="Times New Roman" w:cs="Times New Roman"/>
        </w:rPr>
        <w:t>в целях обеспечения необходимого уровня теплоснабжения жилищно-коммунального хозяйства, промышленных и иных организаций.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Принятая схема теплоснабжения должна обеспечивать: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нормативный уровень теплоэнергосбережения;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нормативный уровень надежности согласно требованиям СНиП 41-02-2003;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требования экологической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безопасность эксплуатации.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51</w:t>
      </w:r>
      <w:r w:rsidRPr="00D25E85">
        <w:rPr>
          <w:rFonts w:ascii="Times New Roman" w:hAnsi="Times New Roman" w:cs="Times New Roman"/>
        </w:rPr>
        <w:t>. При разработке схем</w:t>
      </w:r>
      <w:r w:rsidR="00CD0CB8">
        <w:rPr>
          <w:rFonts w:ascii="Times New Roman" w:hAnsi="Times New Roman" w:cs="Times New Roman"/>
        </w:rPr>
        <w:t>ы</w:t>
      </w:r>
      <w:r w:rsidRPr="00D25E85">
        <w:rPr>
          <w:rFonts w:ascii="Times New Roman" w:hAnsi="Times New Roman" w:cs="Times New Roman"/>
        </w:rPr>
        <w:t xml:space="preserve"> теплоснабжения расчетные тепловые нагрузки определяются: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существующей застройки и действующих промышленных предприятий - по проектам с уточнением по фактическим тепловым нагрузкам;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8F0119">
        <w:rPr>
          <w:rFonts w:ascii="Times New Roman" w:hAnsi="Times New Roman" w:cs="Times New Roman"/>
        </w:rPr>
        <w:t>52</w:t>
      </w:r>
      <w:r w:rsidRPr="00D25E85">
        <w:rPr>
          <w:rFonts w:ascii="Times New Roman" w:hAnsi="Times New Roman" w:cs="Times New Roman"/>
        </w:rPr>
        <w:t>. Тепловые нагрузки определяются с учетом категорий потребителей по надежности теплоснабжения в соответствии с требованиями СНиП 41-02-2003.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обеспечении незамерзаемости водопроводных сетей методом подогрева воды и прокладке сетей канализации с "тепловым спутником" для определения расчетной мощности котельных следует учитывать дополнительно расходы тепла на подогрев водопроводной воды и тепловое сопровождение канализации.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8F0119">
        <w:rPr>
          <w:rFonts w:ascii="Times New Roman" w:hAnsi="Times New Roman" w:cs="Times New Roman"/>
        </w:rPr>
        <w:t>53</w:t>
      </w:r>
      <w:r w:rsidRPr="00D25E85">
        <w:rPr>
          <w:rFonts w:ascii="Times New Roman" w:hAnsi="Times New Roman" w:cs="Times New Roman"/>
        </w:rPr>
        <w:t>. Теплоснабжение жилой и общественной застройки на территории населенн</w:t>
      </w:r>
      <w:r w:rsidR="008F0119">
        <w:rPr>
          <w:rFonts w:ascii="Times New Roman" w:hAnsi="Times New Roman" w:cs="Times New Roman"/>
        </w:rPr>
        <w:t>ого</w:t>
      </w:r>
      <w:r w:rsidRPr="00D25E85">
        <w:rPr>
          <w:rFonts w:ascii="Times New Roman" w:hAnsi="Times New Roman" w:cs="Times New Roman"/>
        </w:rPr>
        <w:t xml:space="preserve"> пункт</w:t>
      </w:r>
      <w:r w:rsidR="008F0119">
        <w:rPr>
          <w:rFonts w:ascii="Times New Roman" w:hAnsi="Times New Roman" w:cs="Times New Roman"/>
        </w:rPr>
        <w:t>а</w:t>
      </w:r>
      <w:r w:rsidRPr="00D25E85">
        <w:rPr>
          <w:rFonts w:ascii="Times New Roman" w:hAnsi="Times New Roman" w:cs="Times New Roman"/>
        </w:rPr>
        <w:t xml:space="preserve">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централизованное - от котельных, использующих в качестве топлива уголь, мазут, дизельное топливо, древесину, термальные воды, в том числе электрокотельных, тепловых электростанций (ТЭЦ, ТЭС);</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децентрализованное - от автономных источников (блочных, мини-котельных на природном газе, геотермальных систем теплоснабжения), в том числе электрокотельных, квартирных теплогенераторов.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системы теплоснабжения районов новой застройки должен производиться на основе технико-экономического сравнения вариантов.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8F0119">
        <w:rPr>
          <w:rFonts w:ascii="Times New Roman" w:hAnsi="Times New Roman" w:cs="Times New Roman"/>
        </w:rPr>
        <w:t>54</w:t>
      </w:r>
      <w:r w:rsidRPr="00D25E85">
        <w:rPr>
          <w:rFonts w:ascii="Times New Roman" w:hAnsi="Times New Roman" w:cs="Times New Roman"/>
        </w:rPr>
        <w:t>. Размещение централизованных источников теплоснабжения на территори</w:t>
      </w:r>
      <w:r w:rsidR="008F0119">
        <w:rPr>
          <w:rFonts w:ascii="Times New Roman" w:hAnsi="Times New Roman" w:cs="Times New Roman"/>
        </w:rPr>
        <w:t>и</w:t>
      </w:r>
      <w:r w:rsidRPr="00D25E85">
        <w:rPr>
          <w:rFonts w:ascii="Times New Roman" w:hAnsi="Times New Roman" w:cs="Times New Roman"/>
        </w:rPr>
        <w:t xml:space="preserve"> населенн</w:t>
      </w:r>
      <w:r w:rsidR="008F0119">
        <w:rPr>
          <w:rFonts w:ascii="Times New Roman" w:hAnsi="Times New Roman" w:cs="Times New Roman"/>
        </w:rPr>
        <w:t>ого</w:t>
      </w:r>
      <w:r w:rsidRPr="00D25E85">
        <w:rPr>
          <w:rFonts w:ascii="Times New Roman" w:hAnsi="Times New Roman" w:cs="Times New Roman"/>
        </w:rPr>
        <w:t xml:space="preserve"> пункт</w:t>
      </w:r>
      <w:r w:rsidR="008F0119">
        <w:rPr>
          <w:rFonts w:ascii="Times New Roman" w:hAnsi="Times New Roman" w:cs="Times New Roman"/>
        </w:rPr>
        <w:t>а</w:t>
      </w:r>
      <w:r w:rsidRPr="00D25E85">
        <w:rPr>
          <w:rFonts w:ascii="Times New Roman" w:hAnsi="Times New Roman" w:cs="Times New Roman"/>
        </w:rPr>
        <w:t xml:space="preserve"> производится, как правило, в коммунально-складских и производственных зонах, по возможности в центре тепловых нагрузок.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и расчетами рассеивания вредных выбросов в атмосфере в соответствии с требованиями СНиП 41-02-2003, СНиП 2.07.01-89*, СНиП 41-01-2003.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8F0119">
        <w:rPr>
          <w:rFonts w:ascii="Times New Roman" w:hAnsi="Times New Roman" w:cs="Times New Roman"/>
        </w:rPr>
        <w:t>55</w:t>
      </w:r>
      <w:r w:rsidRPr="00D25E85">
        <w:rPr>
          <w:rFonts w:ascii="Times New Roman" w:hAnsi="Times New Roman" w:cs="Times New Roman"/>
        </w:rPr>
        <w:t>. Для жилищно-коммунальной застройки и нежилых зон следует применять раздельные тепловые сети, идущие непосредственно от источника теплоснабжения.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 каждого районного источника тепла следует предусматривать не менее двух выводов тепловых сетей к потребителям.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техническом обосновании следует предусматривать по два ввода в каждый квартал от разных магистральных или распределительных тепловых сетей с взаимным внутриквартальным резервированием путем устройства перемычки между ними.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Расстояния между трубопроводами должны быть не менее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Независимо от способа прокладки каждый трубопровод должен быть рассчитан на подачу 100% теплоты при заданном уровне показателей надежности.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8F0119">
        <w:rPr>
          <w:rFonts w:ascii="Times New Roman" w:hAnsi="Times New Roman" w:cs="Times New Roman"/>
        </w:rPr>
        <w:t>56</w:t>
      </w:r>
      <w:r w:rsidRPr="00D25E85">
        <w:rPr>
          <w:rFonts w:ascii="Times New Roman" w:hAnsi="Times New Roman" w:cs="Times New Roman"/>
        </w:rPr>
        <w:t>. Для зданий, в которых не допускаются перерывы в подаче тепла (больницы, дошкольные организации с круглосуточным пребыванием детей и др.), надежность теплоснабжения при проектировании системы теплоснабжения должна обеспечиваться одним из следующих решений: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проектированием резервных источников тепла, обеспечивающих отопление здания в полном объеме, в том числе с использованием электроэнергии;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двусторонним питанием от разных тепловых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8F0119">
        <w:rPr>
          <w:rFonts w:ascii="Times New Roman" w:hAnsi="Times New Roman" w:cs="Times New Roman"/>
        </w:rPr>
        <w:t>57</w:t>
      </w:r>
      <w:r w:rsidRPr="00D25E85">
        <w:rPr>
          <w:rFonts w:ascii="Times New Roman" w:hAnsi="Times New Roman" w:cs="Times New Roman"/>
        </w:rPr>
        <w:t>. Земельные участки для размещения котельных выбираются в соответствии со схем</w:t>
      </w:r>
      <w:r w:rsidR="008F0119">
        <w:rPr>
          <w:rFonts w:ascii="Times New Roman" w:hAnsi="Times New Roman" w:cs="Times New Roman"/>
        </w:rPr>
        <w:t>ой</w:t>
      </w:r>
      <w:r w:rsidRPr="00D25E85">
        <w:rPr>
          <w:rFonts w:ascii="Times New Roman" w:hAnsi="Times New Roman" w:cs="Times New Roman"/>
        </w:rPr>
        <w:t xml:space="preserve"> теплоснабжения </w:t>
      </w:r>
      <w:r w:rsidR="008F0119">
        <w:rPr>
          <w:rFonts w:ascii="Times New Roman" w:hAnsi="Times New Roman" w:cs="Times New Roman"/>
        </w:rPr>
        <w:t>сельского поселения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Размеры земельных участков для отдельно стоящих котельных, размещаемых в районах жилой застройки, следует принимать по </w:t>
      </w:r>
      <w:hyperlink w:anchor="P6071" w:history="1">
        <w:r w:rsidRPr="00D25E85">
          <w:rPr>
            <w:rFonts w:ascii="Times New Roman" w:hAnsi="Times New Roman" w:cs="Times New Roman"/>
            <w:color w:val="0000FF"/>
          </w:rPr>
          <w:t>Таблице 57</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9" w:name="P6071"/>
      <w:bookmarkEnd w:id="69"/>
      <w:r w:rsidRPr="00D25E85">
        <w:rPr>
          <w:rFonts w:ascii="Times New Roman" w:hAnsi="Times New Roman" w:cs="Times New Roman"/>
        </w:rPr>
        <w:t>Таблица 57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60"/>
        <w:gridCol w:w="2795"/>
        <w:gridCol w:w="2796"/>
      </w:tblGrid>
      <w:tr w:rsidR="00DF74AE" w:rsidRPr="00D25E85">
        <w:tc>
          <w:tcPr>
            <w:tcW w:w="3360"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Теплопроизводительность котельных, Гкал/ч (МВт)</w:t>
            </w:r>
          </w:p>
        </w:tc>
        <w:tc>
          <w:tcPr>
            <w:tcW w:w="5591"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га, котельных, работающих</w:t>
            </w:r>
          </w:p>
        </w:tc>
      </w:tr>
      <w:tr w:rsidR="00DF74AE" w:rsidRPr="00D25E85">
        <w:tc>
          <w:tcPr>
            <w:tcW w:w="3360" w:type="dxa"/>
            <w:vMerge/>
          </w:tcPr>
          <w:p w:rsidR="00DF74AE" w:rsidRPr="00D25E85" w:rsidRDefault="00DF74AE"/>
        </w:tc>
        <w:tc>
          <w:tcPr>
            <w:tcW w:w="279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твердом топливе</w:t>
            </w:r>
          </w:p>
        </w:tc>
        <w:tc>
          <w:tcPr>
            <w:tcW w:w="27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газомазутном топливе</w:t>
            </w:r>
          </w:p>
        </w:tc>
      </w:tr>
      <w:tr w:rsidR="00DF74AE" w:rsidRPr="00D25E85">
        <w:tc>
          <w:tcPr>
            <w:tcW w:w="3360"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5</w:t>
            </w:r>
          </w:p>
        </w:tc>
        <w:tc>
          <w:tcPr>
            <w:tcW w:w="27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c>
          <w:tcPr>
            <w:tcW w:w="27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r>
      <w:tr w:rsidR="00DF74AE" w:rsidRPr="00D25E85">
        <w:tc>
          <w:tcPr>
            <w:tcW w:w="3360"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5 до 10 (от 6 до 12)</w:t>
            </w:r>
          </w:p>
        </w:tc>
        <w:tc>
          <w:tcPr>
            <w:tcW w:w="27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7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3360"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10 до 50 (от 12 до 58)</w:t>
            </w:r>
          </w:p>
        </w:tc>
        <w:tc>
          <w:tcPr>
            <w:tcW w:w="27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7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3360"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50 до 100 (от 58 до 116)</w:t>
            </w:r>
          </w:p>
        </w:tc>
        <w:tc>
          <w:tcPr>
            <w:tcW w:w="27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7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c>
          <w:tcPr>
            <w:tcW w:w="3360"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100 до 200 (от 116 до 233)</w:t>
            </w:r>
          </w:p>
        </w:tc>
        <w:tc>
          <w:tcPr>
            <w:tcW w:w="27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c>
          <w:tcPr>
            <w:tcW w:w="27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3360"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200 до 400 (от 233 до 466)</w:t>
            </w:r>
          </w:p>
        </w:tc>
        <w:tc>
          <w:tcPr>
            <w:tcW w:w="27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c>
          <w:tcPr>
            <w:tcW w:w="27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Размеры земельных участков для электрокотельных определяются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Размеры земельных участков отопительных котельных, обеспечивающих потребителей горячей водой с непосредственным водоразбором, следует увеличивать на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 СНиП 41-02-2003.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w:t>
      </w:r>
      <w:r w:rsidR="008F0119">
        <w:rPr>
          <w:rFonts w:ascii="Times New Roman" w:hAnsi="Times New Roman" w:cs="Times New Roman"/>
        </w:rPr>
        <w:t>58</w:t>
      </w:r>
      <w:r w:rsidRPr="00D25E85">
        <w:rPr>
          <w:rFonts w:ascii="Times New Roman" w:hAnsi="Times New Roman" w:cs="Times New Roman"/>
        </w:rPr>
        <w:t xml:space="preserve">. Размеры санитарно-защитных зон от источников теплоснабжения устанавливаются в соответствии с требованиями </w:t>
      </w:r>
      <w:hyperlink r:id="rId99" w:history="1">
        <w:r w:rsidRPr="00D25E85">
          <w:rPr>
            <w:rFonts w:ascii="Times New Roman" w:hAnsi="Times New Roman" w:cs="Times New Roman"/>
            <w:color w:val="0000FF"/>
          </w:rPr>
          <w:t>СанПиН 2.2.1/2.1.1.1200-03</w:t>
        </w:r>
      </w:hyperlink>
      <w:r w:rsidRPr="00D25E85">
        <w:rPr>
          <w:rFonts w:ascii="Times New Roman" w:hAnsi="Times New Roman" w:cs="Times New Roman"/>
        </w:rPr>
        <w:t>. Ориентировочные размеры составляют: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тепловых электростанций (ТЭС) эквивалентной электрической мощностью 600 МВт и выше: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использующие в качестве топлива уголь и мазут - 1000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работающих на газовом и газомазутном топливе - 500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ТЭЦ и районных котельных тепловой мощностью 200 Гкал и выше: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работающих на угольном и мазутном топливе - 500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работающих на газовом и газомазутном топливе - 300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золоотвалов ТЭС - 300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8F0119">
        <w:rPr>
          <w:rFonts w:ascii="Times New Roman" w:hAnsi="Times New Roman" w:cs="Times New Roman"/>
        </w:rPr>
        <w:t>59</w:t>
      </w:r>
      <w:r w:rsidRPr="00D25E85">
        <w:rPr>
          <w:rFonts w:ascii="Times New Roman" w:hAnsi="Times New Roman" w:cs="Times New Roman"/>
        </w:rPr>
        <w:t xml:space="preserve">. Размещение и проектирование электрокотельных, в том числе их санитарно-защитных зон, следует осуществлять в соответствии с требованиями </w:t>
      </w:r>
      <w:hyperlink r:id="rId100" w:history="1">
        <w:r w:rsidRPr="00D25E85">
          <w:rPr>
            <w:rFonts w:ascii="Times New Roman" w:hAnsi="Times New Roman" w:cs="Times New Roman"/>
            <w:color w:val="0000FF"/>
          </w:rPr>
          <w:t>ПУЭ</w:t>
        </w:r>
      </w:hyperlink>
      <w:r w:rsidRPr="00D25E85">
        <w:rPr>
          <w:rFonts w:ascii="Times New Roman" w:hAnsi="Times New Roman" w:cs="Times New Roman"/>
        </w:rPr>
        <w:t xml:space="preserve">, </w:t>
      </w:r>
      <w:hyperlink r:id="rId101" w:history="1">
        <w:r w:rsidRPr="00D25E85">
          <w:rPr>
            <w:rFonts w:ascii="Times New Roman" w:hAnsi="Times New Roman" w:cs="Times New Roman"/>
            <w:color w:val="0000FF"/>
          </w:rPr>
          <w:t>ПБ 10-575-03</w:t>
        </w:r>
      </w:hyperlink>
      <w:r w:rsidRPr="00D25E85">
        <w:rPr>
          <w:rFonts w:ascii="Times New Roman" w:hAnsi="Times New Roman" w:cs="Times New Roman"/>
        </w:rPr>
        <w:t xml:space="preserve"> и </w:t>
      </w:r>
      <w:hyperlink r:id="rId102" w:history="1">
        <w:r w:rsidRPr="00D25E85">
          <w:rPr>
            <w:rFonts w:ascii="Times New Roman" w:hAnsi="Times New Roman" w:cs="Times New Roman"/>
            <w:color w:val="0000FF"/>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8F0119">
        <w:rPr>
          <w:rFonts w:ascii="Times New Roman" w:hAnsi="Times New Roman" w:cs="Times New Roman"/>
        </w:rPr>
        <w:t>60</w:t>
      </w:r>
      <w:r w:rsidRPr="00D25E85">
        <w:rPr>
          <w:rFonts w:ascii="Times New Roman" w:hAnsi="Times New Roman" w:cs="Times New Roman"/>
        </w:rPr>
        <w:t>. При отсутствии централизо</w:t>
      </w:r>
      <w:r w:rsidR="008F0119">
        <w:rPr>
          <w:rFonts w:ascii="Times New Roman" w:hAnsi="Times New Roman" w:cs="Times New Roman"/>
        </w:rPr>
        <w:t>ванной системы теплоснабжения на</w:t>
      </w:r>
      <w:r w:rsidRPr="00D25E85">
        <w:rPr>
          <w:rFonts w:ascii="Times New Roman" w:hAnsi="Times New Roman" w:cs="Times New Roman"/>
        </w:rPr>
        <w:t xml:space="preserve"> территориях одно-, двухэтажной жилой застройки с плотностью населения 40 чел./га и выше </w:t>
      </w:r>
      <w:r w:rsidR="008F0119">
        <w:rPr>
          <w:rFonts w:ascii="Times New Roman" w:hAnsi="Times New Roman" w:cs="Times New Roman"/>
        </w:rPr>
        <w:t xml:space="preserve">- </w:t>
      </w:r>
      <w:r w:rsidRPr="00D25E85">
        <w:rPr>
          <w:rFonts w:ascii="Times New Roman" w:hAnsi="Times New Roman" w:cs="Times New Roman"/>
        </w:rPr>
        <w:t>проектируется теплоснабжение от электрокотельных на группу жилых и общественных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автономного теплоснабжения отдельно стоящих зданий проектируются индивидуальные котельные, в том числе электрокотельные (отдельно стоящие, встроенные, пристроенные).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8F0119">
        <w:rPr>
          <w:rFonts w:ascii="Times New Roman" w:hAnsi="Times New Roman" w:cs="Times New Roman"/>
        </w:rPr>
        <w:t>161.</w:t>
      </w:r>
      <w:r w:rsidRPr="00D25E85">
        <w:rPr>
          <w:rFonts w:ascii="Times New Roman" w:hAnsi="Times New Roman" w:cs="Times New Roman"/>
        </w:rPr>
        <w:t xml:space="preserve"> Размещение котельных осуществляется в каждом конкретном случае на основании расчетов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8F0119">
        <w:rPr>
          <w:rFonts w:ascii="Times New Roman" w:hAnsi="Times New Roman" w:cs="Times New Roman"/>
        </w:rPr>
        <w:t>62</w:t>
      </w:r>
      <w:r w:rsidRPr="00D25E85">
        <w:rPr>
          <w:rFonts w:ascii="Times New Roman" w:hAnsi="Times New Roman" w:cs="Times New Roman"/>
        </w:rPr>
        <w:t>. Трассы и способы прокладки тепловых сетей следует предусматривать в соответствии со СНиП II-89-80, СНиП 41-02-2003, СНиП 2.07.01-89*.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прохождения теплотрасс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Наименьший диаметр труб независимо от расхода и параметров теплоносителя должен приниматься 50 мм.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8F0119">
        <w:rPr>
          <w:rFonts w:ascii="Times New Roman" w:hAnsi="Times New Roman" w:cs="Times New Roman"/>
        </w:rPr>
        <w:t>63</w:t>
      </w:r>
      <w:r w:rsidRPr="00D25E85">
        <w:rPr>
          <w:rFonts w:ascii="Times New Roman" w:hAnsi="Times New Roman" w:cs="Times New Roman"/>
        </w:rPr>
        <w:t>. Проектирование трассы тепловых сетей, а также размещение компенсаторов, камер, неподвижных опор, дренажных устройств трубопроводов следует производить на основе материалов инженерно-геокриологических изысканий на застраиваемой территории с учетом прогноза изменения мерзлотно-грунтовых условий и принятого принципа использования вечномерзлых грунтов как оснований проектируемых и эксплуатируемых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8F0119">
        <w:rPr>
          <w:rFonts w:ascii="Times New Roman" w:hAnsi="Times New Roman" w:cs="Times New Roman"/>
        </w:rPr>
        <w:t>64</w:t>
      </w:r>
      <w:r w:rsidRPr="00D25E85">
        <w:rPr>
          <w:rFonts w:ascii="Times New Roman" w:hAnsi="Times New Roman" w:cs="Times New Roman"/>
        </w:rPr>
        <w:t>. При проектировании тепловых сетей подземным и надземным способами в просадочных (при оттаивании) вечномерзлых грунтах необходимо предусматривать следующие мероприятия по сохранению устойчивости конструкций тепловых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прокладку сетей в каналах или тоннелях с естественной или искусственной вентиляцией, обеспечивающей требуемый температурный режим грунта;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замену грунта в основании каналов и тоннелей на непросадочный;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устройство свайного основания, обеспечение водонепроницаемости каналов, тоннелей и камер;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удаление случайных и аварийных вод из камер и тоннелей.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мероприятий по сохранению устойчивости тепловых сетей должен выполняться на основе расчетов зоны оттаивания мерзлого грунта около трубопроводов и общего прогноза изменения мерзлотно-грунтовых условий застраиваемой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8F0119">
        <w:rPr>
          <w:rFonts w:ascii="Times New Roman" w:hAnsi="Times New Roman" w:cs="Times New Roman"/>
        </w:rPr>
        <w:t>65</w:t>
      </w:r>
      <w:r w:rsidRPr="00D25E85">
        <w:rPr>
          <w:rFonts w:ascii="Times New Roman" w:hAnsi="Times New Roman" w:cs="Times New Roman"/>
        </w:rPr>
        <w:t>. Надземная прокладка тепловых сетей должна предусматриваться на эстакадах, низких или высоких отдельно стоящих опорах, а также в наземных каналах, расположенных на поверхности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узлов трубопроводов при надземной прокладке тепловых сетей на низких отдельно стоящих опорах или в наземных каналах должны предусматриваться надземные камеры (павильоны).</w:t>
      </w:r>
    </w:p>
    <w:p w:rsidR="00DF74AE" w:rsidRPr="00D25E85" w:rsidRDefault="00DF74AE">
      <w:pPr>
        <w:pStyle w:val="ConsPlusNormal"/>
        <w:spacing w:before="220"/>
        <w:ind w:firstLine="540"/>
        <w:jc w:val="both"/>
        <w:rPr>
          <w:rFonts w:ascii="Times New Roman" w:hAnsi="Times New Roman" w:cs="Times New Roman"/>
        </w:rPr>
      </w:pPr>
      <w:r w:rsidRPr="00055254">
        <w:rPr>
          <w:rFonts w:ascii="Times New Roman" w:hAnsi="Times New Roman" w:cs="Times New Roman"/>
        </w:rPr>
        <w:t>6.1.1</w:t>
      </w:r>
      <w:r w:rsidR="00055254">
        <w:rPr>
          <w:rFonts w:ascii="Times New Roman" w:hAnsi="Times New Roman" w:cs="Times New Roman"/>
        </w:rPr>
        <w:t>66</w:t>
      </w:r>
      <w:r w:rsidRPr="00D25E85">
        <w:rPr>
          <w:rFonts w:ascii="Times New Roman" w:hAnsi="Times New Roman" w:cs="Times New Roman"/>
        </w:rPr>
        <w:t>. При подземной прокладке тепловых сетей для ответвлений к отдельным зданиям, возводимым или возведенным на вечномерзлых грунтах с сохранением мерзлого состояния (принцип 1 по СНиП 2.02.04-84*), на расстоянии 6 м от стены здания проектируется надземная прокладка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055254">
        <w:rPr>
          <w:rFonts w:ascii="Times New Roman" w:hAnsi="Times New Roman" w:cs="Times New Roman"/>
        </w:rPr>
        <w:t>67</w:t>
      </w:r>
      <w:r w:rsidRPr="00D25E85">
        <w:rPr>
          <w:rFonts w:ascii="Times New Roman" w:hAnsi="Times New Roman" w:cs="Times New Roman"/>
        </w:rPr>
        <w:t>. При подземной прокладке тепловых сетей, строящихся по принципу сохранения мерзлоты, бесканальную прокладку проектировать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055254">
        <w:rPr>
          <w:rFonts w:ascii="Times New Roman" w:hAnsi="Times New Roman" w:cs="Times New Roman"/>
        </w:rPr>
        <w:t>68</w:t>
      </w:r>
      <w:r w:rsidRPr="00D25E85">
        <w:rPr>
          <w:rFonts w:ascii="Times New Roman" w:hAnsi="Times New Roman" w:cs="Times New Roman"/>
        </w:rPr>
        <w:t>. Спускные устройства водяных тепловых сетей должны проектироваться исходя из условий спуска воды из одного трубопровода секционируемого участка в течение одного часа. Спуск воды должен предусматриваться из трубопроводов непосредственно в системы канализации с охлаждением воды до температуры, допускаемой конструкциями сетей канализации и исключающей вредное тепловое воздействие на вечномерзлые грунты в 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спуска воды в каналы и камеры не допускается.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w:t>
      </w:r>
      <w:r w:rsidR="00055254">
        <w:rPr>
          <w:rFonts w:ascii="Times New Roman" w:hAnsi="Times New Roman" w:cs="Times New Roman"/>
        </w:rPr>
        <w:t>69</w:t>
      </w:r>
      <w:r w:rsidRPr="00D25E85">
        <w:rPr>
          <w:rFonts w:ascii="Times New Roman" w:hAnsi="Times New Roman" w:cs="Times New Roman"/>
        </w:rPr>
        <w:t>. При проектировании систем теплоснабжения на территориях, подверженных опасным метеорологическим, инженерно-геологическим и гидрологическим процессам, следует учитывать требования СНиП II-7-81*, СНиП 22-02-2003, СНиП 2.01.09-91</w:t>
      </w:r>
      <w:r w:rsidR="00CC7944">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055254">
        <w:rPr>
          <w:rFonts w:ascii="Times New Roman" w:hAnsi="Times New Roman" w:cs="Times New Roman"/>
        </w:rPr>
        <w:t>70</w:t>
      </w:r>
      <w:r w:rsidRPr="00D25E85">
        <w:rPr>
          <w:rFonts w:ascii="Times New Roman" w:hAnsi="Times New Roman" w:cs="Times New Roman"/>
        </w:rPr>
        <w:t>. Расчетную сейсмичность для зданий и сооружений тепловых сетей следует принимать равной сейсмичности района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055254">
        <w:rPr>
          <w:rFonts w:ascii="Times New Roman" w:hAnsi="Times New Roman" w:cs="Times New Roman"/>
        </w:rPr>
        <w:t>71</w:t>
      </w:r>
      <w:r w:rsidRPr="00D25E85">
        <w:rPr>
          <w:rFonts w:ascii="Times New Roman" w:hAnsi="Times New Roman" w:cs="Times New Roman"/>
        </w:rPr>
        <w:t>. В районах сейсмичностью 8 и 9 баллов прокладка транзитных тепловых сетей под жилыми, общественными и производственными зданиями, а также по стенам зданий, фермам, колоннам и т.п.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055254">
        <w:rPr>
          <w:rFonts w:ascii="Times New Roman" w:hAnsi="Times New Roman" w:cs="Times New Roman"/>
        </w:rPr>
        <w:t>72</w:t>
      </w:r>
      <w:r w:rsidRPr="00D25E85">
        <w:rPr>
          <w:rFonts w:ascii="Times New Roman" w:hAnsi="Times New Roman" w:cs="Times New Roman"/>
        </w:rPr>
        <w:t>. В сейсмически опасных районах при надземной прокладке должны применяться эстакады или низкие отдельно стоящие опоры.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Прокладка на высоких отдельно стоящих опорах и использование труб тепловых сетей для связи между опорами не допускаются.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Подвижные катковые и шариковые опоры труб проектировать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055254">
        <w:rPr>
          <w:rFonts w:ascii="Times New Roman" w:hAnsi="Times New Roman" w:cs="Times New Roman"/>
        </w:rPr>
        <w:t>73</w:t>
      </w:r>
      <w:r w:rsidRPr="00D25E85">
        <w:rPr>
          <w:rFonts w:ascii="Times New Roman" w:hAnsi="Times New Roman" w:cs="Times New Roman"/>
        </w:rPr>
        <w:t>. На подрабатываемых территориях при всех способах прокладки тепловых сетей для компенсации тепловых удлинений трубопроводов и дополнительных перемещений от воздействия деформаций земной поверхности следует проектировать гибкие компенсаторы из труб и углы поворотов.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055254">
        <w:rPr>
          <w:rFonts w:ascii="Times New Roman" w:hAnsi="Times New Roman" w:cs="Times New Roman"/>
        </w:rPr>
        <w:t>74</w:t>
      </w:r>
      <w:r w:rsidRPr="00D25E85">
        <w:rPr>
          <w:rFonts w:ascii="Times New Roman" w:hAnsi="Times New Roman" w:cs="Times New Roman"/>
        </w:rPr>
        <w:t>. На территориях с просадочными грунтами размещение зданий и сооружений тепловых сетей предпочтительно проектировать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 позволяющими применять фундаменты глубокого заложения, в том числе свайные.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055254">
        <w:rPr>
          <w:rFonts w:ascii="Times New Roman" w:hAnsi="Times New Roman" w:cs="Times New Roman"/>
        </w:rPr>
        <w:t>75</w:t>
      </w:r>
      <w:r w:rsidRPr="00D25E85">
        <w:rPr>
          <w:rFonts w:ascii="Times New Roman" w:hAnsi="Times New Roman" w:cs="Times New Roman"/>
        </w:rPr>
        <w:t>. Здания и сооружения с мокрыми технологическими процессами следует проектировать в пониженных частях территорий с просадочными грунтами.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на расстоянии от других зданий и сооружений, равном: не менее 1,5 толщины просадочного слоя в грунтовых условиях I типа по просадочности, а также II типа по просадочности при наличии водопроницаемых подстилающих грунтов; не менее 3-кратной толщины просадочного слоя в грунтовых условиях II типа по просадочности при наличии водонепроницаемых подстилающих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Расстояния от постоянных источников замачивания до зданий и сооружений допускается не ограничивать при условии полного устранения просадочных свойств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055254">
        <w:rPr>
          <w:rFonts w:ascii="Times New Roman" w:hAnsi="Times New Roman" w:cs="Times New Roman"/>
        </w:rPr>
        <w:t>76</w:t>
      </w:r>
      <w:r w:rsidRPr="00D25E85">
        <w:rPr>
          <w:rFonts w:ascii="Times New Roman" w:hAnsi="Times New Roman" w:cs="Times New Roman"/>
        </w:rPr>
        <w:t>. Емкостные сооружения тепловых сетей должны располагаться, как правило, на участках с наличием дренирующего слоя и с минимальной толщиной просадочных, засоленных и набухающих грунтов. При расположении площадки строительства для емкостных сооружений на склоне следует предусматривать нагорную канаву для отведения дождевых и талых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от емкостных сооружений до зданий и сооружений различного назначения в грунтах II типа по просадочности при водопроницаемых (дренажных) подстилающих грунтах должно быть не менее 1,5 толщины просадочного слоя, а при недренирующих подстилающих грунтах - не менее тройной толщины просадочного слоя, но не более 40 м.</w:t>
      </w:r>
    </w:p>
    <w:p w:rsidR="00DF74AE" w:rsidRPr="00D25E85" w:rsidRDefault="00CC7944">
      <w:pPr>
        <w:pStyle w:val="ConsPlusNormal"/>
        <w:spacing w:before="220"/>
        <w:ind w:firstLine="540"/>
        <w:jc w:val="both"/>
        <w:rPr>
          <w:rFonts w:ascii="Times New Roman" w:hAnsi="Times New Roman" w:cs="Times New Roman"/>
        </w:rPr>
      </w:pPr>
      <w:r>
        <w:rPr>
          <w:rFonts w:ascii="Times New Roman" w:hAnsi="Times New Roman" w:cs="Times New Roman"/>
        </w:rPr>
        <w:t>6.1.1</w:t>
      </w:r>
      <w:r w:rsidR="00055254">
        <w:rPr>
          <w:rFonts w:ascii="Times New Roman" w:hAnsi="Times New Roman" w:cs="Times New Roman"/>
        </w:rPr>
        <w:t>77</w:t>
      </w:r>
      <w:r w:rsidR="00DF74AE" w:rsidRPr="00D25E85">
        <w:rPr>
          <w:rFonts w:ascii="Times New Roman" w:hAnsi="Times New Roman" w:cs="Times New Roman"/>
        </w:rPr>
        <w:t>. Размещение тепловых сетей производится в соответствии с требованиями раздела "Зоны инженерной инфраструктуры" (подраздел "Размещение инженерных сетей").</w:t>
      </w:r>
    </w:p>
    <w:p w:rsidR="00DF74AE" w:rsidRPr="00D25E85" w:rsidRDefault="00DF74AE">
      <w:pPr>
        <w:pStyle w:val="ConsPlusNormal"/>
        <w:spacing w:before="220"/>
        <w:ind w:firstLine="540"/>
        <w:jc w:val="both"/>
        <w:rPr>
          <w:rFonts w:ascii="Times New Roman" w:hAnsi="Times New Roman" w:cs="Times New Roman"/>
        </w:rPr>
      </w:pPr>
      <w:bookmarkStart w:id="70" w:name="P6157"/>
      <w:bookmarkEnd w:id="70"/>
      <w:r w:rsidRPr="00D25E85">
        <w:rPr>
          <w:rFonts w:ascii="Times New Roman" w:hAnsi="Times New Roman" w:cs="Times New Roman"/>
        </w:rPr>
        <w:t>Электроснабжение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CC7944">
        <w:rPr>
          <w:rFonts w:ascii="Times New Roman" w:hAnsi="Times New Roman" w:cs="Times New Roman"/>
        </w:rPr>
        <w:t>1</w:t>
      </w:r>
      <w:r w:rsidR="00055254">
        <w:rPr>
          <w:rFonts w:ascii="Times New Roman" w:hAnsi="Times New Roman" w:cs="Times New Roman"/>
        </w:rPr>
        <w:t>78</w:t>
      </w:r>
      <w:r w:rsidRPr="00D25E85">
        <w:rPr>
          <w:rFonts w:ascii="Times New Roman" w:hAnsi="Times New Roman" w:cs="Times New Roman"/>
        </w:rPr>
        <w:t>. При проектировании электроснабжения населенн</w:t>
      </w:r>
      <w:r w:rsidR="00055254">
        <w:rPr>
          <w:rFonts w:ascii="Times New Roman" w:hAnsi="Times New Roman" w:cs="Times New Roman"/>
        </w:rPr>
        <w:t>ого</w:t>
      </w:r>
      <w:r w:rsidRPr="00D25E85">
        <w:rPr>
          <w:rFonts w:ascii="Times New Roman" w:hAnsi="Times New Roman" w:cs="Times New Roman"/>
        </w:rPr>
        <w:t xml:space="preserve"> пункт</w:t>
      </w:r>
      <w:r w:rsidR="00055254">
        <w:rPr>
          <w:rFonts w:ascii="Times New Roman" w:hAnsi="Times New Roman" w:cs="Times New Roman"/>
        </w:rPr>
        <w:t>а</w:t>
      </w:r>
      <w:r w:rsidRPr="00D25E85">
        <w:rPr>
          <w:rFonts w:ascii="Times New Roman" w:hAnsi="Times New Roman" w:cs="Times New Roman"/>
        </w:rPr>
        <w:t xml:space="preserve"> определение электрической нагрузки на электроисточники следует производить в соответствии с требованиями РД 34.20.185-94 (с изменениями и дополнениями), СП 31-110-2003 и Положением о технической политике ОАО "ФСК ЕЭС" от 02.06.2006.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Укрупненные показатели электропотребления в населенн</w:t>
      </w:r>
      <w:r w:rsidR="00055254">
        <w:rPr>
          <w:rFonts w:ascii="Times New Roman" w:hAnsi="Times New Roman" w:cs="Times New Roman"/>
        </w:rPr>
        <w:t>ом пункте</w:t>
      </w:r>
      <w:r w:rsidRPr="00D25E85">
        <w:rPr>
          <w:rFonts w:ascii="Times New Roman" w:hAnsi="Times New Roman" w:cs="Times New Roman"/>
        </w:rPr>
        <w:t xml:space="preserve"> допускается принимать в соответствии с рекомендуемыми нормами электропотребления.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Для предварительных расчетов укрупненные показатели удельной расчетной нагрузки селитебной территории допускается принимать по </w:t>
      </w:r>
      <w:hyperlink w:anchor="P6284" w:history="1">
        <w:r w:rsidRPr="00D25E85">
          <w:rPr>
            <w:rFonts w:ascii="Times New Roman" w:hAnsi="Times New Roman" w:cs="Times New Roman"/>
            <w:color w:val="0000FF"/>
          </w:rPr>
          <w:t>Таблице 60</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71" w:name="P6284"/>
      <w:bookmarkEnd w:id="71"/>
      <w:r w:rsidRPr="00D25E85">
        <w:rPr>
          <w:rFonts w:ascii="Times New Roman" w:hAnsi="Times New Roman" w:cs="Times New Roman"/>
        </w:rPr>
        <w:t>Таблица 60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99"/>
        <w:gridCol w:w="1744"/>
        <w:gridCol w:w="1444"/>
        <w:gridCol w:w="724"/>
        <w:gridCol w:w="1534"/>
      </w:tblGrid>
      <w:tr w:rsidR="00FF19EE" w:rsidRPr="00D25E85" w:rsidTr="00FF19EE">
        <w:trPr>
          <w:gridAfter w:val="3"/>
          <w:wAfter w:w="3702" w:type="dxa"/>
          <w:trHeight w:val="253"/>
        </w:trPr>
        <w:tc>
          <w:tcPr>
            <w:tcW w:w="1399"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Категория городского населенного пункта</w:t>
            </w:r>
          </w:p>
        </w:tc>
        <w:tc>
          <w:tcPr>
            <w:tcW w:w="1744"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Расчетная удельная обеспеченность общей площадью, м</w:t>
            </w:r>
            <w:r w:rsidRPr="00D25E85">
              <w:rPr>
                <w:rFonts w:ascii="Times New Roman" w:hAnsi="Times New Roman" w:cs="Times New Roman"/>
                <w:vertAlign w:val="superscript"/>
              </w:rPr>
              <w:t>2</w:t>
            </w:r>
            <w:r w:rsidRPr="00D25E85">
              <w:rPr>
                <w:rFonts w:ascii="Times New Roman" w:hAnsi="Times New Roman" w:cs="Times New Roman"/>
              </w:rPr>
              <w:t>/чел.</w:t>
            </w:r>
          </w:p>
        </w:tc>
      </w:tr>
      <w:tr w:rsidR="00FF19EE" w:rsidRPr="00D25E85">
        <w:tc>
          <w:tcPr>
            <w:tcW w:w="1399" w:type="dxa"/>
            <w:vMerge/>
          </w:tcPr>
          <w:p w:rsidR="00FF19EE" w:rsidRPr="00D25E85" w:rsidRDefault="00FF19EE"/>
        </w:tc>
        <w:tc>
          <w:tcPr>
            <w:tcW w:w="1744" w:type="dxa"/>
            <w:vMerge/>
          </w:tcPr>
          <w:p w:rsidR="00FF19EE" w:rsidRPr="00D25E85" w:rsidRDefault="00FF19EE"/>
        </w:tc>
        <w:tc>
          <w:tcPr>
            <w:tcW w:w="3702" w:type="dxa"/>
            <w:gridSpan w:val="3"/>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со стационарными электрическими плитами, кВт/чел.</w:t>
            </w:r>
          </w:p>
        </w:tc>
      </w:tr>
      <w:tr w:rsidR="00FF19EE" w:rsidRPr="00D25E85">
        <w:tc>
          <w:tcPr>
            <w:tcW w:w="1399" w:type="dxa"/>
            <w:vMerge/>
          </w:tcPr>
          <w:p w:rsidR="00FF19EE" w:rsidRPr="00D25E85" w:rsidRDefault="00FF19EE"/>
        </w:tc>
        <w:tc>
          <w:tcPr>
            <w:tcW w:w="1744" w:type="dxa"/>
            <w:vMerge/>
          </w:tcPr>
          <w:p w:rsidR="00FF19EE" w:rsidRPr="00D25E85" w:rsidRDefault="00FF19EE"/>
        </w:tc>
        <w:tc>
          <w:tcPr>
            <w:tcW w:w="1444" w:type="dxa"/>
            <w:vMerge w:val="restart"/>
            <w:vAlign w:val="center"/>
          </w:tcPr>
          <w:p w:rsidR="00FF19EE" w:rsidRPr="00D25E85" w:rsidRDefault="00FF19EE" w:rsidP="00055254">
            <w:pPr>
              <w:pStyle w:val="ConsPlusNormal"/>
              <w:jc w:val="center"/>
              <w:rPr>
                <w:rFonts w:ascii="Times New Roman" w:hAnsi="Times New Roman" w:cs="Times New Roman"/>
              </w:rPr>
            </w:pPr>
            <w:r w:rsidRPr="00D25E85">
              <w:rPr>
                <w:rFonts w:ascii="Times New Roman" w:hAnsi="Times New Roman" w:cs="Times New Roman"/>
              </w:rPr>
              <w:t>в целом по населенному пункту</w:t>
            </w:r>
          </w:p>
        </w:tc>
        <w:tc>
          <w:tcPr>
            <w:tcW w:w="2258" w:type="dxa"/>
            <w:gridSpan w:val="2"/>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в том числе</w:t>
            </w:r>
          </w:p>
        </w:tc>
      </w:tr>
      <w:tr w:rsidR="00FF19EE" w:rsidRPr="00D25E85">
        <w:tc>
          <w:tcPr>
            <w:tcW w:w="1399" w:type="dxa"/>
            <w:vMerge/>
          </w:tcPr>
          <w:p w:rsidR="00FF19EE" w:rsidRPr="00D25E85" w:rsidRDefault="00FF19EE"/>
        </w:tc>
        <w:tc>
          <w:tcPr>
            <w:tcW w:w="1744" w:type="dxa"/>
            <w:vMerge/>
          </w:tcPr>
          <w:p w:rsidR="00FF19EE" w:rsidRPr="00D25E85" w:rsidRDefault="00FF19EE"/>
        </w:tc>
        <w:tc>
          <w:tcPr>
            <w:tcW w:w="1444" w:type="dxa"/>
            <w:vMerge/>
          </w:tcPr>
          <w:p w:rsidR="00FF19EE" w:rsidRPr="00D25E85" w:rsidRDefault="00FF19EE"/>
        </w:tc>
        <w:tc>
          <w:tcPr>
            <w:tcW w:w="72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центр</w:t>
            </w:r>
          </w:p>
        </w:tc>
        <w:tc>
          <w:tcPr>
            <w:tcW w:w="153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микрорайоны (кварталы) застройки</w:t>
            </w:r>
          </w:p>
        </w:tc>
      </w:tr>
      <w:tr w:rsidR="00FF19EE" w:rsidRPr="00D25E85">
        <w:tc>
          <w:tcPr>
            <w:tcW w:w="1399" w:type="dxa"/>
          </w:tcPr>
          <w:p w:rsidR="00FF19EE" w:rsidRPr="00D25E85" w:rsidRDefault="00FF19EE">
            <w:pPr>
              <w:pStyle w:val="ConsPlusNormal"/>
              <w:jc w:val="both"/>
              <w:rPr>
                <w:rFonts w:ascii="Times New Roman" w:hAnsi="Times New Roman" w:cs="Times New Roman"/>
              </w:rPr>
            </w:pPr>
            <w:r w:rsidRPr="00D25E85">
              <w:rPr>
                <w:rFonts w:ascii="Times New Roman" w:hAnsi="Times New Roman" w:cs="Times New Roman"/>
              </w:rPr>
              <w:t>Большой</w:t>
            </w:r>
          </w:p>
        </w:tc>
        <w:tc>
          <w:tcPr>
            <w:tcW w:w="1744" w:type="dxa"/>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27,8</w:t>
            </w:r>
          </w:p>
        </w:tc>
        <w:tc>
          <w:tcPr>
            <w:tcW w:w="144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0,55</w:t>
            </w:r>
          </w:p>
        </w:tc>
        <w:tc>
          <w:tcPr>
            <w:tcW w:w="72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0,72</w:t>
            </w:r>
          </w:p>
        </w:tc>
        <w:tc>
          <w:tcPr>
            <w:tcW w:w="153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0,51</w:t>
            </w:r>
          </w:p>
        </w:tc>
      </w:tr>
      <w:tr w:rsidR="00FF19EE" w:rsidRPr="00D25E85">
        <w:tc>
          <w:tcPr>
            <w:tcW w:w="1399" w:type="dxa"/>
          </w:tcPr>
          <w:p w:rsidR="00FF19EE" w:rsidRPr="00D25E85" w:rsidRDefault="00FF19EE">
            <w:pPr>
              <w:pStyle w:val="ConsPlusNormal"/>
              <w:jc w:val="both"/>
              <w:rPr>
                <w:rFonts w:ascii="Times New Roman" w:hAnsi="Times New Roman" w:cs="Times New Roman"/>
              </w:rPr>
            </w:pPr>
            <w:r w:rsidRPr="00D25E85">
              <w:rPr>
                <w:rFonts w:ascii="Times New Roman" w:hAnsi="Times New Roman" w:cs="Times New Roman"/>
              </w:rPr>
              <w:t>Малый</w:t>
            </w:r>
          </w:p>
        </w:tc>
        <w:tc>
          <w:tcPr>
            <w:tcW w:w="1744" w:type="dxa"/>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30,1</w:t>
            </w:r>
          </w:p>
        </w:tc>
        <w:tc>
          <w:tcPr>
            <w:tcW w:w="144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0,50</w:t>
            </w:r>
          </w:p>
        </w:tc>
        <w:tc>
          <w:tcPr>
            <w:tcW w:w="72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0,62</w:t>
            </w:r>
          </w:p>
        </w:tc>
        <w:tc>
          <w:tcPr>
            <w:tcW w:w="153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0,49</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Значения удельных электрических нагрузок приведены к шинам 10(6) кВ центров питания.</w:t>
      </w:r>
    </w:p>
    <w:p w:rsidR="00DF74AE" w:rsidRPr="00D25E85" w:rsidRDefault="00A7023E">
      <w:pPr>
        <w:pStyle w:val="ConsPlusNormal"/>
        <w:spacing w:before="220"/>
        <w:ind w:firstLine="540"/>
        <w:jc w:val="both"/>
        <w:rPr>
          <w:rFonts w:ascii="Times New Roman" w:hAnsi="Times New Roman" w:cs="Times New Roman"/>
        </w:rPr>
      </w:pPr>
      <w:r>
        <w:rPr>
          <w:rFonts w:ascii="Times New Roman" w:hAnsi="Times New Roman" w:cs="Times New Roman"/>
        </w:rPr>
        <w:t>2</w:t>
      </w:r>
      <w:r w:rsidR="00DF74AE" w:rsidRPr="00D25E85">
        <w:rPr>
          <w:rFonts w:ascii="Times New Roman" w:hAnsi="Times New Roman" w:cs="Times New Roman"/>
        </w:rPr>
        <w:t>. В тех случаях, когда фактическая обеспеченность общей площадью в поселении отличается от расчетной, приведенные в таблице значения следует умножать на отношение фактической обеспеченности к расчетной.</w:t>
      </w:r>
    </w:p>
    <w:p w:rsidR="00DF74AE" w:rsidRPr="00D25E85" w:rsidRDefault="00A7023E">
      <w:pPr>
        <w:pStyle w:val="ConsPlusNormal"/>
        <w:spacing w:before="220"/>
        <w:ind w:firstLine="540"/>
        <w:jc w:val="both"/>
        <w:rPr>
          <w:rFonts w:ascii="Times New Roman" w:hAnsi="Times New Roman" w:cs="Times New Roman"/>
        </w:rPr>
      </w:pPr>
      <w:bookmarkStart w:id="72" w:name="P6320"/>
      <w:bookmarkEnd w:id="72"/>
      <w:r>
        <w:rPr>
          <w:rFonts w:ascii="Times New Roman" w:hAnsi="Times New Roman" w:cs="Times New Roman"/>
        </w:rPr>
        <w:t>3</w:t>
      </w:r>
      <w:r w:rsidR="00DF74AE" w:rsidRPr="00D25E85">
        <w:rPr>
          <w:rFonts w:ascii="Times New Roman" w:hAnsi="Times New Roman" w:cs="Times New Roman"/>
        </w:rPr>
        <w:t>. Приведенные в таблице показатели учитывают нагрузки: жилых и общественных зданий (административных, учебных, научных, лечебных, торговых, зрелищных, спортивных), коммунальных предприятий, объектов транспортного обслуживания (закрытых и открытых стоянок автомобилей), наружного освещения.</w:t>
      </w:r>
    </w:p>
    <w:p w:rsidR="00055254" w:rsidRDefault="00A7023E">
      <w:pPr>
        <w:pStyle w:val="ConsPlusNormal"/>
        <w:spacing w:before="220"/>
        <w:ind w:firstLine="540"/>
        <w:jc w:val="both"/>
        <w:rPr>
          <w:rFonts w:ascii="Times New Roman" w:hAnsi="Times New Roman" w:cs="Times New Roman"/>
        </w:rPr>
      </w:pPr>
      <w:r>
        <w:rPr>
          <w:rFonts w:ascii="Times New Roman" w:hAnsi="Times New Roman" w:cs="Times New Roman"/>
        </w:rPr>
        <w:t>4</w:t>
      </w:r>
      <w:r w:rsidR="00DF74AE" w:rsidRPr="00D25E85">
        <w:rPr>
          <w:rFonts w:ascii="Times New Roman" w:hAnsi="Times New Roman" w:cs="Times New Roman"/>
        </w:rPr>
        <w:t xml:space="preserve">. В таблице не учтены мелкопромышленные потребители (кроме перечисленных в </w:t>
      </w:r>
      <w:hyperlink w:anchor="P6320" w:history="1">
        <w:r w:rsidR="00DF74AE" w:rsidRPr="00D25E85">
          <w:rPr>
            <w:rFonts w:ascii="Times New Roman" w:hAnsi="Times New Roman" w:cs="Times New Roman"/>
            <w:color w:val="0000FF"/>
          </w:rPr>
          <w:t>п. 4</w:t>
        </w:r>
      </w:hyperlink>
      <w:r w:rsidR="00DF74AE" w:rsidRPr="00D25E85">
        <w:rPr>
          <w:rFonts w:ascii="Times New Roman" w:hAnsi="Times New Roman" w:cs="Times New Roman"/>
        </w:rPr>
        <w:t xml:space="preserve"> примечаний)</w:t>
      </w:r>
      <w:r w:rsidR="00055254">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учета этих потребителей к показателям таблицы следует вводить следующие коэффициенты: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районов поселения с электроплитами - 1,1 - 1,5.</w:t>
      </w:r>
    </w:p>
    <w:p w:rsidR="00DF74AE" w:rsidRPr="00D25E85" w:rsidRDefault="00A7023E">
      <w:pPr>
        <w:pStyle w:val="ConsPlusNormal"/>
        <w:spacing w:before="220"/>
        <w:ind w:firstLine="540"/>
        <w:jc w:val="both"/>
        <w:rPr>
          <w:rFonts w:ascii="Times New Roman" w:hAnsi="Times New Roman" w:cs="Times New Roman"/>
        </w:rPr>
      </w:pPr>
      <w:r>
        <w:rPr>
          <w:rFonts w:ascii="Times New Roman" w:hAnsi="Times New Roman" w:cs="Times New Roman"/>
        </w:rPr>
        <w:t>5</w:t>
      </w:r>
      <w:r w:rsidR="00DF74AE" w:rsidRPr="00D25E85">
        <w:rPr>
          <w:rFonts w:ascii="Times New Roman" w:hAnsi="Times New Roman" w:cs="Times New Roman"/>
        </w:rPr>
        <w:t>. К центральным районам относятся сложившиеся районы со значительным сосредоточием различных административных учреждений, учебных, научных, проектных организаций, предприятий торговли, общественного питания, зрелищных предприятий и др.</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7023E">
        <w:rPr>
          <w:rFonts w:ascii="Times New Roman" w:hAnsi="Times New Roman" w:cs="Times New Roman"/>
        </w:rPr>
        <w:t>1</w:t>
      </w:r>
      <w:r w:rsidR="00055254">
        <w:rPr>
          <w:rFonts w:ascii="Times New Roman" w:hAnsi="Times New Roman" w:cs="Times New Roman"/>
        </w:rPr>
        <w:t>79</w:t>
      </w:r>
      <w:r w:rsidRPr="00D25E85">
        <w:rPr>
          <w:rFonts w:ascii="Times New Roman" w:hAnsi="Times New Roman" w:cs="Times New Roman"/>
        </w:rPr>
        <w:t xml:space="preserve">. При развитии систем электроснабжения в </w:t>
      </w:r>
      <w:r w:rsidR="00055254">
        <w:rPr>
          <w:rFonts w:ascii="Times New Roman" w:hAnsi="Times New Roman" w:cs="Times New Roman"/>
        </w:rPr>
        <w:t>сельском поселении</w:t>
      </w:r>
      <w:r w:rsidRPr="00D25E85">
        <w:rPr>
          <w:rFonts w:ascii="Times New Roman" w:hAnsi="Times New Roman" w:cs="Times New Roman"/>
        </w:rPr>
        <w:t xml:space="preserve"> на перспективу электрические сети следует проектировать с учетом перехода на более высокие классы среднего напряжения (с 6 - 10 кВ на 20 - 35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Выбор системы напряжений распределения электроэнергии должен осуществляться на основе схемы перспективного развития сетей распределительного электросетевого комплекса (РСК) </w:t>
      </w:r>
      <w:r w:rsidR="00A7023E">
        <w:rPr>
          <w:rFonts w:ascii="Times New Roman" w:hAnsi="Times New Roman" w:cs="Times New Roman"/>
        </w:rPr>
        <w:t>Забайкальского края</w:t>
      </w:r>
      <w:r w:rsidR="00A7023E" w:rsidRPr="00D25E85">
        <w:rPr>
          <w:rFonts w:ascii="Times New Roman" w:hAnsi="Times New Roman" w:cs="Times New Roman"/>
        </w:rPr>
        <w:t xml:space="preserve"> </w:t>
      </w:r>
      <w:r w:rsidRPr="00D25E85">
        <w:rPr>
          <w:rFonts w:ascii="Times New Roman" w:hAnsi="Times New Roman" w:cs="Times New Roman"/>
        </w:rPr>
        <w:t>с учетом анализа роста перспективных электрических нагрузок.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7023E">
        <w:rPr>
          <w:rFonts w:ascii="Times New Roman" w:hAnsi="Times New Roman" w:cs="Times New Roman"/>
        </w:rPr>
        <w:t>1</w:t>
      </w:r>
      <w:r w:rsidR="00055254">
        <w:rPr>
          <w:rFonts w:ascii="Times New Roman" w:hAnsi="Times New Roman" w:cs="Times New Roman"/>
        </w:rPr>
        <w:t>80</w:t>
      </w:r>
      <w:r w:rsidRPr="00D25E85">
        <w:rPr>
          <w:rFonts w:ascii="Times New Roman" w:hAnsi="Times New Roman" w:cs="Times New Roman"/>
        </w:rPr>
        <w:t xml:space="preserve">. До разработки схемы перспективного развития электрических сетей РСК </w:t>
      </w:r>
      <w:r w:rsidR="00A7023E">
        <w:rPr>
          <w:rFonts w:ascii="Times New Roman" w:hAnsi="Times New Roman" w:cs="Times New Roman"/>
        </w:rPr>
        <w:t>Забайкальского края</w:t>
      </w:r>
      <w:r w:rsidR="00A7023E" w:rsidRPr="00D25E85">
        <w:rPr>
          <w:rFonts w:ascii="Times New Roman" w:hAnsi="Times New Roman" w:cs="Times New Roman"/>
        </w:rPr>
        <w:t xml:space="preserve"> </w:t>
      </w:r>
      <w:r w:rsidRPr="00D25E85">
        <w:rPr>
          <w:rFonts w:ascii="Times New Roman" w:hAnsi="Times New Roman" w:cs="Times New Roman"/>
        </w:rPr>
        <w:t>напряжением 35 - 200 и 6 - 10 кВ вопрос перевода сетей среднего напряжения на более высокий класс напряжений должен решаться при подготовке проектной документации на объекты электроснабжения на основе соответствующего технико-экономического обоснования.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7023E">
        <w:rPr>
          <w:rFonts w:ascii="Times New Roman" w:hAnsi="Times New Roman" w:cs="Times New Roman"/>
        </w:rPr>
        <w:t>1</w:t>
      </w:r>
      <w:r w:rsidR="00055254">
        <w:rPr>
          <w:rFonts w:ascii="Times New Roman" w:hAnsi="Times New Roman" w:cs="Times New Roman"/>
        </w:rPr>
        <w:t>81</w:t>
      </w:r>
      <w:r w:rsidRPr="00D25E85">
        <w:rPr>
          <w:rFonts w:ascii="Times New Roman" w:hAnsi="Times New Roman" w:cs="Times New Roman"/>
        </w:rPr>
        <w:t>. При проведении больших объемов работ по реконструкции (восстановлению) сетевых объектов при проектировании необходимо рассматривать варианты перевода действующих сетей РСК на более высокий класс среднего напряжения.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055254">
        <w:rPr>
          <w:rFonts w:ascii="Times New Roman" w:hAnsi="Times New Roman" w:cs="Times New Roman"/>
        </w:rPr>
        <w:t>182</w:t>
      </w:r>
      <w:r w:rsidRPr="00D25E85">
        <w:rPr>
          <w:rFonts w:ascii="Times New Roman" w:hAnsi="Times New Roman" w:cs="Times New Roman"/>
        </w:rPr>
        <w:t>. Напряжение электрических сетей  поселени</w:t>
      </w:r>
      <w:r w:rsidR="00055254">
        <w:rPr>
          <w:rFonts w:ascii="Times New Roman" w:hAnsi="Times New Roman" w:cs="Times New Roman"/>
        </w:rPr>
        <w:t>я</w:t>
      </w:r>
      <w:r w:rsidRPr="00D25E85">
        <w:rPr>
          <w:rFonts w:ascii="Times New Roman" w:hAnsi="Times New Roman" w:cs="Times New Roman"/>
        </w:rPr>
        <w:t xml:space="preserve"> выбирается с учетом концепции их развития в пределах расчетного срока и системы напряжений в энергосистеме: 35-110-220-500 кВ или 35-110-330-750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Напряжение системы электроснабжения должно выбираться с учетом наименьшего количества ступеней трансформации энергии. На ближайший период развития наиболее целесообразной является система напряжений 35-110/10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следует предусматривать вариант перевода сетей при соответствующем технико-экономическом обосновании на напряжение 35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055254">
        <w:rPr>
          <w:rFonts w:ascii="Times New Roman" w:hAnsi="Times New Roman" w:cs="Times New Roman"/>
        </w:rPr>
        <w:t>183</w:t>
      </w:r>
      <w:r w:rsidRPr="00D25E85">
        <w:rPr>
          <w:rFonts w:ascii="Times New Roman" w:hAnsi="Times New Roman" w:cs="Times New Roman"/>
        </w:rPr>
        <w:t>. При проектировании электроснабжения поселени</w:t>
      </w:r>
      <w:r w:rsidR="00055254">
        <w:rPr>
          <w:rFonts w:ascii="Times New Roman" w:hAnsi="Times New Roman" w:cs="Times New Roman"/>
        </w:rPr>
        <w:t>я</w:t>
      </w:r>
      <w:r w:rsidRPr="00D25E85">
        <w:rPr>
          <w:rFonts w:ascii="Times New Roman" w:hAnsi="Times New Roman" w:cs="Times New Roman"/>
        </w:rPr>
        <w:t xml:space="preserve"> необходимо учитывать требования к обеспечению его надежности в соответствии с перечнем основных электроприемников (по категориям), расположенных на проектируемых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первой категории относятся электроприемники, перерыв электроснабжения которых может повлечь за собой опасность для жизни людей, нарушение функционирования особо важных элементов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 второй категории относятся электроприемники, перерыв электроснабжения которых приводит к нарушению нормальной деятельности значительного числа жителей.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третьей категории относятся все остальные электроприемники, не подходящие под определение первой и второй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особой группе относятся электроприемники, бесперебойная работа которых необходима для безаварийного производства с целью предотвращения угрозы жизни людей, взрывов, пожаров и повреждения дорогостоящего основного оборудования.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055254">
        <w:rPr>
          <w:rFonts w:ascii="Times New Roman" w:hAnsi="Times New Roman" w:cs="Times New Roman"/>
        </w:rPr>
        <w:t>183</w:t>
      </w:r>
      <w:r w:rsidRPr="00D25E85">
        <w:rPr>
          <w:rFonts w:ascii="Times New Roman" w:hAnsi="Times New Roman" w:cs="Times New Roman"/>
        </w:rPr>
        <w:t>. Перечень основных электроприемников потребителей с их категорированием по надежности электроснабжения определяется в соответствии с требованиями приложения 2 РД 34.20.185-94.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055254">
        <w:rPr>
          <w:rFonts w:ascii="Times New Roman" w:hAnsi="Times New Roman" w:cs="Times New Roman"/>
        </w:rPr>
        <w:t>184</w:t>
      </w:r>
      <w:r w:rsidRPr="00D25E85">
        <w:rPr>
          <w:rFonts w:ascii="Times New Roman" w:hAnsi="Times New Roman" w:cs="Times New Roman"/>
        </w:rPr>
        <w:t>.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055254">
        <w:rPr>
          <w:rFonts w:ascii="Times New Roman" w:hAnsi="Times New Roman" w:cs="Times New Roman"/>
        </w:rPr>
        <w:t>185</w:t>
      </w:r>
      <w:r w:rsidRPr="00D25E85">
        <w:rPr>
          <w:rFonts w:ascii="Times New Roman" w:hAnsi="Times New Roman" w:cs="Times New Roman"/>
        </w:rPr>
        <w:t>. При проектировании нового строительства, расширения, реконструкции и технического перевооружения сетевых объектов РСК необходимо: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проектировать сетевое резервирование в качестве схемного решения повышения надежности электроснабжения;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сетевым резервированием должны быть обеспечены все подстанции напряжением 35 - 220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формировать систему электроснабжения потребителей из условия однократного сетевого резервирования;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особой группы электроприемников необходимо проектировать резервный (автономный) источник питания, который устанавливает потребитель.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963CC">
        <w:rPr>
          <w:rFonts w:ascii="Times New Roman" w:hAnsi="Times New Roman" w:cs="Times New Roman"/>
        </w:rPr>
        <w:t>186</w:t>
      </w:r>
      <w:r w:rsidRPr="00D25E85">
        <w:rPr>
          <w:rFonts w:ascii="Times New Roman" w:hAnsi="Times New Roman" w:cs="Times New Roman"/>
        </w:rPr>
        <w:t>. 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6 - 20 кВ с учетом всех потребителей населенных пунктов и прилегающих к ним территорий.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Основным принципом построения сетей с воздушными линиями 6 - 20 кВ при проектировании следует принимать магистральный принцип в соответствии с требованиями "Положения о технической политике ОАО "ФСК ЕЭС" от 02.06.2006.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963CC">
        <w:rPr>
          <w:rFonts w:ascii="Times New Roman" w:hAnsi="Times New Roman" w:cs="Times New Roman"/>
        </w:rPr>
        <w:t>187</w:t>
      </w:r>
      <w:r w:rsidRPr="00D25E85">
        <w:rPr>
          <w:rFonts w:ascii="Times New Roman" w:hAnsi="Times New Roman" w:cs="Times New Roman"/>
        </w:rPr>
        <w:t>. Для прохождения линий электропередачи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963CC">
        <w:rPr>
          <w:rFonts w:ascii="Times New Roman" w:hAnsi="Times New Roman" w:cs="Times New Roman"/>
        </w:rPr>
        <w:t>188</w:t>
      </w:r>
      <w:r w:rsidRPr="00D25E85">
        <w:rPr>
          <w:rFonts w:ascii="Times New Roman" w:hAnsi="Times New Roman" w:cs="Times New Roman"/>
        </w:rPr>
        <w:t>. Проектирование систем электроснабжения промышленных предприятий к общим сетям энергосистем производится в соответствии с требованиями НТП ЭПП-94 "Проектирование электроснабжения промышленных предприятий. Нормы технологического проектирования".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963CC">
        <w:rPr>
          <w:rFonts w:ascii="Times New Roman" w:hAnsi="Times New Roman" w:cs="Times New Roman"/>
        </w:rPr>
        <w:t>189</w:t>
      </w:r>
      <w:r w:rsidRPr="00D25E85">
        <w:rPr>
          <w:rFonts w:ascii="Times New Roman" w:hAnsi="Times New Roman" w:cs="Times New Roman"/>
        </w:rPr>
        <w:t>. Линии электропередачи, входящие в общие энергетические системы, не допускается размещать на территории производственных зон, а также на территории производственных зон сельскохозяйственных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963CC">
        <w:rPr>
          <w:rFonts w:ascii="Times New Roman" w:hAnsi="Times New Roman" w:cs="Times New Roman"/>
        </w:rPr>
        <w:t>190</w:t>
      </w:r>
      <w:r w:rsidRPr="00D25E85">
        <w:rPr>
          <w:rFonts w:ascii="Times New Roman" w:hAnsi="Times New Roman" w:cs="Times New Roman"/>
        </w:rPr>
        <w:t>. Воздушные линии электропередачи напряжением 110 - 220 кВ и выше рекомендуется размещать за пределами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Проектируемые линии электропередачи напряжением 110 - 220 кВ и выше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963CC">
        <w:rPr>
          <w:rFonts w:ascii="Times New Roman" w:hAnsi="Times New Roman" w:cs="Times New Roman"/>
        </w:rPr>
        <w:t>191</w:t>
      </w:r>
      <w:r w:rsidRPr="00D25E85">
        <w:rPr>
          <w:rFonts w:ascii="Times New Roman" w:hAnsi="Times New Roman" w:cs="Times New Roman"/>
        </w:rPr>
        <w:t>. Существующие воздушные линии электропередачи напряжением 110 кВ и выше рекомендуется предусматривать к выносу за пределы жилой застройки или замену воздушных линий кабельными.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963CC">
        <w:rPr>
          <w:rFonts w:ascii="Times New Roman" w:hAnsi="Times New Roman" w:cs="Times New Roman"/>
        </w:rPr>
        <w:t>192</w:t>
      </w:r>
      <w:r w:rsidRPr="00D25E85">
        <w:rPr>
          <w:rFonts w:ascii="Times New Roman" w:hAnsi="Times New Roman" w:cs="Times New Roman"/>
        </w:rPr>
        <w:t>. Линии электропередачи напряжением до 10 кВ на территории жилой зоны в застройке зданиями 4 этажа и выше должны выполняться кабельными в подземном исполнении, а в застройке зданиями 3 этажа и ниже - воздушными или кабельными.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963CC">
        <w:rPr>
          <w:rFonts w:ascii="Times New Roman" w:hAnsi="Times New Roman" w:cs="Times New Roman"/>
        </w:rPr>
        <w:t>193</w:t>
      </w:r>
      <w:r w:rsidRPr="00D25E85">
        <w:rPr>
          <w:rFonts w:ascii="Times New Roman" w:hAnsi="Times New Roman" w:cs="Times New Roman"/>
        </w:rPr>
        <w:t>.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м, от проекции на землю крайних фазных проводов в направлении, перпендикулярном ВЛ: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- 20 - для ВЛ напряжением 330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- 30 - для ВЛ напряжением 500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- 40 - для ВЛ напряжением 750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- 55 - для ВЛ напряжением 1150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Санитарные разрывы от крайних проводов ВЛ до границ территорий садоводческих (дачных) объединений принимаются в соответствии с требованиями п. 4.3.3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963CC">
        <w:rPr>
          <w:rFonts w:ascii="Times New Roman" w:hAnsi="Times New Roman" w:cs="Times New Roman"/>
        </w:rPr>
        <w:t>194</w:t>
      </w:r>
      <w:r w:rsidRPr="00D25E85">
        <w:rPr>
          <w:rFonts w:ascii="Times New Roman" w:hAnsi="Times New Roman" w:cs="Times New Roman"/>
        </w:rPr>
        <w:t>. Для ВЛ также устанавливаются охранные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участки земли и пространства вдоль ВЛ, заключенные между вертикальными плоскостями, проходящими через параллельные прямые, отстоящие от крайних проводов (при неотклоненном их положении) на расстоянии,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- 2 - для ВЛ напряжением до 1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- 10 - для ВЛ напряжением от 1 до 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- 15 - для ВЛ напряжением 35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- 20 - для ВЛ напряжением 110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для ВЛ напряжением 150, 220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- 30 - для ВЛ напряжением 330, 400, 500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- 40 - для ВЛ напряжением 750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- 30 - для ВЛ напряжением 800 кВ (постоянный 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- 55 - для ВЛ напряжением 1150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вдоль переходов ВЛ через водоемы (реки, каналы, озера и др.) в виде воздушного пространства над водой вертикальными плоскостями, отстоящими по обе стороны линии от крайних проводов при неотклоненном их положении для судоходных водоемов на расстоянии 100 м, для несудоходных - на расстоянии, предусмотренном для установления охранных зон вдоль ВЛ, проходящих по суше.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963CC">
        <w:rPr>
          <w:rFonts w:ascii="Times New Roman" w:hAnsi="Times New Roman" w:cs="Times New Roman"/>
        </w:rPr>
        <w:t>195</w:t>
      </w:r>
      <w:r w:rsidRPr="00D25E85">
        <w:rPr>
          <w:rFonts w:ascii="Times New Roman" w:hAnsi="Times New Roman" w:cs="Times New Roman"/>
        </w:rPr>
        <w:t>. 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кабельных линий выше 1 кВ по 1 м с каждой стороны от крайних кабелей;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кабельных линий до 1 кВ по 1 м с каждой стороны от крайних кабелей, а при прохождении кабельных линий в населенных пунктах под тротуарами - на 0,6 м в сторону зданий и сооружений и на 1 м в сторону проезжей части улицы.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963CC">
        <w:rPr>
          <w:rFonts w:ascii="Times New Roman" w:hAnsi="Times New Roman" w:cs="Times New Roman"/>
        </w:rPr>
        <w:t>196</w:t>
      </w:r>
      <w:r w:rsidRPr="00D25E85">
        <w:rPr>
          <w:rFonts w:ascii="Times New Roman" w:hAnsi="Times New Roman" w:cs="Times New Roman"/>
        </w:rPr>
        <w:t>. Охранные зоны кабельных линий используются с соблюдением требований правил охраны электрических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963CC">
        <w:rPr>
          <w:rFonts w:ascii="Times New Roman" w:hAnsi="Times New Roman" w:cs="Times New Roman"/>
        </w:rPr>
        <w:t>197</w:t>
      </w:r>
      <w:r w:rsidRPr="00D25E85">
        <w:rPr>
          <w:rFonts w:ascii="Times New Roman" w:hAnsi="Times New Roman" w:cs="Times New Roman"/>
        </w:rPr>
        <w:t>. На территории населенн</w:t>
      </w:r>
      <w:r w:rsidR="00A963CC">
        <w:rPr>
          <w:rFonts w:ascii="Times New Roman" w:hAnsi="Times New Roman" w:cs="Times New Roman"/>
        </w:rPr>
        <w:t>ого</w:t>
      </w:r>
      <w:r w:rsidRPr="00D25E85">
        <w:rPr>
          <w:rFonts w:ascii="Times New Roman" w:hAnsi="Times New Roman" w:cs="Times New Roman"/>
        </w:rPr>
        <w:t xml:space="preserve"> пункт</w:t>
      </w:r>
      <w:r w:rsidR="00A963CC">
        <w:rPr>
          <w:rFonts w:ascii="Times New Roman" w:hAnsi="Times New Roman" w:cs="Times New Roman"/>
        </w:rPr>
        <w:t>а</w:t>
      </w:r>
      <w:r w:rsidRPr="00D25E85">
        <w:rPr>
          <w:rFonts w:ascii="Times New Roman" w:hAnsi="Times New Roman" w:cs="Times New Roman"/>
        </w:rPr>
        <w:t xml:space="preserve"> трансформаторные подстанции и распределительные устройства проектируются открытого и закрытого типа в соответствии с градостроительными требованиями </w:t>
      </w:r>
      <w:hyperlink r:id="rId103" w:history="1">
        <w:r w:rsidRPr="00D25E85">
          <w:rPr>
            <w:rFonts w:ascii="Times New Roman" w:hAnsi="Times New Roman" w:cs="Times New Roman"/>
            <w:color w:val="0000FF"/>
          </w:rPr>
          <w:t>ПУЭ</w:t>
        </w:r>
      </w:hyperlink>
      <w:r w:rsidRPr="00D25E85">
        <w:rPr>
          <w:rFonts w:ascii="Times New Roman" w:hAnsi="Times New Roman" w:cs="Times New Roman"/>
        </w:rPr>
        <w:t xml:space="preserve"> и "Положения о технической политике ОАО "ФСК ЕЭС" от 02.06.2006.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963CC">
        <w:rPr>
          <w:rFonts w:ascii="Times New Roman" w:hAnsi="Times New Roman" w:cs="Times New Roman"/>
        </w:rPr>
        <w:t>198</w:t>
      </w:r>
      <w:r w:rsidRPr="00D25E85">
        <w:rPr>
          <w:rFonts w:ascii="Times New Roman" w:hAnsi="Times New Roman" w:cs="Times New Roman"/>
        </w:rPr>
        <w:t>. Понизительные подстанции с трансформаторами мощностью 16 тыс. кВА и выше, распределительные устройства и пункты перехода воздушных линий в кабельные, размещаемые на территории жилой застройки, следует проектировать закрытого типа. Закрытые подстанции могут размещаться в отдельно стоящих зданиях, быть встроенными и пристроенными.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963CC">
        <w:rPr>
          <w:rFonts w:ascii="Times New Roman" w:hAnsi="Times New Roman" w:cs="Times New Roman"/>
        </w:rPr>
        <w:t>199</w:t>
      </w:r>
      <w:r w:rsidRPr="00D25E85">
        <w:rPr>
          <w:rFonts w:ascii="Times New Roman" w:hAnsi="Times New Roman" w:cs="Times New Roman"/>
        </w:rPr>
        <w:t xml:space="preserve">. В общественных зданиях разрешается проектирование встроенных и пристроенных трансформаторных подстанций, в том числе комплектных трансформаторных подстанций, при условии соблюдения требований </w:t>
      </w:r>
      <w:hyperlink r:id="rId104" w:history="1">
        <w:r w:rsidRPr="00D25E85">
          <w:rPr>
            <w:rFonts w:ascii="Times New Roman" w:hAnsi="Times New Roman" w:cs="Times New Roman"/>
            <w:color w:val="0000FF"/>
          </w:rPr>
          <w:t>ПУЭ</w:t>
        </w:r>
      </w:hyperlink>
      <w:r w:rsidRPr="00D25E85">
        <w:rPr>
          <w:rFonts w:ascii="Times New Roman" w:hAnsi="Times New Roman" w:cs="Times New Roman"/>
        </w:rPr>
        <w:t>, соответствующих санитарных и противопожарных норм, требований СП 31-110-2003.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746E4">
        <w:rPr>
          <w:rFonts w:ascii="Times New Roman" w:hAnsi="Times New Roman" w:cs="Times New Roman"/>
        </w:rPr>
        <w:t>00</w:t>
      </w:r>
      <w:r w:rsidRPr="00D25E85">
        <w:rPr>
          <w:rFonts w:ascii="Times New Roman" w:hAnsi="Times New Roman" w:cs="Times New Roman"/>
        </w:rPr>
        <w:t>. В жилых зданиях (квартирных домах и общежитиях), спальных корпусах больничных учреждений, санаторно-курортных учреждений, домов отдыха, учреждений социального обеспечения, а также в учреждениях для матерей и детей, в общеобразовательных школах и учреждениях по воспитанию детей, в учебных заведениях по подготовке и повышению квалификации рабочих и других работников, средних специальных учебных заведениях и т.п. проектирование встроенных и пристроенных подстанций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жилых зданиях размещение встроенных и пристроенных подстанций разрешается только с использованием сухих или заполненных негорючим, экологически безопасным, жидким диэлектриком трансформаторов и при условии соблюдения требований санитарных норм по уровням звукового давления, вибрации, воздействию электрических и магнитных полей вне помещений подстанции.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746E4">
        <w:rPr>
          <w:rFonts w:ascii="Times New Roman" w:hAnsi="Times New Roman" w:cs="Times New Roman"/>
        </w:rPr>
        <w:t>01</w:t>
      </w:r>
      <w:r w:rsidRPr="00D25E85">
        <w:rPr>
          <w:rFonts w:ascii="Times New Roman" w:hAnsi="Times New Roman" w:cs="Times New Roman"/>
        </w:rPr>
        <w:t>. Проектирование новых подстанций открытого типа в районах массового жилищного строительства и в существующих жилых районах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существующих подстанциях открытого типа следует осуществлять шумозащитные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746E4">
        <w:rPr>
          <w:rFonts w:ascii="Times New Roman" w:hAnsi="Times New Roman" w:cs="Times New Roman"/>
        </w:rPr>
        <w:t>02</w:t>
      </w:r>
      <w:r w:rsidRPr="00D25E85">
        <w:rPr>
          <w:rFonts w:ascii="Times New Roman" w:hAnsi="Times New Roman" w:cs="Times New Roman"/>
        </w:rPr>
        <w:t xml:space="preserve">. Размещение трансформаторных подстанций на производственной территории, а также выбор типа, мощности и других характеристик подстанций следует проектировать при соответствующей инженерной подготовке (в зависимости от местных условий) в соответствии с требованиями </w:t>
      </w:r>
      <w:hyperlink r:id="rId105" w:history="1">
        <w:r w:rsidRPr="00D25E85">
          <w:rPr>
            <w:rFonts w:ascii="Times New Roman" w:hAnsi="Times New Roman" w:cs="Times New Roman"/>
            <w:color w:val="0000FF"/>
          </w:rPr>
          <w:t>ПУЭ</w:t>
        </w:r>
      </w:hyperlink>
      <w:r w:rsidRPr="00D25E85">
        <w:rPr>
          <w:rFonts w:ascii="Times New Roman" w:hAnsi="Times New Roman" w:cs="Times New Roman"/>
        </w:rPr>
        <w:t>, требованиями экологической и пожарной безопасности с учетом значений и характера электрических нагрузок, архитектурно-строительных и эксплуатационных требований, условий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746E4">
        <w:rPr>
          <w:rFonts w:ascii="Times New Roman" w:hAnsi="Times New Roman" w:cs="Times New Roman"/>
        </w:rPr>
        <w:t>03</w:t>
      </w:r>
      <w:r w:rsidRPr="00D25E85">
        <w:rPr>
          <w:rFonts w:ascii="Times New Roman" w:hAnsi="Times New Roman" w:cs="Times New Roman"/>
        </w:rPr>
        <w:t>. Для 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размещении отдельно стоящих распределительных пунктов и трансформаторных подстанций напряжением 6 - 20 кВ при числе трансформаторов не более двух мощностью каждого до 1000 кВА и выполнении мер по шумозащите расстояние от них до окон жилых и общественных зданий следует принимать не менее 10 м, а до зданий лечебно-профилактических учреждений -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Высоту расположения электрооборудования подстанций следует определять расчетным путем исходя из высоты снежного покрова и снежного заноса.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746E4">
        <w:rPr>
          <w:rFonts w:ascii="Times New Roman" w:hAnsi="Times New Roman" w:cs="Times New Roman"/>
        </w:rPr>
        <w:t>04</w:t>
      </w:r>
      <w:r w:rsidRPr="00D25E85">
        <w:rPr>
          <w:rFonts w:ascii="Times New Roman" w:hAnsi="Times New Roman" w:cs="Times New Roman"/>
        </w:rPr>
        <w:t>. На подходах к подстанции, распределительным и переходным пунктам следует предусматривать технические коридоры и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746E4">
        <w:rPr>
          <w:rFonts w:ascii="Times New Roman" w:hAnsi="Times New Roman" w:cs="Times New Roman"/>
        </w:rPr>
        <w:t>05</w:t>
      </w:r>
      <w:r w:rsidRPr="00D25E85">
        <w:rPr>
          <w:rFonts w:ascii="Times New Roman" w:hAnsi="Times New Roman" w:cs="Times New Roman"/>
        </w:rPr>
        <w:t>.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ВСН 14278тм-т1.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746E4">
        <w:rPr>
          <w:rFonts w:ascii="Times New Roman" w:hAnsi="Times New Roman" w:cs="Times New Roman"/>
        </w:rPr>
        <w:t>06</w:t>
      </w:r>
      <w:r w:rsidRPr="00D25E85">
        <w:rPr>
          <w:rFonts w:ascii="Times New Roman" w:hAnsi="Times New Roman" w:cs="Times New Roman"/>
        </w:rPr>
        <w:t>. Территория подстанции должна быть ограждена. Ограждение может не предусматриваться для закрытых подстанций при условии установки отбойных тумб в местах возможного наезда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12275B">
        <w:rPr>
          <w:rFonts w:ascii="Times New Roman" w:hAnsi="Times New Roman" w:cs="Times New Roman"/>
        </w:rPr>
        <w:t>2</w:t>
      </w:r>
      <w:r w:rsidR="00D746E4">
        <w:rPr>
          <w:rFonts w:ascii="Times New Roman" w:hAnsi="Times New Roman" w:cs="Times New Roman"/>
        </w:rPr>
        <w:t>07</w:t>
      </w:r>
      <w:r w:rsidRPr="00D25E85">
        <w:rPr>
          <w:rFonts w:ascii="Times New Roman" w:hAnsi="Times New Roman" w:cs="Times New Roman"/>
        </w:rPr>
        <w:t>. Расстояния от подстанций и распределительных пунктов до зданий и сооружений в производственной зоне следует принимать в соответствии с требованиями СНиП II-89-80*.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746E4">
        <w:rPr>
          <w:rFonts w:ascii="Times New Roman" w:hAnsi="Times New Roman" w:cs="Times New Roman"/>
        </w:rPr>
        <w:t>08</w:t>
      </w:r>
      <w:r w:rsidRPr="00D25E85">
        <w:rPr>
          <w:rFonts w:ascii="Times New Roman" w:hAnsi="Times New Roman" w:cs="Times New Roman"/>
        </w:rPr>
        <w:t xml:space="preserve">. Проектирование систем электроснабжения на территориях, подверженных опасным метеорологическим, инженерно-геологическим и гидрологическим процессам, следует осуществлять в соответствии с требованиями </w:t>
      </w:r>
      <w:hyperlink r:id="rId106" w:history="1">
        <w:r w:rsidRPr="00D25E85">
          <w:rPr>
            <w:rFonts w:ascii="Times New Roman" w:hAnsi="Times New Roman" w:cs="Times New Roman"/>
            <w:color w:val="0000FF"/>
          </w:rPr>
          <w:t>ПУЭ</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Объекты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746E4">
        <w:rPr>
          <w:rFonts w:ascii="Times New Roman" w:hAnsi="Times New Roman" w:cs="Times New Roman"/>
        </w:rPr>
        <w:t>09</w:t>
      </w:r>
      <w:r w:rsidRPr="00D25E85">
        <w:rPr>
          <w:rFonts w:ascii="Times New Roman" w:hAnsi="Times New Roman" w:cs="Times New Roman"/>
        </w:rPr>
        <w:t>. Размещение предприятий, зданий и сооружений связи, радиовещания, телевидения, доступа к сети "Интернет",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746E4">
        <w:rPr>
          <w:rFonts w:ascii="Times New Roman" w:hAnsi="Times New Roman" w:cs="Times New Roman"/>
        </w:rPr>
        <w:t>10</w:t>
      </w:r>
      <w:r w:rsidRPr="00D25E85">
        <w:rPr>
          <w:rFonts w:ascii="Times New Roman" w:hAnsi="Times New Roman" w:cs="Times New Roman"/>
        </w:rPr>
        <w:t xml:space="preserve">. Расчет обеспеченности жителей </w:t>
      </w:r>
      <w:r w:rsidR="00D746E4">
        <w:rPr>
          <w:rFonts w:ascii="Times New Roman" w:hAnsi="Times New Roman" w:cs="Times New Roman"/>
        </w:rPr>
        <w:t xml:space="preserve">сельского поселения  </w:t>
      </w:r>
      <w:r w:rsidRPr="00D25E85">
        <w:rPr>
          <w:rFonts w:ascii="Times New Roman" w:hAnsi="Times New Roman" w:cs="Times New Roman"/>
        </w:rPr>
        <w:t xml:space="preserve">объектами связи производится по </w:t>
      </w:r>
      <w:hyperlink w:anchor="P6406" w:history="1">
        <w:r w:rsidRPr="00D25E85">
          <w:rPr>
            <w:rFonts w:ascii="Times New Roman" w:hAnsi="Times New Roman" w:cs="Times New Roman"/>
            <w:color w:val="0000FF"/>
          </w:rPr>
          <w:t>Таблице 61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3" w:name="P6406"/>
      <w:bookmarkEnd w:id="73"/>
      <w:r w:rsidRPr="00D25E85">
        <w:rPr>
          <w:rFonts w:ascii="Times New Roman" w:hAnsi="Times New Roman" w:cs="Times New Roman"/>
        </w:rPr>
        <w:t>Таблица 61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5"/>
        <w:gridCol w:w="1681"/>
        <w:gridCol w:w="1681"/>
        <w:gridCol w:w="1681"/>
      </w:tblGrid>
      <w:tr w:rsidR="00DF74AE" w:rsidRPr="00D25E85">
        <w:tc>
          <w:tcPr>
            <w:tcW w:w="40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 объектов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Расчетные показатели</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участка на единицу измерения</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Отделение почтовой связи (на микрорайон)</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9 - 25 тысяч жителей</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микрорайон</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700 - 1200 м</w:t>
            </w:r>
            <w:r w:rsidRPr="00D25E85">
              <w:rPr>
                <w:rFonts w:ascii="Times New Roman" w:hAnsi="Times New Roman" w:cs="Times New Roman"/>
                <w:vertAlign w:val="superscript"/>
              </w:rPr>
              <w:t>2</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Межрайонный почтамт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50 - 70 отделений почтовой связи</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0,6 - 1 га</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АТС (из расчета 600 номеров на 1000 жителей)</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10 - 40 тысяч номеров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0,25 га на объект</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Узловая АТС (из расчета 1 узел на 10 АТС)</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га на объект</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Концентратор</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1,0 - 5,0 тысяч номеров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40 - 100 м</w:t>
            </w:r>
            <w:r w:rsidRPr="00D25E85">
              <w:rPr>
                <w:rFonts w:ascii="Times New Roman" w:hAnsi="Times New Roman" w:cs="Times New Roman"/>
                <w:vertAlign w:val="superscript"/>
              </w:rPr>
              <w:t>2</w:t>
            </w:r>
          </w:p>
        </w:tc>
      </w:tr>
      <w:tr w:rsidR="00DF74AE" w:rsidRPr="00D25E85">
        <w:tc>
          <w:tcPr>
            <w:tcW w:w="402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Опорно-усилительная станция (из расчета 60 - 120 тыс. абонентов)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0,1 - 0,15 га на объект</w:t>
            </w:r>
          </w:p>
        </w:tc>
      </w:tr>
      <w:tr w:rsidR="00DF74AE" w:rsidRPr="00D25E85">
        <w:tc>
          <w:tcPr>
            <w:tcW w:w="402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Блок станция проводного вещания (из расчета 30 - 60 тыс. абонентов)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0,05 - 0,1 га на объект</w:t>
            </w:r>
          </w:p>
        </w:tc>
      </w:tr>
      <w:tr w:rsidR="00DF74AE" w:rsidRPr="00D25E85">
        <w:tc>
          <w:tcPr>
            <w:tcW w:w="402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Звуковые трансформаторные подстанции (из расчета на 10 - 12 тысяч абонентов)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50 - 70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Технический центр кабельного телевидения, коммутируемого доступа к сети "Интернет", сотовой связи</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жилой район</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0,3 - 0,5 га на объект</w:t>
            </w:r>
          </w:p>
        </w:tc>
      </w:tr>
      <w:tr w:rsidR="00DF74AE" w:rsidRPr="00D25E85">
        <w:tc>
          <w:tcPr>
            <w:tcW w:w="9068"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коммунального хозяйства по обслуживанию инженерных коммуникаций (общих коллекторов)</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Диспетчерский пункт (из расчета 1 объект на 5 км городских коллекторов)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1-эт. 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м</w:t>
            </w:r>
            <w:r w:rsidRPr="00D25E85">
              <w:rPr>
                <w:rFonts w:ascii="Times New Roman" w:hAnsi="Times New Roman" w:cs="Times New Roman"/>
                <w:vertAlign w:val="superscript"/>
              </w:rPr>
              <w:t>2</w:t>
            </w:r>
            <w:r w:rsidRPr="00D25E85">
              <w:rPr>
                <w:rFonts w:ascii="Times New Roman" w:hAnsi="Times New Roman" w:cs="Times New Roman"/>
              </w:rPr>
              <w:t xml:space="preserve"> (0,04 - 0,05 га)</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Центральный диспетчерский пункт (из расчета 1 объект на каждые 50 км коммуникационных коллекторов)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1 - 2-эт. 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350 м</w:t>
            </w:r>
            <w:r w:rsidRPr="00D25E85">
              <w:rPr>
                <w:rFonts w:ascii="Times New Roman" w:hAnsi="Times New Roman" w:cs="Times New Roman"/>
                <w:vertAlign w:val="superscript"/>
              </w:rPr>
              <w:t>2</w:t>
            </w:r>
            <w:r w:rsidRPr="00D25E85">
              <w:rPr>
                <w:rFonts w:ascii="Times New Roman" w:hAnsi="Times New Roman" w:cs="Times New Roman"/>
              </w:rPr>
              <w:t xml:space="preserve"> (0,1 - 0,2 га)</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Ремонтно-производственная база (из расчета 1 объект на каждые 100 км городских коллекторов)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этажность объекта по проекту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1500 м</w:t>
            </w:r>
            <w:r w:rsidRPr="00D25E85">
              <w:rPr>
                <w:rFonts w:ascii="Times New Roman" w:hAnsi="Times New Roman" w:cs="Times New Roman"/>
                <w:vertAlign w:val="superscript"/>
              </w:rPr>
              <w:t>2</w:t>
            </w:r>
            <w:r w:rsidRPr="00D25E85">
              <w:rPr>
                <w:rFonts w:ascii="Times New Roman" w:hAnsi="Times New Roman" w:cs="Times New Roman"/>
              </w:rPr>
              <w:t xml:space="preserve"> (1,0 га на объект)</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Диспетчерский пункт (из расчета 1 объект на 1,5 - 6 км внутриквартальных коллекторов)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1-эт. 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м</w:t>
            </w:r>
            <w:r w:rsidRPr="00D25E85">
              <w:rPr>
                <w:rFonts w:ascii="Times New Roman" w:hAnsi="Times New Roman" w:cs="Times New Roman"/>
                <w:vertAlign w:val="superscript"/>
              </w:rPr>
              <w:t>2</w:t>
            </w:r>
            <w:r w:rsidRPr="00D25E85">
              <w:rPr>
                <w:rFonts w:ascii="Times New Roman" w:hAnsi="Times New Roman" w:cs="Times New Roman"/>
              </w:rPr>
              <w:t xml:space="preserve"> (0,04 - 0,05 га)</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Производственное помещение для обслуживания внутриквартирных коллекторов (из расчета 1 объект на каждый административный округ)</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500 - 700 м</w:t>
            </w:r>
            <w:r w:rsidRPr="00D25E85">
              <w:rPr>
                <w:rFonts w:ascii="Times New Roman" w:hAnsi="Times New Roman" w:cs="Times New Roman"/>
                <w:vertAlign w:val="superscript"/>
              </w:rPr>
              <w:t>2</w:t>
            </w:r>
            <w:r w:rsidRPr="00D25E85">
              <w:rPr>
                <w:rFonts w:ascii="Times New Roman" w:hAnsi="Times New Roman" w:cs="Times New Roman"/>
              </w:rPr>
              <w:t xml:space="preserve"> (0,25 - 0,3 га)</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2477B5">
        <w:rPr>
          <w:rFonts w:ascii="Times New Roman" w:hAnsi="Times New Roman" w:cs="Times New Roman"/>
        </w:rPr>
        <w:t>6.1.2</w:t>
      </w:r>
      <w:r w:rsidR="002477B5">
        <w:rPr>
          <w:rFonts w:ascii="Times New Roman" w:hAnsi="Times New Roman" w:cs="Times New Roman"/>
        </w:rPr>
        <w:t>11</w:t>
      </w:r>
      <w:r w:rsidRPr="00D25E85">
        <w:rPr>
          <w:rFonts w:ascii="Times New Roman" w:hAnsi="Times New Roman" w:cs="Times New Roman"/>
        </w:rPr>
        <w:t xml:space="preserve">. Размеры земельных участков для сооружений связи устанавливаются по </w:t>
      </w:r>
      <w:hyperlink w:anchor="P6472" w:history="1">
        <w:r w:rsidRPr="00D25E85">
          <w:rPr>
            <w:rFonts w:ascii="Times New Roman" w:hAnsi="Times New Roman" w:cs="Times New Roman"/>
            <w:color w:val="0000FF"/>
          </w:rPr>
          <w:t>Таблице 62</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4" w:name="P6472"/>
      <w:bookmarkEnd w:id="74"/>
      <w:r w:rsidRPr="00D25E85">
        <w:rPr>
          <w:rFonts w:ascii="Times New Roman" w:hAnsi="Times New Roman" w:cs="Times New Roman"/>
        </w:rPr>
        <w:t>Таблица 62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57"/>
        <w:gridCol w:w="1789"/>
      </w:tblGrid>
      <w:tr w:rsidR="00DF74AE" w:rsidRPr="00D25E85">
        <w:tc>
          <w:tcPr>
            <w:tcW w:w="7257"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Сооружения связи</w:t>
            </w:r>
          </w:p>
        </w:tc>
        <w:tc>
          <w:tcPr>
            <w:tcW w:w="1789"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га</w:t>
            </w:r>
          </w:p>
        </w:tc>
      </w:tr>
      <w:tr w:rsidR="00DF74AE" w:rsidRPr="00D25E85">
        <w:tc>
          <w:tcPr>
            <w:tcW w:w="7257"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789"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9046"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Кабельные линии, в том числе волоконно-оптические</w:t>
            </w:r>
          </w:p>
        </w:tc>
      </w:tr>
      <w:tr w:rsidR="00DF74AE" w:rsidRPr="00D25E85">
        <w:tblPrEx>
          <w:tblBorders>
            <w:insideH w:val="none" w:sz="0" w:space="0" w:color="auto"/>
          </w:tblBorders>
        </w:tblPrEx>
        <w:tc>
          <w:tcPr>
            <w:tcW w:w="7257"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Необслуживаемые усилительные пункты в металлических цистернах:</w:t>
            </w:r>
          </w:p>
        </w:tc>
        <w:tc>
          <w:tcPr>
            <w:tcW w:w="1789"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уровне грунтовых вод на глубине до 0,4 м</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0,021</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на глубине от 0,4 до 1,3 м</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0,013</w:t>
            </w:r>
          </w:p>
        </w:tc>
      </w:tr>
      <w:tr w:rsidR="00DF74AE" w:rsidRPr="00D25E85">
        <w:tblPrEx>
          <w:tblBorders>
            <w:insideH w:val="none" w:sz="0" w:space="0" w:color="auto"/>
          </w:tblBorders>
        </w:tblPrEx>
        <w:tc>
          <w:tcPr>
            <w:tcW w:w="7257"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на глубине более 1,3 м</w:t>
            </w:r>
          </w:p>
        </w:tc>
        <w:tc>
          <w:tcPr>
            <w:tcW w:w="1789"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0,006</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Необслуживаемые усилительные пункты в контейнерах</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0,001</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Обслуживаемые усилительные пункты и сетевые узлы выделения</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0,29</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Вспомогательные осевые узлы выделения</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1,55</w:t>
            </w:r>
          </w:p>
        </w:tc>
      </w:tr>
      <w:tr w:rsidR="00DF74AE" w:rsidRPr="00D25E85">
        <w:tblPrEx>
          <w:tblBorders>
            <w:insideH w:val="none" w:sz="0" w:space="0" w:color="auto"/>
          </w:tblBorders>
        </w:tblPrEx>
        <w:tc>
          <w:tcPr>
            <w:tcW w:w="7257"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Сетевые узлы управления и коммутации с заглубленными зданиями площадью, м</w:t>
            </w:r>
            <w:r w:rsidRPr="00D25E85">
              <w:rPr>
                <w:rFonts w:ascii="Times New Roman" w:hAnsi="Times New Roman" w:cs="Times New Roman"/>
                <w:vertAlign w:val="superscript"/>
              </w:rPr>
              <w:t>2</w:t>
            </w:r>
            <w:r w:rsidRPr="00D25E85">
              <w:rPr>
                <w:rFonts w:ascii="Times New Roman" w:hAnsi="Times New Roman" w:cs="Times New Roman"/>
              </w:rPr>
              <w:t>:</w:t>
            </w:r>
          </w:p>
        </w:tc>
        <w:tc>
          <w:tcPr>
            <w:tcW w:w="1789"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3000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1,98</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6000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blPrEx>
          <w:tblBorders>
            <w:insideH w:val="none" w:sz="0" w:space="0" w:color="auto"/>
          </w:tblBorders>
        </w:tblPrEx>
        <w:tc>
          <w:tcPr>
            <w:tcW w:w="7257"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9000</w:t>
            </w:r>
          </w:p>
        </w:tc>
        <w:tc>
          <w:tcPr>
            <w:tcW w:w="1789"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4,10</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Технические службы кабельных участков</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0,15</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Службы районов технической эксплуатации кабельных и радиорелейных магистралей</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0,37</w:t>
            </w:r>
          </w:p>
        </w:tc>
      </w:tr>
      <w:tr w:rsidR="00DF74AE" w:rsidRPr="00D25E85">
        <w:tc>
          <w:tcPr>
            <w:tcW w:w="9046"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Воздушные линии</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Основные усилительные пункты</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0,29</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Дополнительные усилительные пункты</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0,06</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Вспомогательные усилительные пункты (со служебной жилой площадью)</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r>
      <w:tr w:rsidR="00DF74AE" w:rsidRPr="00D25E85">
        <w:tc>
          <w:tcPr>
            <w:tcW w:w="9046"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Радиорелейные линии</w:t>
            </w:r>
          </w:p>
        </w:tc>
      </w:tr>
      <w:tr w:rsidR="00DF74AE" w:rsidRPr="00D25E85">
        <w:tblPrEx>
          <w:tblBorders>
            <w:insideH w:val="none" w:sz="0" w:space="0" w:color="auto"/>
          </w:tblBorders>
        </w:tblPrEx>
        <w:tc>
          <w:tcPr>
            <w:tcW w:w="7257"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Узловые радиорелейные станции с мачтой или башней высотой, м:</w:t>
            </w:r>
          </w:p>
        </w:tc>
        <w:tc>
          <w:tcPr>
            <w:tcW w:w="1789"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40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0,80/0,30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50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1,00/0,40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60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1,10/0,45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70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1,30/0,50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80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1,40/0,55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90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1,50/0,60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100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1,65/0,70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110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1,90/0,80</w:t>
            </w:r>
          </w:p>
        </w:tc>
      </w:tr>
      <w:tr w:rsidR="00DF74AE" w:rsidRPr="00D25E85">
        <w:tblPrEx>
          <w:tblBorders>
            <w:insideH w:val="none" w:sz="0" w:space="0" w:color="auto"/>
          </w:tblBorders>
        </w:tblPrEx>
        <w:tc>
          <w:tcPr>
            <w:tcW w:w="7257"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120</w:t>
            </w:r>
          </w:p>
        </w:tc>
        <w:tc>
          <w:tcPr>
            <w:tcW w:w="1789"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2,10/0,90</w:t>
            </w:r>
          </w:p>
        </w:tc>
      </w:tr>
      <w:tr w:rsidR="00DF74AE" w:rsidRPr="00D25E85">
        <w:tblPrEx>
          <w:tblBorders>
            <w:insideH w:val="none" w:sz="0" w:space="0" w:color="auto"/>
          </w:tblBorders>
        </w:tblPrEx>
        <w:tc>
          <w:tcPr>
            <w:tcW w:w="7257"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Промежуточные радиорелейные станции с мачтой или башней высотой, м:</w:t>
            </w:r>
          </w:p>
        </w:tc>
        <w:tc>
          <w:tcPr>
            <w:tcW w:w="1789"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30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0,80/0,40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40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0,85/0,45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50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1,00/0,50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60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1,10/0,55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70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1,30/0,60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80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1,40/0,65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90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1,50/0,70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100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1,65/0,80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110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1,90/0,90</w:t>
            </w:r>
          </w:p>
        </w:tc>
      </w:tr>
      <w:tr w:rsidR="00DF74AE" w:rsidRPr="00D25E85">
        <w:tblPrEx>
          <w:tblBorders>
            <w:insideH w:val="none" w:sz="0" w:space="0" w:color="auto"/>
          </w:tblBorders>
        </w:tblPrEx>
        <w:tc>
          <w:tcPr>
            <w:tcW w:w="7257"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120</w:t>
            </w:r>
          </w:p>
        </w:tc>
        <w:tc>
          <w:tcPr>
            <w:tcW w:w="1789"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2,10/1,00</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Аварийно-профилактические службы</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Размеры земельных участков для радиорелейных линий даны: в числителе - для радиорелейных станций с мачтами, в знаменателе - для станций с башнями.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Размеры земельных участков определяются в соответствии с проектами: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высоте мачты или башни более 120 м, при уклонах рельефа местности более 0,05, а также при пересеченной местности;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Земельный участок должен быть благоустроен, озеленен и огражден.</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2477B5">
        <w:rPr>
          <w:rFonts w:ascii="Times New Roman" w:hAnsi="Times New Roman" w:cs="Times New Roman"/>
        </w:rPr>
        <w:t>12</w:t>
      </w:r>
      <w:r w:rsidRPr="00D25E85">
        <w:rPr>
          <w:rFonts w:ascii="Times New Roman" w:hAnsi="Times New Roman" w:cs="Times New Roman"/>
        </w:rPr>
        <w:t>.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2477B5">
        <w:rPr>
          <w:rFonts w:ascii="Times New Roman" w:hAnsi="Times New Roman" w:cs="Times New Roman"/>
        </w:rPr>
        <w:t>1</w:t>
      </w:r>
      <w:r w:rsidR="0012275B">
        <w:rPr>
          <w:rFonts w:ascii="Times New Roman" w:hAnsi="Times New Roman" w:cs="Times New Roman"/>
        </w:rPr>
        <w:t>3</w:t>
      </w:r>
      <w:r w:rsidRPr="00D25E85">
        <w:rPr>
          <w:rFonts w:ascii="Times New Roman" w:hAnsi="Times New Roman" w:cs="Times New Roman"/>
        </w:rPr>
        <w:t>. Почтамты и отделения связи, предприятия по продаже печатной продукции (возможно в комплексе) следует проектировать на селитебной территории в зависимости от градостроительных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2477B5">
        <w:rPr>
          <w:rFonts w:ascii="Times New Roman" w:hAnsi="Times New Roman" w:cs="Times New Roman"/>
        </w:rPr>
        <w:t>1</w:t>
      </w:r>
      <w:r w:rsidR="0012275B">
        <w:rPr>
          <w:rFonts w:ascii="Times New Roman" w:hAnsi="Times New Roman" w:cs="Times New Roman"/>
        </w:rPr>
        <w:t>4</w:t>
      </w:r>
      <w:r w:rsidRPr="00D25E85">
        <w:rPr>
          <w:rFonts w:ascii="Times New Roman" w:hAnsi="Times New Roman" w:cs="Times New Roman"/>
        </w:rPr>
        <w:t>. Расстояния от зданий узлов связи, агентств печати до границ земельных участков дошкольных организаций, школ, школ-интернатов, лечебно-профилактических учреждений следует принимать не менее 50 м, а до стен жилых и общественных зданий -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2477B5">
        <w:rPr>
          <w:rFonts w:ascii="Times New Roman" w:hAnsi="Times New Roman" w:cs="Times New Roman"/>
        </w:rPr>
        <w:t>15</w:t>
      </w:r>
      <w:r w:rsidRPr="00D25E85">
        <w:rPr>
          <w:rFonts w:ascii="Times New Roman" w:hAnsi="Times New Roman" w:cs="Times New Roman"/>
        </w:rPr>
        <w:t>. Выбор, отвод и использование земель для линий связи осуществляется в соответствии с требованиями СН 461-74.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2477B5">
        <w:rPr>
          <w:rFonts w:ascii="Times New Roman" w:hAnsi="Times New Roman" w:cs="Times New Roman"/>
        </w:rPr>
        <w:t>16</w:t>
      </w:r>
      <w:r w:rsidRPr="00D25E85">
        <w:rPr>
          <w:rFonts w:ascii="Times New Roman" w:hAnsi="Times New Roman" w:cs="Times New Roman"/>
        </w:rPr>
        <w:t>. Проектирование линейно-кабельных сооружений, в том числе волоконно-оптических линий, должно осуществляться с учетом перспективного развития первичных сетей связи.</w:t>
      </w:r>
    </w:p>
    <w:p w:rsidR="00DF74AE" w:rsidRPr="00D25E85" w:rsidRDefault="00DF74AE">
      <w:pPr>
        <w:pStyle w:val="ConsPlusNormal"/>
        <w:spacing w:before="220"/>
        <w:ind w:firstLine="540"/>
        <w:jc w:val="both"/>
        <w:rPr>
          <w:rFonts w:ascii="Times New Roman" w:hAnsi="Times New Roman" w:cs="Times New Roman"/>
        </w:rPr>
      </w:pPr>
      <w:r w:rsidRPr="003D4438">
        <w:rPr>
          <w:rFonts w:ascii="Times New Roman" w:hAnsi="Times New Roman" w:cs="Times New Roman"/>
        </w:rPr>
        <w:t>6.1.2</w:t>
      </w:r>
      <w:r w:rsidR="003D4438">
        <w:rPr>
          <w:rFonts w:ascii="Times New Roman" w:hAnsi="Times New Roman" w:cs="Times New Roman"/>
        </w:rPr>
        <w:t>17</w:t>
      </w:r>
      <w:r w:rsidRPr="00D25E85">
        <w:rPr>
          <w:rFonts w:ascii="Times New Roman" w:hAnsi="Times New Roman" w:cs="Times New Roman"/>
        </w:rPr>
        <w:t xml:space="preserve">. Размещение трасс (площадок) для линий связи (кабельных, воздушных и др.) и сооружений связи (приемопередающих станций спутниковой связи) следует осуществлять в соответствии с Земельным </w:t>
      </w:r>
      <w:hyperlink r:id="rId107" w:history="1">
        <w:r w:rsidRPr="00D25E85">
          <w:rPr>
            <w:rFonts w:ascii="Times New Roman" w:hAnsi="Times New Roman" w:cs="Times New Roman"/>
            <w:color w:val="0000FF"/>
          </w:rPr>
          <w:t>кодексом</w:t>
        </w:r>
      </w:hyperlink>
      <w:r w:rsidRPr="00D25E85">
        <w:rPr>
          <w:rFonts w:ascii="Times New Roman" w:hAnsi="Times New Roman" w:cs="Times New Roman"/>
        </w:rPr>
        <w:t xml:space="preserve"> Российской Федерации на землях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вне населенных пунктов - главным образом вдоль автомобильных дорог и существующих трасс, расположенных в зоне транспортных коммуникаций, линий электропередачи и связи и инфраструктуры, связанной с их обслуживанием; границ землепользования;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населенных пунктах - преимущественно на пешеходной части улиц (под тротуарами) и в полосе между красной линией и линией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3D4438">
        <w:rPr>
          <w:rFonts w:ascii="Times New Roman" w:hAnsi="Times New Roman" w:cs="Times New Roman"/>
        </w:rPr>
        <w:t>18</w:t>
      </w:r>
      <w:r w:rsidRPr="00D25E85">
        <w:rPr>
          <w:rFonts w:ascii="Times New Roman" w:hAnsi="Times New Roman" w:cs="Times New Roman"/>
        </w:rPr>
        <w:t>. Полосы земель для кабельных линий связи проектируются вдоль автомобильных дорог при выполнении следующих требований: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придорожных зонах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полос земель связи на землях, наименее пригодных для сельского хозяйства по показателям загрязнения выбросами автомобильного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соблюдение допустимых расстояний приближения полосы земель связи к границе полосы отвода автомобильных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отдельных случаях, на коротких участках, допускается отклонение трассы кабельной линии связи от автомобильной дороги в целях ее спрямления для сокращения длины трассы.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Отклонение трасс кабельных линий от автомобильных дорог допускается также при вынужденных обходах болот, зон возможных затоплений, обвалов и оползней.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3D4438">
        <w:rPr>
          <w:rFonts w:ascii="Times New Roman" w:hAnsi="Times New Roman" w:cs="Times New Roman"/>
        </w:rPr>
        <w:t>19</w:t>
      </w:r>
      <w:r w:rsidRPr="00D25E85">
        <w:rPr>
          <w:rFonts w:ascii="Times New Roman" w:hAnsi="Times New Roman" w:cs="Times New Roman"/>
        </w:rPr>
        <w:t>.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дорог, охранных и запретных зонах, а также на автодорожных мостах, в коллекторах и тоннелях автомобильных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исключительных случаях допускается размещение кабельной линии по обочине автомобильной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3D4438">
        <w:rPr>
          <w:rFonts w:ascii="Times New Roman" w:hAnsi="Times New Roman" w:cs="Times New Roman"/>
        </w:rPr>
        <w:t>20</w:t>
      </w:r>
      <w:r w:rsidRPr="00D25E85">
        <w:rPr>
          <w:rFonts w:ascii="Times New Roman" w:hAnsi="Times New Roman" w:cs="Times New Roman"/>
        </w:rPr>
        <w:t>. При отсутствии дорог трассы кабельных линий связи следует, по возможности, размещать на землях несельскохозяйственного назначения, на непригодных для сельского хозяйства либо на 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3D4438">
        <w:rPr>
          <w:rFonts w:ascii="Times New Roman" w:hAnsi="Times New Roman" w:cs="Times New Roman"/>
        </w:rPr>
        <w:t>21</w:t>
      </w:r>
      <w:r w:rsidRPr="00D25E85">
        <w:rPr>
          <w:rFonts w:ascii="Times New Roman" w:hAnsi="Times New Roman" w:cs="Times New Roman"/>
        </w:rPr>
        <w:t>. Необслуживаемые усилительные и регенерационные пункты следует проектировать вдоль трассы кабельной линии, по возможности, в непосредственной близости от оси прокладки кабеля, как правило, в незаболоченных и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(проектирование подходов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3D4438">
        <w:rPr>
          <w:rFonts w:ascii="Times New Roman" w:hAnsi="Times New Roman" w:cs="Times New Roman"/>
        </w:rPr>
        <w:t>22</w:t>
      </w:r>
      <w:r w:rsidRPr="00D25E85">
        <w:rPr>
          <w:rFonts w:ascii="Times New Roman" w:hAnsi="Times New Roman" w:cs="Times New Roman"/>
        </w:rPr>
        <w:t>. Подвеску кабелей связи на опорах воздушных линий допускается предусматривать на абонентских и межстанционных линиях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и реки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3D4438">
        <w:rPr>
          <w:rFonts w:ascii="Times New Roman" w:hAnsi="Times New Roman" w:cs="Times New Roman"/>
        </w:rPr>
        <w:t>23</w:t>
      </w:r>
      <w:r w:rsidRPr="00D25E85">
        <w:rPr>
          <w:rFonts w:ascii="Times New Roman" w:hAnsi="Times New Roman" w:cs="Times New Roman"/>
        </w:rPr>
        <w:t>. Подвеску кабелей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населенных пунктов могут быть использованы стоечные опоры, устанавливаемые на крышах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3D4438">
        <w:rPr>
          <w:rFonts w:ascii="Times New Roman" w:hAnsi="Times New Roman" w:cs="Times New Roman"/>
        </w:rPr>
        <w:t>24</w:t>
      </w:r>
      <w:r w:rsidRPr="00D25E85">
        <w:rPr>
          <w:rFonts w:ascii="Times New Roman" w:hAnsi="Times New Roman" w:cs="Times New Roman"/>
        </w:rPr>
        <w:t>. При проектировании воздушных линий связи в пределах придорожных полос следует соблюдать следующие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подъезда к краевому центру, для участков федеральных автомобильных дорог, построенных в обход населенных пунктов, расстояние от границы полосы отвода федеральной автомобильной дороги до основания опор воздушных линий связи должно составлять не менее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3D4438">
        <w:rPr>
          <w:rFonts w:ascii="Times New Roman" w:hAnsi="Times New Roman" w:cs="Times New Roman"/>
        </w:rPr>
        <w:t>25</w:t>
      </w:r>
      <w:r w:rsidRPr="00D25E85">
        <w:rPr>
          <w:rFonts w:ascii="Times New Roman" w:hAnsi="Times New Roman" w:cs="Times New Roman"/>
        </w:rPr>
        <w:t>. Кабельные переходы через водные преграды, в зависимости от назначения линий и местных условий, могут проектироваться прокладываемыми под водой, по мостам и на опорах.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Кабельные переходы через водные преграды размещаются в соответствии с требованиями к проектированию линейно-кабельных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3D4438">
        <w:rPr>
          <w:rFonts w:ascii="Times New Roman" w:hAnsi="Times New Roman" w:cs="Times New Roman"/>
        </w:rPr>
        <w:t>26</w:t>
      </w:r>
      <w:r w:rsidRPr="00D25E85">
        <w:rPr>
          <w:rFonts w:ascii="Times New Roman" w:hAnsi="Times New Roman" w:cs="Times New Roman"/>
        </w:rPr>
        <w:t>. При застройке новых территорий следует предусматривать устройство сетей распределительных систем кабельного телевидения (СРСКТ) с диапазоном частот от 5 до 862 МГц.</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Техническая емкость СРСКТ на дом определяется суммой емкости СРСКТ каждого подъезда, которая, в свою очередь, определяется произведением технической емкости этажа на количество этажей в подъезде. Техническая емкость СРСКТ этажа определяется суммой СРСКТ каждой квартиры, рассчитываемой как число жилых комнат в квартире плюс 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и реконструкции кварталов (микрорайонов) следует избегать образования "теневых зон", то есть территорий, на которых уровни приема телевизионных каналов на выходе абонентских розеток ниже уровней, определенных ГОСТ Р 52023-2003. Новые СРСКТ, во избежание образования "теневых зон", должны строиться по схеме "антенна на дом" или "антенна на группу домов".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3D4438">
        <w:rPr>
          <w:rFonts w:ascii="Times New Roman" w:hAnsi="Times New Roman" w:cs="Times New Roman"/>
        </w:rPr>
        <w:t>27</w:t>
      </w:r>
      <w:r w:rsidRPr="00D25E85">
        <w:rPr>
          <w:rFonts w:ascii="Times New Roman" w:hAnsi="Times New Roman" w:cs="Times New Roman"/>
        </w:rPr>
        <w:t xml:space="preserve">. Минимальные расстояния от кабелей связи, телевидения, проводного вещания или трубопровода кабельной канализации до других подземных и наземных сооружений устанавливаются в соответствии с требованиями раздела "Зоны инженерной инфраструктуры" (подраздел "Размещение инженерных сетей")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rsidP="0012275B">
      <w:pPr>
        <w:pStyle w:val="ConsPlusNormal"/>
        <w:jc w:val="both"/>
        <w:rPr>
          <w:rFonts w:ascii="Times New Roman" w:hAnsi="Times New Roman" w:cs="Times New Roman"/>
        </w:rPr>
      </w:pPr>
      <w:r w:rsidRPr="00D25E85">
        <w:rPr>
          <w:rFonts w:ascii="Times New Roman" w:hAnsi="Times New Roman" w:cs="Times New Roman"/>
          <w:color w:val="0A2666"/>
        </w:rPr>
        <w:t>.</w:t>
      </w:r>
      <w:r w:rsidR="0012275B" w:rsidRPr="0012275B">
        <w:rPr>
          <w:rFonts w:ascii="Times New Roman" w:hAnsi="Times New Roman" w:cs="Times New Roman"/>
          <w:color w:val="0A2666"/>
        </w:rPr>
        <w:t xml:space="preserve"> </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3D4438">
        <w:rPr>
          <w:rFonts w:ascii="Times New Roman" w:hAnsi="Times New Roman" w:cs="Times New Roman"/>
        </w:rPr>
        <w:t>28</w:t>
      </w:r>
      <w:r w:rsidRPr="00D25E85">
        <w:rPr>
          <w:rFonts w:ascii="Times New Roman" w:hAnsi="Times New Roman" w:cs="Times New Roman"/>
        </w:rPr>
        <w:t>. При размещении передающих радиотехнических объектов должны соблюдаться требования санитарных правил и норм, в том числе устанавливаются охранная зона, санитарно-защитная зо</w:t>
      </w:r>
      <w:r w:rsidR="0012275B">
        <w:rPr>
          <w:rFonts w:ascii="Times New Roman" w:hAnsi="Times New Roman" w:cs="Times New Roman"/>
        </w:rPr>
        <w:t>на и зона ограничения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3D4438">
        <w:rPr>
          <w:rFonts w:ascii="Times New Roman" w:hAnsi="Times New Roman" w:cs="Times New Roman"/>
        </w:rPr>
        <w:t>29</w:t>
      </w:r>
      <w:r w:rsidRPr="00D25E85">
        <w:rPr>
          <w:rFonts w:ascii="Times New Roman" w:hAnsi="Times New Roman" w:cs="Times New Roman"/>
        </w:rPr>
        <w:t xml:space="preserve">. Уровни электромагнитных излучений не должны превышать предельно допустимые уровни (ПДУ) согласно </w:t>
      </w:r>
      <w:hyperlink r:id="rId108" w:history="1">
        <w:r w:rsidRPr="00D25E85">
          <w:rPr>
            <w:rFonts w:ascii="Times New Roman" w:hAnsi="Times New Roman" w:cs="Times New Roman"/>
            <w:color w:val="0000FF"/>
          </w:rPr>
          <w:t>приложению 1</w:t>
        </w:r>
      </w:hyperlink>
      <w:r w:rsidRPr="00D25E85">
        <w:rPr>
          <w:rFonts w:ascii="Times New Roman" w:hAnsi="Times New Roman" w:cs="Times New Roman"/>
        </w:rPr>
        <w:t xml:space="preserve"> СанПиН 2.1.8/2.2.4.1383-03.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Телевизионные антенны, в том числе спутниковые, в жилой застройке следует размещать в соответствии с требованиями "</w:t>
      </w:r>
      <w:hyperlink r:id="rId109" w:history="1">
        <w:r w:rsidRPr="00D25E85">
          <w:rPr>
            <w:rFonts w:ascii="Times New Roman" w:hAnsi="Times New Roman" w:cs="Times New Roman"/>
            <w:color w:val="0000FF"/>
          </w:rPr>
          <w:t>Правил и норм</w:t>
        </w:r>
      </w:hyperlink>
      <w:r w:rsidRPr="00D25E85">
        <w:rPr>
          <w:rFonts w:ascii="Times New Roman" w:hAnsi="Times New Roman" w:cs="Times New Roman"/>
        </w:rPr>
        <w:t xml:space="preserve"> технической эксплуатации жилищного фонда", утвержденных Постановлением Госстроя России от 27.09.2003 N 170.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3D4438">
        <w:rPr>
          <w:rFonts w:ascii="Times New Roman" w:hAnsi="Times New Roman" w:cs="Times New Roman"/>
        </w:rPr>
        <w:t>30</w:t>
      </w:r>
      <w:r w:rsidRPr="00D25E85">
        <w:rPr>
          <w:rFonts w:ascii="Times New Roman" w:hAnsi="Times New Roman" w:cs="Times New Roman"/>
        </w:rPr>
        <w:t>. Для жилого района или нескольких микрорайонов следует проектировать объединенный диспетчерский пункт для сбора информации о работе инженерного оборудования (в том числе противопожарного) от всех зданий, расположенных в жилом районе, группе микрорайонов (кварталов).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Диспетчерские пункты, как правило, следует проектировать в центре обслуживаемой территории в зданиях эксплуатационных служб или в обслуживаемых зданиях.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многоквартирных жилых зданий следует предусматривать узлы учета коммунальных услуг с автоматизированной передачей информации о потребляемых объемах коммунальных услуг в диспетчерские пункты.</w:t>
      </w:r>
    </w:p>
    <w:p w:rsidR="00DF74AE" w:rsidRPr="00D25E85" w:rsidRDefault="00DF74AE">
      <w:pPr>
        <w:pStyle w:val="ConsPlusNormal"/>
        <w:spacing w:before="220"/>
        <w:ind w:firstLine="540"/>
        <w:jc w:val="both"/>
        <w:rPr>
          <w:rFonts w:ascii="Times New Roman" w:hAnsi="Times New Roman" w:cs="Times New Roman"/>
        </w:rPr>
      </w:pPr>
      <w:r w:rsidRPr="005D0EDA">
        <w:rPr>
          <w:rFonts w:ascii="Times New Roman" w:hAnsi="Times New Roman" w:cs="Times New Roman"/>
        </w:rPr>
        <w:t>6.1.2</w:t>
      </w:r>
      <w:r w:rsidR="005D0EDA">
        <w:rPr>
          <w:rFonts w:ascii="Times New Roman" w:hAnsi="Times New Roman" w:cs="Times New Roman"/>
        </w:rPr>
        <w:t>31</w:t>
      </w:r>
      <w:r w:rsidRPr="00D25E85">
        <w:rPr>
          <w:rFonts w:ascii="Times New Roman" w:hAnsi="Times New Roman" w:cs="Times New Roman"/>
        </w:rPr>
        <w:t>. Установки пожаротушения и сигнализации проектируются в соответствии с требованиями НПБ 88-2001*.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8F5DA4">
        <w:rPr>
          <w:rFonts w:ascii="Times New Roman" w:hAnsi="Times New Roman" w:cs="Times New Roman"/>
        </w:rPr>
        <w:t>32</w:t>
      </w:r>
      <w:r w:rsidRPr="00D25E85">
        <w:rPr>
          <w:rFonts w:ascii="Times New Roman" w:hAnsi="Times New Roman" w:cs="Times New Roman"/>
        </w:rPr>
        <w:t xml:space="preserve">.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w:t>
      </w:r>
      <w:hyperlink w:anchor="P6623" w:history="1">
        <w:r w:rsidRPr="00D25E85">
          <w:rPr>
            <w:rFonts w:ascii="Times New Roman" w:hAnsi="Times New Roman" w:cs="Times New Roman"/>
            <w:color w:val="0000FF"/>
          </w:rPr>
          <w:t>Таблице 63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5" w:name="P6623"/>
      <w:bookmarkEnd w:id="75"/>
      <w:r w:rsidRPr="00D25E85">
        <w:rPr>
          <w:rFonts w:ascii="Times New Roman" w:hAnsi="Times New Roman" w:cs="Times New Roman"/>
        </w:rPr>
        <w:t>Таблица 63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36"/>
        <w:gridCol w:w="3402"/>
        <w:gridCol w:w="2286"/>
      </w:tblGrid>
      <w:tr w:rsidR="00DF74AE" w:rsidRPr="00D25E85">
        <w:tc>
          <w:tcPr>
            <w:tcW w:w="30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 объектов</w:t>
            </w:r>
          </w:p>
        </w:tc>
        <w:tc>
          <w:tcPr>
            <w:tcW w:w="340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Основные параметры зоны</w:t>
            </w:r>
          </w:p>
        </w:tc>
        <w:tc>
          <w:tcPr>
            <w:tcW w:w="22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использования</w:t>
            </w:r>
          </w:p>
        </w:tc>
      </w:tr>
      <w:tr w:rsidR="00DF74AE" w:rsidRPr="00D25E85">
        <w:tc>
          <w:tcPr>
            <w:tcW w:w="303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Общие коллекторы для подземных коммуникаций</w:t>
            </w:r>
          </w:p>
        </w:tc>
        <w:tc>
          <w:tcPr>
            <w:tcW w:w="340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Охранная зона коллектора, по 5 м в каждую сторону от края коллектора.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Охранная зона оголовка веншахты коллектора в радиусе 15 м</w:t>
            </w:r>
          </w:p>
        </w:tc>
        <w:tc>
          <w:tcPr>
            <w:tcW w:w="22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Озеленение, проезды, площадки</w:t>
            </w:r>
          </w:p>
        </w:tc>
      </w:tr>
      <w:tr w:rsidR="00DF74AE" w:rsidRPr="00D25E85">
        <w:tc>
          <w:tcPr>
            <w:tcW w:w="303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Радиорелейные линии связи</w:t>
            </w:r>
          </w:p>
        </w:tc>
        <w:tc>
          <w:tcPr>
            <w:tcW w:w="340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Охранная зона 50 м в обе стороны луча</w:t>
            </w:r>
          </w:p>
        </w:tc>
        <w:tc>
          <w:tcPr>
            <w:tcW w:w="22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Мертвая зона</w:t>
            </w:r>
          </w:p>
        </w:tc>
      </w:tr>
      <w:tr w:rsidR="00DF74AE" w:rsidRPr="00D25E85">
        <w:tc>
          <w:tcPr>
            <w:tcW w:w="303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Объекты телевидения</w:t>
            </w:r>
          </w:p>
        </w:tc>
        <w:tc>
          <w:tcPr>
            <w:tcW w:w="340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Охранная зона 500 м</w:t>
            </w:r>
          </w:p>
        </w:tc>
        <w:tc>
          <w:tcPr>
            <w:tcW w:w="22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Озеленение</w:t>
            </w:r>
          </w:p>
        </w:tc>
      </w:tr>
      <w:tr w:rsidR="00DF74AE" w:rsidRPr="00D25E85">
        <w:tc>
          <w:tcPr>
            <w:tcW w:w="303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Автоматические телефонные станции</w:t>
            </w:r>
          </w:p>
        </w:tc>
        <w:tc>
          <w:tcPr>
            <w:tcW w:w="340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от АТС до жилых зданий - 30 м</w:t>
            </w:r>
          </w:p>
        </w:tc>
        <w:tc>
          <w:tcPr>
            <w:tcW w:w="22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Проезды, площадки, озеленение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w:t>
      </w:r>
      <w:r w:rsidR="008F5DA4">
        <w:rPr>
          <w:rFonts w:ascii="Times New Roman" w:hAnsi="Times New Roman" w:cs="Times New Roman"/>
        </w:rPr>
        <w:t>233</w:t>
      </w:r>
      <w:r w:rsidRPr="00D25E85">
        <w:rPr>
          <w:rFonts w:ascii="Times New Roman" w:hAnsi="Times New Roman" w:cs="Times New Roman"/>
        </w:rPr>
        <w:t>. Проектирование объектов связи на территориях, подверженных опасным метеорологическим, инженерно-геологическим и гидрологическим процессам, следует осуществлять в соответствии с требованиями СНиП II-7-81*, СНиП 22-02-2003,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инженерных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8F5DA4">
        <w:rPr>
          <w:rFonts w:ascii="Times New Roman" w:hAnsi="Times New Roman" w:cs="Times New Roman"/>
        </w:rPr>
        <w:t>34</w:t>
      </w:r>
      <w:r w:rsidRPr="00D25E85">
        <w:rPr>
          <w:rFonts w:ascii="Times New Roman" w:hAnsi="Times New Roman" w:cs="Times New Roman"/>
        </w:rPr>
        <w:t>. Инженерные сети следует размещать преимущественно в пределах поперечных профилей улиц и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 тротуарами или разделительными полосами - инженерные сети в коллекторах, каналах или тоннелях;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разделительных полосах - тепловые сети, водопровод, хозяйственную и дождевую канализацию.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полосе между красной линией и линией застройки следует размещать кабельные сети (силовые, связи, сигнализации и диспетчеризации).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На территории населенных пунктов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прокладка магистральных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Для нефтепродуктопроводов, прокладываемых по территории населенных пунктов, следует руководствоваться требованиями СНиП 2.05.13-90.</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8F5DA4">
        <w:rPr>
          <w:rFonts w:ascii="Times New Roman" w:hAnsi="Times New Roman" w:cs="Times New Roman"/>
        </w:rPr>
        <w:t>35</w:t>
      </w:r>
      <w:r w:rsidRPr="00D25E85">
        <w:rPr>
          <w:rFonts w:ascii="Times New Roman" w:hAnsi="Times New Roman" w:cs="Times New Roman"/>
        </w:rPr>
        <w:t>. Проектирование инженерных сетей, обслуживающих жилой район, следует, как правило, осуществлять в соответствующих технических зонах улиц и проездов. Прохождение этих сетей через микрорайоны (кварталы) допускается в исключительных случаях в специально выделенных зонах. Габариты технических зон устанавливаются в зависимости от конкретных видов инженерных сетей, прокладываемых в них.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Внутриквартальные инженерные сети и сооружения на них следует проектировать в технических зонах, определяемых между участками, отводимыми под застройку. Возможно прохождение этих сетей через застраиваемые участки при обязательном обеспечении сервитута на зоны их прокладки. Это же условие распространяется на участки инженерных сетей, обеспечивающих подключение зданий к распределительным сетям микрорайона (квартала) и сооружения на них.</w:t>
      </w:r>
    </w:p>
    <w:p w:rsidR="00DF74AE" w:rsidRPr="00D25E85" w:rsidRDefault="00DF74AE">
      <w:pPr>
        <w:pStyle w:val="ConsPlusNormal"/>
        <w:spacing w:before="220"/>
        <w:ind w:firstLine="540"/>
        <w:jc w:val="both"/>
        <w:rPr>
          <w:rFonts w:ascii="Times New Roman" w:hAnsi="Times New Roman" w:cs="Times New Roman"/>
        </w:rPr>
      </w:pPr>
      <w:r w:rsidRPr="007D505A">
        <w:rPr>
          <w:rFonts w:ascii="Times New Roman" w:hAnsi="Times New Roman" w:cs="Times New Roman"/>
        </w:rPr>
        <w:t>6.1.2</w:t>
      </w:r>
      <w:r w:rsidR="008F5DA4" w:rsidRPr="007D505A">
        <w:rPr>
          <w:rFonts w:ascii="Times New Roman" w:hAnsi="Times New Roman" w:cs="Times New Roman"/>
        </w:rPr>
        <w:t>36</w:t>
      </w:r>
      <w:r w:rsidRPr="00D25E85">
        <w:rPr>
          <w:rFonts w:ascii="Times New Roman" w:hAnsi="Times New Roman" w:cs="Times New Roman"/>
        </w:rPr>
        <w:t xml:space="preserve">. При проектировании инженерных сетей способ прокладки коммуникаций в зависимости от мерзлотно-грунтовых условий, а также плотности и характера застройки населенного пункта и назначения трубопроводов, следует предусматривать подземным, наземным или надземным, используя совмещенную прокладку труб, в соответствии с рекомендуемой </w:t>
      </w:r>
      <w:hyperlink w:anchor="P6659" w:history="1">
        <w:r w:rsidRPr="00D25E85">
          <w:rPr>
            <w:rFonts w:ascii="Times New Roman" w:hAnsi="Times New Roman" w:cs="Times New Roman"/>
            <w:color w:val="0000FF"/>
          </w:rPr>
          <w:t>Таблицей 64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76" w:name="P6659"/>
      <w:bookmarkEnd w:id="76"/>
      <w:r w:rsidRPr="00D25E85">
        <w:rPr>
          <w:rFonts w:ascii="Times New Roman" w:hAnsi="Times New Roman" w:cs="Times New Roman"/>
        </w:rPr>
        <w:t>Таблица 64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7"/>
        <w:gridCol w:w="1644"/>
        <w:gridCol w:w="2324"/>
        <w:gridCol w:w="1082"/>
        <w:gridCol w:w="2682"/>
        <w:gridCol w:w="2443"/>
      </w:tblGrid>
      <w:tr w:rsidR="00DF74AE" w:rsidRPr="00D25E85">
        <w:tc>
          <w:tcPr>
            <w:tcW w:w="14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Типы прокладки</w:t>
            </w:r>
          </w:p>
        </w:tc>
        <w:tc>
          <w:tcPr>
            <w:tcW w:w="16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Способы прокладки</w:t>
            </w:r>
          </w:p>
        </w:tc>
        <w:tc>
          <w:tcPr>
            <w:tcW w:w="232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грунтов</w:t>
            </w:r>
          </w:p>
        </w:tc>
        <w:tc>
          <w:tcPr>
            <w:tcW w:w="108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Виды трубопроводов</w:t>
            </w:r>
          </w:p>
        </w:tc>
        <w:tc>
          <w:tcPr>
            <w:tcW w:w="268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Виды прокладки</w:t>
            </w:r>
          </w:p>
        </w:tc>
        <w:tc>
          <w:tcPr>
            <w:tcW w:w="244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Условия и область применения</w:t>
            </w:r>
          </w:p>
        </w:tc>
      </w:tr>
      <w:tr w:rsidR="00DF74AE" w:rsidRPr="00D25E85">
        <w:tc>
          <w:tcPr>
            <w:tcW w:w="14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6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32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08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68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244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1417"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Подземная</w:t>
            </w:r>
          </w:p>
        </w:tc>
        <w:tc>
          <w:tcPr>
            <w:tcW w:w="1644"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Раздельная</w:t>
            </w:r>
          </w:p>
        </w:tc>
        <w:tc>
          <w:tcPr>
            <w:tcW w:w="2324"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Непросадочые, малопросадочные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Непосредственно в грунте в пределах деятельного слоя на глубине 0,7 м от поверхности земли, преимущественно без теплоизоляции</w:t>
            </w:r>
          </w:p>
        </w:tc>
        <w:tc>
          <w:tcPr>
            <w:tcW w:w="244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Преимущественно на территории застройки населенного пункта</w:t>
            </w:r>
          </w:p>
        </w:tc>
      </w:tr>
      <w:tr w:rsidR="00DF74AE" w:rsidRPr="00D25E85">
        <w:tc>
          <w:tcPr>
            <w:tcW w:w="1417" w:type="dxa"/>
            <w:vMerge/>
          </w:tcPr>
          <w:p w:rsidR="00DF74AE" w:rsidRPr="00D25E85" w:rsidRDefault="00DF74AE"/>
        </w:tc>
        <w:tc>
          <w:tcPr>
            <w:tcW w:w="1644" w:type="dxa"/>
            <w:vMerge/>
          </w:tcPr>
          <w:p w:rsidR="00DF74AE" w:rsidRPr="00D25E85" w:rsidRDefault="00DF74AE"/>
        </w:tc>
        <w:tc>
          <w:tcPr>
            <w:tcW w:w="2324" w:type="dxa"/>
            <w:vMerge/>
          </w:tcPr>
          <w:p w:rsidR="00DF74AE" w:rsidRPr="00D25E85" w:rsidRDefault="00DF74AE"/>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непроходных каналах из сборного или монолитного железобетона или непосредственно в грунте в теплоизоляции</w:t>
            </w:r>
          </w:p>
        </w:tc>
        <w:tc>
          <w:tcPr>
            <w:tcW w:w="24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1417" w:type="dxa"/>
          </w:tcPr>
          <w:p w:rsidR="00DF74AE" w:rsidRPr="00D25E85" w:rsidRDefault="00DF74AE">
            <w:pPr>
              <w:pStyle w:val="ConsPlusNormal"/>
              <w:rPr>
                <w:rFonts w:ascii="Times New Roman" w:hAnsi="Times New Roman" w:cs="Times New Roman"/>
              </w:rPr>
            </w:pPr>
          </w:p>
        </w:tc>
        <w:tc>
          <w:tcPr>
            <w:tcW w:w="164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Совмещенная</w:t>
            </w:r>
          </w:p>
        </w:tc>
        <w:tc>
          <w:tcPr>
            <w:tcW w:w="23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Непросадочные, малопросадочные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каналах и тоннелях из сборного или монолитного железобетона с кольцевой изоляцией труб</w:t>
            </w:r>
          </w:p>
        </w:tc>
        <w:tc>
          <w:tcPr>
            <w:tcW w:w="24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1417"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Наземная</w:t>
            </w:r>
          </w:p>
        </w:tc>
        <w:tc>
          <w:tcPr>
            <w:tcW w:w="1644"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Совмещенная</w:t>
            </w:r>
          </w:p>
        </w:tc>
        <w:tc>
          <w:tcPr>
            <w:tcW w:w="2324"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Непросадочные, малопросадочные, 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 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каналах из сборного железобетона на сплошной подстилке или земляных призмах</w:t>
            </w:r>
          </w:p>
        </w:tc>
        <w:tc>
          <w:tcPr>
            <w:tcW w:w="24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1417" w:type="dxa"/>
            <w:vMerge/>
          </w:tcPr>
          <w:p w:rsidR="00DF74AE" w:rsidRPr="00D25E85" w:rsidRDefault="00DF74AE"/>
        </w:tc>
        <w:tc>
          <w:tcPr>
            <w:tcW w:w="1644" w:type="dxa"/>
            <w:vMerge/>
          </w:tcPr>
          <w:p w:rsidR="00DF74AE" w:rsidRPr="00D25E85" w:rsidRDefault="00DF74AE"/>
        </w:tc>
        <w:tc>
          <w:tcPr>
            <w:tcW w:w="2324" w:type="dxa"/>
            <w:vMerge/>
          </w:tcPr>
          <w:p w:rsidR="00DF74AE" w:rsidRPr="00D25E85" w:rsidRDefault="00DF74AE"/>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 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полузаглубленных каналах из железобетона</w:t>
            </w:r>
          </w:p>
        </w:tc>
        <w:tc>
          <w:tcPr>
            <w:tcW w:w="244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территории застройки населенного пункта, особенно при высоком уровне грунтовых вод</w:t>
            </w:r>
          </w:p>
        </w:tc>
      </w:tr>
      <w:tr w:rsidR="00DF74AE" w:rsidRPr="00D25E85">
        <w:tc>
          <w:tcPr>
            <w:tcW w:w="1417"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Надземная</w:t>
            </w:r>
          </w:p>
        </w:tc>
        <w:tc>
          <w:tcPr>
            <w:tcW w:w="164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Раздельная</w:t>
            </w:r>
          </w:p>
        </w:tc>
        <w:tc>
          <w:tcPr>
            <w:tcW w:w="23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Просадочные, сильнопросадочные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 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 низким опорам, по высоким опорам, по эстакадам, мачтам, конструкциям зданий и сооружений</w:t>
            </w:r>
          </w:p>
        </w:tc>
        <w:tc>
          <w:tcPr>
            <w:tcW w:w="244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районах малоэтажной застройки, в пределах жилых территорий при сильнольдонасыщенных вечномерзлых грунтах. При переходах через лощины, овраги и другие препятствия</w:t>
            </w:r>
          </w:p>
        </w:tc>
      </w:tr>
      <w:tr w:rsidR="00DF74AE" w:rsidRPr="00D25E85">
        <w:tc>
          <w:tcPr>
            <w:tcW w:w="1417" w:type="dxa"/>
            <w:vMerge/>
          </w:tcPr>
          <w:p w:rsidR="00DF74AE" w:rsidRPr="00D25E85" w:rsidRDefault="00DF74AE"/>
        </w:tc>
        <w:tc>
          <w:tcPr>
            <w:tcW w:w="164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Совмещенная</w:t>
            </w:r>
          </w:p>
        </w:tc>
        <w:tc>
          <w:tcPr>
            <w:tcW w:w="23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Сильнопросадочные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 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каналах из сборного железобетона или непосредственно по низким опорам, высоким опорам, конструкциям зданий и сооружений</w:t>
            </w:r>
          </w:p>
        </w:tc>
        <w:tc>
          <w:tcPr>
            <w:tcW w:w="24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 водопроводные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 канализационные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 - тепловые сети.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7D505A">
        <w:rPr>
          <w:rFonts w:ascii="Times New Roman" w:hAnsi="Times New Roman" w:cs="Times New Roman"/>
        </w:rPr>
        <w:t>37</w:t>
      </w:r>
      <w:r w:rsidRPr="00D25E85">
        <w:rPr>
          <w:rFonts w:ascii="Times New Roman" w:hAnsi="Times New Roman" w:cs="Times New Roman"/>
        </w:rPr>
        <w:t>. За границей застройки проектируется совмещенная надземная прокладка трубопроводов, а на территории жилой зоны следует проектировать подземную прокладку коммуникаций. В сложных планировочных условиях, при соответствующем обосновании и увязке архитектурно-планировочных решений с трассировкой инженерных коммуникаций, допускается наземная и надземная прокладка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Надземная прокладка тепловых сетей по территориям детских и образовательных учреждений, учреждений здравоохранения и лечебно-профилактических организаций не допускается.</w:t>
      </w:r>
    </w:p>
    <w:p w:rsidR="00DF74AE" w:rsidRPr="00D25E85" w:rsidRDefault="00DF74AE">
      <w:pPr>
        <w:pStyle w:val="ConsPlusNormal"/>
        <w:spacing w:before="220"/>
        <w:ind w:firstLine="540"/>
        <w:jc w:val="both"/>
        <w:rPr>
          <w:rFonts w:ascii="Times New Roman" w:hAnsi="Times New Roman" w:cs="Times New Roman"/>
        </w:rPr>
      </w:pPr>
      <w:r w:rsidRPr="00E4094B">
        <w:rPr>
          <w:rFonts w:ascii="Times New Roman" w:hAnsi="Times New Roman" w:cs="Times New Roman"/>
        </w:rPr>
        <w:t>6.1.2</w:t>
      </w:r>
      <w:r w:rsidR="007D505A">
        <w:rPr>
          <w:rFonts w:ascii="Times New Roman" w:hAnsi="Times New Roman" w:cs="Times New Roman"/>
        </w:rPr>
        <w:t>38</w:t>
      </w:r>
      <w:r w:rsidRPr="00D25E85">
        <w:rPr>
          <w:rFonts w:ascii="Times New Roman" w:hAnsi="Times New Roman" w:cs="Times New Roman"/>
        </w:rPr>
        <w:t>. Коммуникации рекомендуется проектировать с подветренной стороны возвышенностей рельефа местности, на подветренной стороне автомобильных дорог. При проектировании совмещенной надземной прокладки трубопроводов целесообразно такое расположение труб, при котором на них будет откладываться максимальный объем снега. Ось трассы трубопроводов следует располагать перпендикулярно господствующему направлению ветра.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7D505A">
        <w:rPr>
          <w:rFonts w:ascii="Times New Roman" w:hAnsi="Times New Roman" w:cs="Times New Roman"/>
        </w:rPr>
        <w:t>39</w:t>
      </w:r>
      <w:r w:rsidRPr="00D25E85">
        <w:rPr>
          <w:rFonts w:ascii="Times New Roman" w:hAnsi="Times New Roman" w:cs="Times New Roman"/>
        </w:rPr>
        <w:t>. При надземной прокладке, а также в полузаглубленных каналах обратные трубопроводы тепловых сетей допускается проектировать в одной изоляционной конструкции с трубопроводами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7D505A">
        <w:rPr>
          <w:rFonts w:ascii="Times New Roman" w:hAnsi="Times New Roman" w:cs="Times New Roman"/>
        </w:rPr>
        <w:t>40</w:t>
      </w:r>
      <w:r w:rsidRPr="00D25E85">
        <w:rPr>
          <w:rFonts w:ascii="Times New Roman" w:hAnsi="Times New Roman" w:cs="Times New Roman"/>
        </w:rPr>
        <w:t>. В районах глубокого сезонного промерзания грунтов при проектировании совмещенного способа прокладки трубопроводы водопровода, канализации должны находиться в зоне теплового воздействия трубопроводов тепловой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Рекомендуемые расстояния от трубопроводов тепловой сети составляют,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трубопроводов водоснабжения - 0,2 - 0,3;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трубопроводов канализации - 0,4.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7D505A">
        <w:rPr>
          <w:rFonts w:ascii="Times New Roman" w:hAnsi="Times New Roman" w:cs="Times New Roman"/>
        </w:rPr>
        <w:t>41</w:t>
      </w:r>
      <w:r w:rsidRPr="00D25E85">
        <w:rPr>
          <w:rFonts w:ascii="Times New Roman" w:hAnsi="Times New Roman" w:cs="Times New Roman"/>
        </w:rPr>
        <w:t>. Для снижения тепловых потерь надземных трубопроводов, уменьшения опасности замерзания трубопроводов водоснабжения, канализации во время аварийных остановок движения жидкости трубопроводы следует проектировать на высоте 30 - 50 см от поверхности земли, то есть в слое снежного покрова. При расчете тепловых потерь трубопроводов термическое сопротивление снега не учитывается.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Благоприятными факторами работы трубопровода в слое снега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расположение трубопроводов в среде с более высокими температурами воздуха, в пределах воздушной полости;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исключение или значительное снижение ветровых нагрузок;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стабилизация температурного режима работы труб.</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Тепловые потери трубопровода, полностью засыпанного снегом, составляют 30 - 50% от тепловых потерь трубопровода, проложенного на открытом воздухе.</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7D505A">
        <w:rPr>
          <w:rFonts w:ascii="Times New Roman" w:hAnsi="Times New Roman" w:cs="Times New Roman"/>
        </w:rPr>
        <w:t>42</w:t>
      </w:r>
      <w:r w:rsidRPr="00D25E85">
        <w:rPr>
          <w:rFonts w:ascii="Times New Roman" w:hAnsi="Times New Roman" w:cs="Times New Roman"/>
        </w:rPr>
        <w:t>.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места пересечения инженерными сетями рек, автомобильных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7D505A">
        <w:rPr>
          <w:rFonts w:ascii="Times New Roman" w:hAnsi="Times New Roman" w:cs="Times New Roman"/>
        </w:rPr>
        <w:t>43</w:t>
      </w:r>
      <w:r w:rsidRPr="00D25E85">
        <w:rPr>
          <w:rFonts w:ascii="Times New Roman" w:hAnsi="Times New Roman" w:cs="Times New Roman"/>
        </w:rPr>
        <w:t>. Для переходов через автомобильные дороги целесообразно применять надземные переходы в виде П-образного контура и подземные переходы в железобетонных каналах.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надземного перехода расстояние от покрытия автодороги до низа труб или пролетного строения принимается не менее 5,5 м (0,5 м добавляется на слой снега на дороге).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подземной прокладке на трубопроводах с обеих сторон переходов следует проектировать колодцы.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7D505A">
        <w:rPr>
          <w:rFonts w:ascii="Times New Roman" w:hAnsi="Times New Roman" w:cs="Times New Roman"/>
        </w:rPr>
        <w:t>44</w:t>
      </w:r>
      <w:r w:rsidRPr="00D25E85">
        <w:rPr>
          <w:rFonts w:ascii="Times New Roman" w:hAnsi="Times New Roman" w:cs="Times New Roman"/>
        </w:rPr>
        <w:t>. При пересечении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мосты.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Прокладку тепловых сетей при подземном пересечении магистральных улиц, проездов, также улиц и дорог местного значения, действующих сетей водопровода и канализации следует предусматривать в соответствии со СНиП 41-02-2003.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7D505A">
        <w:rPr>
          <w:rFonts w:ascii="Times New Roman" w:hAnsi="Times New Roman" w:cs="Times New Roman"/>
        </w:rPr>
        <w:t>45</w:t>
      </w:r>
      <w:r w:rsidRPr="00D25E85">
        <w:rPr>
          <w:rFonts w:ascii="Times New Roman" w:hAnsi="Times New Roman" w:cs="Times New Roman"/>
        </w:rPr>
        <w:t xml:space="preserve">. Минимальные расстояния от трубопроводов тепловых сетей до зданий и сооружений при прокладке в зоне вечномерзлых грунтов следует принимать по теплотехническому расчету, но не менее приведенных в </w:t>
      </w:r>
      <w:hyperlink w:anchor="P6740" w:history="1">
        <w:r w:rsidRPr="00D25E85">
          <w:rPr>
            <w:rFonts w:ascii="Times New Roman" w:hAnsi="Times New Roman" w:cs="Times New Roman"/>
            <w:color w:val="0000FF"/>
          </w:rPr>
          <w:t>Таблице 65</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7" w:name="P6740"/>
      <w:bookmarkEnd w:id="77"/>
      <w:r w:rsidRPr="00D25E85">
        <w:rPr>
          <w:rFonts w:ascii="Times New Roman" w:hAnsi="Times New Roman" w:cs="Times New Roman"/>
        </w:rPr>
        <w:t>Таблица 65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3"/>
        <w:gridCol w:w="1901"/>
        <w:gridCol w:w="1901"/>
        <w:gridCol w:w="1901"/>
        <w:gridCol w:w="1904"/>
      </w:tblGrid>
      <w:tr w:rsidR="00DF74AE" w:rsidRPr="00D25E85">
        <w:tc>
          <w:tcPr>
            <w:tcW w:w="1413"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Способ прокладки</w:t>
            </w:r>
          </w:p>
        </w:tc>
        <w:tc>
          <w:tcPr>
            <w:tcW w:w="190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Диаметр труб, мм</w:t>
            </w:r>
          </w:p>
        </w:tc>
        <w:tc>
          <w:tcPr>
            <w:tcW w:w="190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зданий и сооружений по степени огнестойкости</w:t>
            </w:r>
          </w:p>
        </w:tc>
        <w:tc>
          <w:tcPr>
            <w:tcW w:w="3805"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Расстояния, м</w:t>
            </w:r>
          </w:p>
        </w:tc>
      </w:tr>
      <w:tr w:rsidR="00DF74AE" w:rsidRPr="00D25E85">
        <w:tc>
          <w:tcPr>
            <w:tcW w:w="1413" w:type="dxa"/>
            <w:vMerge/>
          </w:tcPr>
          <w:p w:rsidR="00DF74AE" w:rsidRPr="00D25E85" w:rsidRDefault="00DF74AE"/>
        </w:tc>
        <w:tc>
          <w:tcPr>
            <w:tcW w:w="1901" w:type="dxa"/>
            <w:vMerge/>
          </w:tcPr>
          <w:p w:rsidR="00DF74AE" w:rsidRPr="00D25E85" w:rsidRDefault="00DF74AE"/>
        </w:tc>
        <w:tc>
          <w:tcPr>
            <w:tcW w:w="1901" w:type="dxa"/>
            <w:vMerge/>
          </w:tcPr>
          <w:p w:rsidR="00DF74AE" w:rsidRPr="00D25E85" w:rsidRDefault="00DF74AE"/>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связные грунты</w:t>
            </w:r>
          </w:p>
        </w:tc>
        <w:tc>
          <w:tcPr>
            <w:tcW w:w="19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фильтрующие грунты</w:t>
            </w:r>
          </w:p>
        </w:tc>
      </w:tr>
      <w:tr w:rsidR="00DF74AE" w:rsidRPr="00D25E85">
        <w:tc>
          <w:tcPr>
            <w:tcW w:w="1413"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Наземная</w:t>
            </w:r>
          </w:p>
        </w:tc>
        <w:tc>
          <w:tcPr>
            <w:tcW w:w="190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200</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 - II класса</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9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r w:rsidR="00DF74AE" w:rsidRPr="00D25E85">
        <w:tc>
          <w:tcPr>
            <w:tcW w:w="1413" w:type="dxa"/>
            <w:vMerge/>
          </w:tcPr>
          <w:p w:rsidR="00DF74AE" w:rsidRPr="00D25E85" w:rsidRDefault="00DF74AE"/>
        </w:tc>
        <w:tc>
          <w:tcPr>
            <w:tcW w:w="1901" w:type="dxa"/>
            <w:vMerge/>
          </w:tcPr>
          <w:p w:rsidR="00DF74AE" w:rsidRPr="00D25E85" w:rsidRDefault="00DF74AE"/>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 - IV класса</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9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1413" w:type="dxa"/>
            <w:vMerge/>
          </w:tcPr>
          <w:p w:rsidR="00DF74AE" w:rsidRPr="00D25E85" w:rsidRDefault="00DF74AE"/>
        </w:tc>
        <w:tc>
          <w:tcPr>
            <w:tcW w:w="190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200</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 - II класса</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19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1413" w:type="dxa"/>
            <w:vMerge/>
          </w:tcPr>
          <w:p w:rsidR="00DF74AE" w:rsidRPr="00D25E85" w:rsidRDefault="00DF74AE"/>
        </w:tc>
        <w:tc>
          <w:tcPr>
            <w:tcW w:w="1901" w:type="dxa"/>
            <w:vMerge/>
          </w:tcPr>
          <w:p w:rsidR="00DF74AE" w:rsidRPr="00D25E85" w:rsidRDefault="00DF74AE"/>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 - IV класса</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9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r w:rsidR="00DF74AE" w:rsidRPr="00D25E85">
        <w:tc>
          <w:tcPr>
            <w:tcW w:w="1413"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Подземная</w:t>
            </w:r>
          </w:p>
        </w:tc>
        <w:tc>
          <w:tcPr>
            <w:tcW w:w="190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300</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 - II класса</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19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1413" w:type="dxa"/>
            <w:vMerge/>
          </w:tcPr>
          <w:p w:rsidR="00DF74AE" w:rsidRPr="00D25E85" w:rsidRDefault="00DF74AE"/>
        </w:tc>
        <w:tc>
          <w:tcPr>
            <w:tcW w:w="1901" w:type="dxa"/>
            <w:vMerge/>
          </w:tcPr>
          <w:p w:rsidR="00DF74AE" w:rsidRPr="00D25E85" w:rsidRDefault="00DF74AE"/>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 - IV класса</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9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r w:rsidR="00DF74AE" w:rsidRPr="00D25E85">
        <w:tc>
          <w:tcPr>
            <w:tcW w:w="1413" w:type="dxa"/>
            <w:vMerge/>
          </w:tcPr>
          <w:p w:rsidR="00DF74AE" w:rsidRPr="00D25E85" w:rsidRDefault="00DF74AE"/>
        </w:tc>
        <w:tc>
          <w:tcPr>
            <w:tcW w:w="190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300</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 - II класса</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9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1413" w:type="dxa"/>
            <w:vMerge/>
          </w:tcPr>
          <w:p w:rsidR="00DF74AE" w:rsidRPr="00D25E85" w:rsidRDefault="00DF74AE"/>
        </w:tc>
        <w:tc>
          <w:tcPr>
            <w:tcW w:w="1901" w:type="dxa"/>
            <w:vMerge/>
          </w:tcPr>
          <w:p w:rsidR="00DF74AE" w:rsidRPr="00D25E85" w:rsidRDefault="00DF74AE"/>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 - IV класса</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19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 понижении местности от трубопровода к сооружению расстояния в связных грунтах увеличиваются на 10 - 15%, в фильтрующих - на 20 - 30%.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 понижении местности от сооружения к трубопроводу расстояния между ними могут быть уменьшены на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Расстояния от трубопроводов при надземной прокладке не нормируются.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7D505A">
        <w:rPr>
          <w:rFonts w:ascii="Times New Roman" w:hAnsi="Times New Roman" w:cs="Times New Roman"/>
        </w:rPr>
        <w:t>46</w:t>
      </w:r>
      <w:r w:rsidRPr="00D25E85">
        <w:rPr>
          <w:rFonts w:ascii="Times New Roman" w:hAnsi="Times New Roman" w:cs="Times New Roman"/>
        </w:rPr>
        <w:t>. Подземную прокладку тепловых сетей допускается принимать совместно со следующими инженерными сетями: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тоннелях - с водопроводами диаметром до 500 мм, кабелями связи, силовыми кабелями напряжением до 10 кВ, трубопроводами сжатого воздуха давлением до 1,6 МПа, трубопроводами напорной канализации.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Прокладка трубопроводов тепловых сетей в каналах и тоннелях с другими инженерными сетями, кроме указанных -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B38B1">
        <w:rPr>
          <w:rFonts w:ascii="Times New Roman" w:hAnsi="Times New Roman" w:cs="Times New Roman"/>
        </w:rPr>
        <w:t>47</w:t>
      </w:r>
      <w:r w:rsidRPr="00D25E85">
        <w:rPr>
          <w:rFonts w:ascii="Times New Roman" w:hAnsi="Times New Roman" w:cs="Times New Roman"/>
        </w:rPr>
        <w:t>. Тепловые сети не допускается проектировать по территории кладбищ, свалок, скотомогильников, мест захоронения радиоактивных отходов и других участков, представляющих опасность химического, биологического и радиоактивного загрязнения теплоносителя.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B38B1">
        <w:rPr>
          <w:rFonts w:ascii="Times New Roman" w:hAnsi="Times New Roman" w:cs="Times New Roman"/>
        </w:rPr>
        <w:t>48</w:t>
      </w:r>
      <w:r w:rsidRPr="00D25E85">
        <w:rPr>
          <w:rFonts w:ascii="Times New Roman" w:hAnsi="Times New Roman" w:cs="Times New Roman"/>
        </w:rPr>
        <w:t>. В районах распространения вечномерзлых грунтов при проектировании инженерных сетей способом подземной прокладки следует предусматривать размещение теплопроводов в каналах или тоннелях независимо от их диаметра.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AB38B1">
        <w:rPr>
          <w:rFonts w:ascii="Times New Roman" w:hAnsi="Times New Roman" w:cs="Times New Roman"/>
        </w:rPr>
        <w:t>49</w:t>
      </w:r>
      <w:r w:rsidRPr="00D25E85">
        <w:rPr>
          <w:rFonts w:ascii="Times New Roman" w:hAnsi="Times New Roman" w:cs="Times New Roman"/>
        </w:rPr>
        <w:t>. Трубопроводы на свайных опорах следует проектировать на участках трасс с сильным сезонным пучением вечномерзлых грунтов, просадками, оползнями и другими грунтовыми явлениями, способными нарушить устойчивость трубопроводов, а также на пересеченной местности.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AB38B1">
        <w:rPr>
          <w:rFonts w:ascii="Times New Roman" w:hAnsi="Times New Roman" w:cs="Times New Roman"/>
        </w:rPr>
        <w:t>50</w:t>
      </w:r>
      <w:r w:rsidRPr="00D25E85">
        <w:rPr>
          <w:rFonts w:ascii="Times New Roman" w:hAnsi="Times New Roman" w:cs="Times New Roman"/>
        </w:rPr>
        <w:t>. На территории Забайкальского края в районах глубокого сезонного промерзания грунтов начальная глубина заложения канализационных сетей при подземном способе прокладки проектируется минимальной, обеспечивающей прочность от воздействия динамических нагрузок, на основании совместного анализа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конструкции и глубины заложения выпуска из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температуры сточной жидкости.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Минимальная глубина заложения канализационной сети (для застройки, имеющей горячее водоснабжение) составляет 0,7 м до верха трубы (на непроезжей части).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этом проектируются дополнительные конструктивные мероприятия по устройству надежного основания под трубопроводом для обеспечения устойчивости трубопроводов и фундаментов близко расположенных зданий. Для обеспечения устойчивости трубопроводов, находящихся в мерзлом грунте, кроме этого, проектируются организованный отвод надмерзлотных вод, создание водопреграждающих перемычек и т.д. в целях предупреждения фильтрации воды вдоль трубопровода. Предусматриваются дополнительные мероприятия по исключению опасности замерзания трубопроводов канализации.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AB38B1">
        <w:rPr>
          <w:rFonts w:ascii="Times New Roman" w:hAnsi="Times New Roman" w:cs="Times New Roman"/>
        </w:rPr>
        <w:t>51</w:t>
      </w:r>
      <w:r w:rsidRPr="00D25E85">
        <w:rPr>
          <w:rFonts w:ascii="Times New Roman" w:hAnsi="Times New Roman" w:cs="Times New Roman"/>
        </w:rPr>
        <w:t>. Надземная прокладка самотечных сетей канализации может проектироваться как исключение, если по трассе канализации грунты при их оттаивании дают большую осадку или резко снижают несущую способность (для селитебной территории, которая имеет рельеф, обеспечивающий проектный уклон самотечной линии). Сети в этом случае следует проектировать со стороны тех фасадов зданий, где нет проездов и проходов.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AB38B1">
        <w:rPr>
          <w:rFonts w:ascii="Times New Roman" w:hAnsi="Times New Roman" w:cs="Times New Roman"/>
        </w:rPr>
        <w:t>52</w:t>
      </w:r>
      <w:r w:rsidRPr="00D25E85">
        <w:rPr>
          <w:rFonts w:ascii="Times New Roman" w:hAnsi="Times New Roman" w:cs="Times New Roman"/>
        </w:rPr>
        <w:t>. При проектировании водоводов вдоль автодорог, проходящих по болотам или в сильно обводненных грунтах, прокладку водоводов, как правило, следует предусматривать совместно с земляным полотном автодорог с размещением их в откосной ее части или специальной присыпке.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AB38B1">
        <w:rPr>
          <w:rFonts w:ascii="Times New Roman" w:hAnsi="Times New Roman" w:cs="Times New Roman"/>
        </w:rPr>
        <w:t>53</w:t>
      </w:r>
      <w:r w:rsidRPr="00D25E85">
        <w:rPr>
          <w:rFonts w:ascii="Times New Roman" w:hAnsi="Times New Roman" w:cs="Times New Roman"/>
        </w:rPr>
        <w:t>. При проектировании пересечений водоводов с водными преградами следует предусматривать водные переходы (дюкеры).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AB38B1">
        <w:rPr>
          <w:rFonts w:ascii="Times New Roman" w:hAnsi="Times New Roman" w:cs="Times New Roman"/>
        </w:rPr>
        <w:t>54</w:t>
      </w:r>
      <w:r w:rsidRPr="00D25E85">
        <w:rPr>
          <w:rFonts w:ascii="Times New Roman" w:hAnsi="Times New Roman" w:cs="Times New Roman"/>
        </w:rPr>
        <w:t>. При высоком уровне грунтовых вод проектирование водопроводных и тепловых сетей следует осуществлять в полузаглубленных каналах. Полузаглубленные непроходные каналы проектируются рядом с проездом. При этом плита, перекрывающая канал, укладывается на 10 - 15 см выше проезда и используется в качестве тротуара.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AB38B1">
        <w:rPr>
          <w:rFonts w:ascii="Times New Roman" w:hAnsi="Times New Roman" w:cs="Times New Roman"/>
        </w:rPr>
        <w:t>55</w:t>
      </w:r>
      <w:r w:rsidRPr="00D25E85">
        <w:rPr>
          <w:rFonts w:ascii="Times New Roman" w:hAnsi="Times New Roman" w:cs="Times New Roman"/>
        </w:rPr>
        <w:t>. Для защиты трубопроводов от замерзания рекомендуется проектировать установки для применения электрообогрева трубопроводов с помощью электронагревательных кабелей, гибких нагревательных элементов, использования трубы в качестве токопроводящего элемента или явления электрического поверхностного эффекта. Применение электрической энергии должно согласовываться с местными электроснабжающими организациями.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Системы электрообогрева следует проектировать в случаях: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значительной длины трубопровода и недостаточного теплосодержания первой порции потока жидкости в пусковой период;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большой часовой неравномерности водопотребления и нестабильном гидравлическом режиме.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AB38B1">
        <w:rPr>
          <w:rFonts w:ascii="Times New Roman" w:hAnsi="Times New Roman" w:cs="Times New Roman"/>
        </w:rPr>
        <w:t>56</w:t>
      </w:r>
      <w:r w:rsidRPr="00D25E85">
        <w:rPr>
          <w:rFonts w:ascii="Times New Roman" w:hAnsi="Times New Roman" w:cs="Times New Roman"/>
        </w:rPr>
        <w:t>. На площадках промышленных предприятий следует предусматривать преимущественно наземный и надземный способы размещения инженерных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предзаводских зонах предприятий и общественных центрах промышленных узлов следует предусматривать подземное размещение инженерных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AB38B1">
        <w:rPr>
          <w:rFonts w:ascii="Times New Roman" w:hAnsi="Times New Roman" w:cs="Times New Roman"/>
        </w:rPr>
        <w:t>57</w:t>
      </w:r>
      <w:r w:rsidRPr="00D25E85">
        <w:rPr>
          <w:rFonts w:ascii="Times New Roman" w:hAnsi="Times New Roman" w:cs="Times New Roman"/>
        </w:rPr>
        <w:t>.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AB38B1">
        <w:rPr>
          <w:rFonts w:ascii="Times New Roman" w:hAnsi="Times New Roman" w:cs="Times New Roman"/>
        </w:rPr>
        <w:t>58</w:t>
      </w:r>
      <w:r w:rsidRPr="00D25E85">
        <w:rPr>
          <w:rFonts w:ascii="Times New Roman" w:hAnsi="Times New Roman" w:cs="Times New Roman"/>
        </w:rPr>
        <w:t>.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без проемов это расстояние может быть уменьшено до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395FD0">
        <w:rPr>
          <w:rFonts w:ascii="Times New Roman" w:hAnsi="Times New Roman" w:cs="Times New Roman"/>
        </w:rPr>
        <w:t>59</w:t>
      </w:r>
      <w:r w:rsidRPr="00D25E85">
        <w:rPr>
          <w:rFonts w:ascii="Times New Roman" w:hAnsi="Times New Roman" w:cs="Times New Roman"/>
        </w:rPr>
        <w:t>. На низких опорах следует размещать напорные трубопроводы с жидкостями и газами, а также кабели силовые и связи, располагаемые: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специально отведенных для этих целей технических полосах площадок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территории складов жидких продуктов и сжиженных газов.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Кроме того, на низких опорах следует предусматривать прокладку тепловых сетей по территории, не подлежащей застройке вне населенных пунктов.</w:t>
      </w:r>
    </w:p>
    <w:p w:rsidR="00DF74AE" w:rsidRPr="00D25E85" w:rsidRDefault="00202419">
      <w:pPr>
        <w:pStyle w:val="ConsPlusNormal"/>
        <w:spacing w:before="220"/>
        <w:ind w:firstLine="540"/>
        <w:jc w:val="both"/>
        <w:rPr>
          <w:rFonts w:ascii="Times New Roman" w:hAnsi="Times New Roman" w:cs="Times New Roman"/>
        </w:rPr>
      </w:pPr>
      <w:r>
        <w:rPr>
          <w:rFonts w:ascii="Times New Roman" w:hAnsi="Times New Roman" w:cs="Times New Roman"/>
        </w:rPr>
        <w:t>6.1.2</w:t>
      </w:r>
      <w:r w:rsidR="00395FD0">
        <w:rPr>
          <w:rFonts w:ascii="Times New Roman" w:hAnsi="Times New Roman" w:cs="Times New Roman"/>
        </w:rPr>
        <w:t>60</w:t>
      </w:r>
      <w:r w:rsidR="00DF74AE" w:rsidRPr="00D25E85">
        <w:rPr>
          <w:rFonts w:ascii="Times New Roman" w:hAnsi="Times New Roman" w:cs="Times New Roman"/>
        </w:rPr>
        <w:t>.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ширине группы труб не менее 1,5 м - 0,35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ширине группы труб от 1,5 м и более - 0,5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395FD0">
        <w:rPr>
          <w:rFonts w:ascii="Times New Roman" w:hAnsi="Times New Roman" w:cs="Times New Roman"/>
        </w:rPr>
        <w:t>61</w:t>
      </w:r>
      <w:r w:rsidRPr="00D25E85">
        <w:rPr>
          <w:rFonts w:ascii="Times New Roman" w:hAnsi="Times New Roman" w:cs="Times New Roman"/>
        </w:rPr>
        <w:t>. Высоту от уровня земли до низа труб или поверхности изоляции, прокладываемых на высоких опорах,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непроезжей части территории, в местах прохода людей - 2,2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пересечения с автодорогами (от верха покрытия проезжей части) - 5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пересечения на территории предприятий трубопроводов с легковоспламеняющимися и горючими жидкостями и газами с внутренними железнодорожными подъездными путями для перевозки горячего шлака (до головки рельса) - 10 м; при устройстве тепловой защиты трубопроводов - 6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395FD0">
        <w:rPr>
          <w:rFonts w:ascii="Times New Roman" w:hAnsi="Times New Roman" w:cs="Times New Roman"/>
        </w:rPr>
        <w:t>62</w:t>
      </w:r>
      <w:r w:rsidRPr="00D25E85">
        <w:rPr>
          <w:rFonts w:ascii="Times New Roman" w:hAnsi="Times New Roman" w:cs="Times New Roman"/>
        </w:rPr>
        <w:t xml:space="preserve">. Расстояния по горизонтали (в свету) от ближайших подземных инженерных сетей до зданий и сооружений следует принимать по </w:t>
      </w:r>
      <w:hyperlink w:anchor="P7797" w:history="1">
        <w:r w:rsidRPr="00D25E85">
          <w:rPr>
            <w:rFonts w:ascii="Times New Roman" w:hAnsi="Times New Roman" w:cs="Times New Roman"/>
            <w:color w:val="0000FF"/>
          </w:rPr>
          <w:t>Таблице 81</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Расстояния по горизонтали (в свету) между соседними инженерными подземными сетями при их параллельном размещении следует принимать по </w:t>
      </w:r>
      <w:hyperlink w:anchor="P7891" w:history="1">
        <w:r w:rsidRPr="00D25E85">
          <w:rPr>
            <w:rFonts w:ascii="Times New Roman" w:hAnsi="Times New Roman" w:cs="Times New Roman"/>
            <w:color w:val="0000FF"/>
          </w:rPr>
          <w:t>Таблице 82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Указанные в </w:t>
      </w:r>
      <w:hyperlink w:anchor="P7797" w:history="1">
        <w:r w:rsidRPr="00D25E85">
          <w:rPr>
            <w:rFonts w:ascii="Times New Roman" w:hAnsi="Times New Roman" w:cs="Times New Roman"/>
            <w:color w:val="0000FF"/>
          </w:rPr>
          <w:t>Таблицах 81</w:t>
        </w:r>
      </w:hyperlink>
      <w:r w:rsidRPr="00D25E85">
        <w:rPr>
          <w:rFonts w:ascii="Times New Roman" w:hAnsi="Times New Roman" w:cs="Times New Roman"/>
        </w:rPr>
        <w:t xml:space="preserve"> и </w:t>
      </w:r>
      <w:hyperlink w:anchor="P7891" w:history="1">
        <w:r w:rsidRPr="00D25E85">
          <w:rPr>
            <w:rFonts w:ascii="Times New Roman" w:hAnsi="Times New Roman" w:cs="Times New Roman"/>
            <w:color w:val="0000FF"/>
          </w:rPr>
          <w:t>82</w:t>
        </w:r>
      </w:hyperlink>
      <w:r w:rsidRPr="00D25E85">
        <w:rPr>
          <w:rFonts w:ascii="Times New Roman" w:hAnsi="Times New Roman" w:cs="Times New Roman"/>
        </w:rPr>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395FD0">
        <w:rPr>
          <w:rFonts w:ascii="Times New Roman" w:hAnsi="Times New Roman" w:cs="Times New Roman"/>
        </w:rPr>
        <w:t>63</w:t>
      </w:r>
      <w:r w:rsidRPr="00D25E85">
        <w:rPr>
          <w:rFonts w:ascii="Times New Roman" w:hAnsi="Times New Roman" w:cs="Times New Roman"/>
        </w:rPr>
        <w:t xml:space="preserve">. </w:t>
      </w:r>
      <w:r w:rsidR="00395FD0">
        <w:rPr>
          <w:rFonts w:ascii="Times New Roman" w:hAnsi="Times New Roman" w:cs="Times New Roman"/>
        </w:rPr>
        <w:t>Р</w:t>
      </w:r>
      <w:r w:rsidRPr="00D25E85">
        <w:rPr>
          <w:rFonts w:ascii="Times New Roman" w:hAnsi="Times New Roman" w:cs="Times New Roman"/>
        </w:rPr>
        <w:t>асстояние от подземных сетей (водопровода, бытовой канализации, дренажей, тепловых сетей) при строительстве с сохранением вечномерзлого состояния грунтов оснований следует корректировать в соответствии с теплотехническим расчетом.</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78" w:name="P6839"/>
      <w:bookmarkEnd w:id="78"/>
      <w:r w:rsidRPr="00D25E85">
        <w:rPr>
          <w:rFonts w:ascii="Times New Roman" w:hAnsi="Times New Roman" w:cs="Times New Roman"/>
        </w:rPr>
        <w:t>Таблица 66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64"/>
        <w:gridCol w:w="1459"/>
        <w:gridCol w:w="1534"/>
        <w:gridCol w:w="1444"/>
        <w:gridCol w:w="1247"/>
        <w:gridCol w:w="1361"/>
        <w:gridCol w:w="794"/>
        <w:gridCol w:w="794"/>
      </w:tblGrid>
      <w:tr w:rsidR="00DF74AE" w:rsidRPr="00D25E85">
        <w:tc>
          <w:tcPr>
            <w:tcW w:w="216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Инженерные сети</w:t>
            </w:r>
          </w:p>
        </w:tc>
        <w:tc>
          <w:tcPr>
            <w:tcW w:w="8633" w:type="dxa"/>
            <w:gridSpan w:val="7"/>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 по горизонтали (в свету) от подземных сетей до</w:t>
            </w:r>
          </w:p>
        </w:tc>
      </w:tr>
      <w:tr w:rsidR="00DF74AE" w:rsidRPr="00D25E85">
        <w:tc>
          <w:tcPr>
            <w:tcW w:w="2164" w:type="dxa"/>
            <w:vMerge/>
          </w:tcPr>
          <w:p w:rsidR="00DF74AE" w:rsidRPr="00D25E85" w:rsidRDefault="00DF74AE"/>
        </w:tc>
        <w:tc>
          <w:tcPr>
            <w:tcW w:w="145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фундаментов зданий и сооружений</w:t>
            </w:r>
          </w:p>
        </w:tc>
        <w:tc>
          <w:tcPr>
            <w:tcW w:w="153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фундаментов ограждений предприятий, эстакад, опор контактной сети и связи</w:t>
            </w:r>
          </w:p>
        </w:tc>
        <w:tc>
          <w:tcPr>
            <w:tcW w:w="144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бортового камня улицы, дороги (кромки проезжей части, укрепленной полосы обочины)</w:t>
            </w:r>
          </w:p>
        </w:tc>
        <w:tc>
          <w:tcPr>
            <w:tcW w:w="124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наружной бровки кювета или подошвы насыпи дороги</w:t>
            </w:r>
          </w:p>
        </w:tc>
        <w:tc>
          <w:tcPr>
            <w:tcW w:w="2949"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фундаментов опор воздушных линий электропередачи напряжением</w:t>
            </w:r>
          </w:p>
        </w:tc>
      </w:tr>
      <w:tr w:rsidR="00DF74AE" w:rsidRPr="00D25E85">
        <w:tc>
          <w:tcPr>
            <w:tcW w:w="2164" w:type="dxa"/>
            <w:vMerge/>
          </w:tcPr>
          <w:p w:rsidR="00DF74AE" w:rsidRPr="00D25E85" w:rsidRDefault="00DF74AE"/>
        </w:tc>
        <w:tc>
          <w:tcPr>
            <w:tcW w:w="1459" w:type="dxa"/>
            <w:vMerge/>
          </w:tcPr>
          <w:p w:rsidR="00DF74AE" w:rsidRPr="00D25E85" w:rsidRDefault="00DF74AE"/>
        </w:tc>
        <w:tc>
          <w:tcPr>
            <w:tcW w:w="1534" w:type="dxa"/>
            <w:vMerge/>
          </w:tcPr>
          <w:p w:rsidR="00DF74AE" w:rsidRPr="00D25E85" w:rsidRDefault="00DF74AE"/>
        </w:tc>
        <w:tc>
          <w:tcPr>
            <w:tcW w:w="1444" w:type="dxa"/>
            <w:vMerge/>
          </w:tcPr>
          <w:p w:rsidR="00DF74AE" w:rsidRPr="00D25E85" w:rsidRDefault="00DF74AE"/>
        </w:tc>
        <w:tc>
          <w:tcPr>
            <w:tcW w:w="1247" w:type="dxa"/>
            <w:vMerge/>
          </w:tcPr>
          <w:p w:rsidR="00DF74AE" w:rsidRPr="00D25E85" w:rsidRDefault="00DF74AE"/>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 кВ наружного освещения</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 до 35 кВ</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 35 до 110 кВ и выше</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Водопровод и напорная канализация</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Самотечная канализация (бытовая и дождевая)</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Дренаж</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Сопутствующий дренаж</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Тепловые сети от наружной стенки канала, тоннеля</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Кабели силовые всех напряжений и кабели связи</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0,5 </w:t>
            </w:r>
            <w:hyperlink w:anchor="P6957" w:history="1">
              <w:r w:rsidRPr="00D25E85">
                <w:rPr>
                  <w:rFonts w:ascii="Times New Roman" w:hAnsi="Times New Roman" w:cs="Times New Roman"/>
                  <w:color w:val="0000FF"/>
                </w:rPr>
                <w:t>&lt;*&gt;</w:t>
              </w:r>
            </w:hyperlink>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5 </w:t>
            </w:r>
            <w:hyperlink w:anchor="P6957" w:history="1">
              <w:r w:rsidRPr="00D25E85">
                <w:rPr>
                  <w:rFonts w:ascii="Times New Roman" w:hAnsi="Times New Roman" w:cs="Times New Roman"/>
                  <w:color w:val="0000FF"/>
                </w:rPr>
                <w:t>&lt;*&gt;</w:t>
              </w:r>
            </w:hyperlink>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10 </w:t>
            </w:r>
            <w:hyperlink w:anchor="P6957" w:history="1">
              <w:r w:rsidRPr="00D25E85">
                <w:rPr>
                  <w:rFonts w:ascii="Times New Roman" w:hAnsi="Times New Roman" w:cs="Times New Roman"/>
                  <w:color w:val="0000FF"/>
                </w:rPr>
                <w:t>&lt;*&gt;</w:t>
              </w:r>
            </w:hyperlink>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Каналы, коммуникационные тоннели</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3 </w:t>
            </w:r>
            <w:hyperlink w:anchor="P6957" w:history="1">
              <w:r w:rsidRPr="00D25E85">
                <w:rPr>
                  <w:rFonts w:ascii="Times New Roman" w:hAnsi="Times New Roman" w:cs="Times New Roman"/>
                  <w:color w:val="0000FF"/>
                </w:rPr>
                <w:t>&lt;*&gt;</w:t>
              </w:r>
            </w:hyperlink>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79" w:name="P6957"/>
      <w:bookmarkEnd w:id="79"/>
      <w:r w:rsidRPr="00D25E85">
        <w:rPr>
          <w:rFonts w:ascii="Times New Roman" w:hAnsi="Times New Roman" w:cs="Times New Roman"/>
        </w:rPr>
        <w:t>&lt;*&gt; Относится только к расстояниям от силовых кабелей.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0" w:name="P6963"/>
      <w:bookmarkEnd w:id="80"/>
      <w:r w:rsidRPr="00D25E85">
        <w:rPr>
          <w:rFonts w:ascii="Times New Roman" w:hAnsi="Times New Roman" w:cs="Times New Roman"/>
        </w:rPr>
        <w:t>Таблица 67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81"/>
        <w:gridCol w:w="878"/>
        <w:gridCol w:w="1232"/>
        <w:gridCol w:w="1394"/>
        <w:gridCol w:w="1164"/>
        <w:gridCol w:w="874"/>
        <w:gridCol w:w="1569"/>
        <w:gridCol w:w="1055"/>
      </w:tblGrid>
      <w:tr w:rsidR="00FF19EE" w:rsidRPr="00D25E85">
        <w:trPr>
          <w:gridAfter w:val="7"/>
          <w:wAfter w:w="8166" w:type="dxa"/>
          <w:trHeight w:val="253"/>
        </w:trPr>
        <w:tc>
          <w:tcPr>
            <w:tcW w:w="2881"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Инженерные сети</w:t>
            </w:r>
          </w:p>
        </w:tc>
      </w:tr>
      <w:tr w:rsidR="00FF19EE" w:rsidRPr="00D25E85">
        <w:trPr>
          <w:trHeight w:val="276"/>
        </w:trPr>
        <w:tc>
          <w:tcPr>
            <w:tcW w:w="2881" w:type="dxa"/>
            <w:vMerge/>
          </w:tcPr>
          <w:p w:rsidR="00FF19EE" w:rsidRPr="00D25E85" w:rsidRDefault="00FF19EE"/>
        </w:tc>
        <w:tc>
          <w:tcPr>
            <w:tcW w:w="878"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водопровода</w:t>
            </w:r>
          </w:p>
        </w:tc>
        <w:tc>
          <w:tcPr>
            <w:tcW w:w="1232"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канализации бытовой</w:t>
            </w:r>
          </w:p>
        </w:tc>
        <w:tc>
          <w:tcPr>
            <w:tcW w:w="1394"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дренажа и дождевой канализации</w:t>
            </w:r>
          </w:p>
        </w:tc>
        <w:tc>
          <w:tcPr>
            <w:tcW w:w="1164"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кабелей силовых всех напряжений</w:t>
            </w:r>
          </w:p>
        </w:tc>
        <w:tc>
          <w:tcPr>
            <w:tcW w:w="874"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кабелей связи</w:t>
            </w:r>
          </w:p>
        </w:tc>
        <w:tc>
          <w:tcPr>
            <w:tcW w:w="1569"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тепловых сетей от наружной стенки канала, тоннеля</w:t>
            </w:r>
          </w:p>
        </w:tc>
        <w:tc>
          <w:tcPr>
            <w:tcW w:w="1055"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каналов, тоннелей</w:t>
            </w:r>
          </w:p>
        </w:tc>
      </w:tr>
      <w:tr w:rsidR="00FF19EE" w:rsidRPr="00D25E85">
        <w:trPr>
          <w:trHeight w:val="276"/>
        </w:trPr>
        <w:tc>
          <w:tcPr>
            <w:tcW w:w="2881" w:type="dxa"/>
            <w:vMerge/>
          </w:tcPr>
          <w:p w:rsidR="00FF19EE" w:rsidRPr="00D25E85" w:rsidRDefault="00FF19EE"/>
        </w:tc>
        <w:tc>
          <w:tcPr>
            <w:tcW w:w="878" w:type="dxa"/>
            <w:vMerge/>
          </w:tcPr>
          <w:p w:rsidR="00FF19EE" w:rsidRPr="00D25E85" w:rsidRDefault="00FF19EE"/>
        </w:tc>
        <w:tc>
          <w:tcPr>
            <w:tcW w:w="1232" w:type="dxa"/>
            <w:vMerge/>
          </w:tcPr>
          <w:p w:rsidR="00FF19EE" w:rsidRPr="00D25E85" w:rsidRDefault="00FF19EE"/>
        </w:tc>
        <w:tc>
          <w:tcPr>
            <w:tcW w:w="1394" w:type="dxa"/>
            <w:vMerge/>
          </w:tcPr>
          <w:p w:rsidR="00FF19EE" w:rsidRPr="00D25E85" w:rsidRDefault="00FF19EE"/>
        </w:tc>
        <w:tc>
          <w:tcPr>
            <w:tcW w:w="1164" w:type="dxa"/>
            <w:vMerge/>
          </w:tcPr>
          <w:p w:rsidR="00FF19EE" w:rsidRPr="00D25E85" w:rsidRDefault="00FF19EE"/>
        </w:tc>
        <w:tc>
          <w:tcPr>
            <w:tcW w:w="874" w:type="dxa"/>
            <w:vMerge/>
          </w:tcPr>
          <w:p w:rsidR="00FF19EE" w:rsidRPr="00D25E85" w:rsidRDefault="00FF19EE"/>
        </w:tc>
        <w:tc>
          <w:tcPr>
            <w:tcW w:w="1569" w:type="dxa"/>
            <w:vMerge/>
          </w:tcPr>
          <w:p w:rsidR="00FF19EE" w:rsidRPr="00D25E85" w:rsidRDefault="00FF19EE"/>
        </w:tc>
        <w:tc>
          <w:tcPr>
            <w:tcW w:w="1055" w:type="dxa"/>
            <w:vMerge/>
          </w:tcPr>
          <w:p w:rsidR="00FF19EE" w:rsidRPr="00D25E85" w:rsidRDefault="00FF19EE"/>
        </w:tc>
      </w:tr>
      <w:tr w:rsidR="00FF19EE" w:rsidRPr="00D25E85">
        <w:trPr>
          <w:trHeight w:val="276"/>
        </w:trPr>
        <w:tc>
          <w:tcPr>
            <w:tcW w:w="2881" w:type="dxa"/>
            <w:vMerge/>
          </w:tcPr>
          <w:p w:rsidR="00FF19EE" w:rsidRPr="00D25E85" w:rsidRDefault="00FF19EE"/>
        </w:tc>
        <w:tc>
          <w:tcPr>
            <w:tcW w:w="878" w:type="dxa"/>
            <w:vMerge/>
          </w:tcPr>
          <w:p w:rsidR="00FF19EE" w:rsidRPr="00D25E85" w:rsidRDefault="00FF19EE"/>
        </w:tc>
        <w:tc>
          <w:tcPr>
            <w:tcW w:w="1232" w:type="dxa"/>
            <w:vMerge/>
          </w:tcPr>
          <w:p w:rsidR="00FF19EE" w:rsidRPr="00D25E85" w:rsidRDefault="00FF19EE"/>
        </w:tc>
        <w:tc>
          <w:tcPr>
            <w:tcW w:w="1394" w:type="dxa"/>
            <w:vMerge/>
          </w:tcPr>
          <w:p w:rsidR="00FF19EE" w:rsidRPr="00D25E85" w:rsidRDefault="00FF19EE"/>
        </w:tc>
        <w:tc>
          <w:tcPr>
            <w:tcW w:w="1164" w:type="dxa"/>
            <w:vMerge/>
          </w:tcPr>
          <w:p w:rsidR="00FF19EE" w:rsidRPr="00D25E85" w:rsidRDefault="00FF19EE"/>
        </w:tc>
        <w:tc>
          <w:tcPr>
            <w:tcW w:w="874" w:type="dxa"/>
            <w:vMerge/>
          </w:tcPr>
          <w:p w:rsidR="00FF19EE" w:rsidRPr="00D25E85" w:rsidRDefault="00FF19EE"/>
        </w:tc>
        <w:tc>
          <w:tcPr>
            <w:tcW w:w="1569" w:type="dxa"/>
            <w:vMerge/>
          </w:tcPr>
          <w:p w:rsidR="00FF19EE" w:rsidRPr="00D25E85" w:rsidRDefault="00FF19EE"/>
        </w:tc>
        <w:tc>
          <w:tcPr>
            <w:tcW w:w="1055" w:type="dxa"/>
            <w:vMerge/>
          </w:tcPr>
          <w:p w:rsidR="00FF19EE" w:rsidRPr="00D25E85" w:rsidRDefault="00FF19EE"/>
        </w:tc>
      </w:tr>
      <w:tr w:rsidR="00FF19EE" w:rsidRPr="00D25E85">
        <w:tc>
          <w:tcPr>
            <w:tcW w:w="2881" w:type="dxa"/>
          </w:tcPr>
          <w:p w:rsidR="00FF19EE" w:rsidRPr="00D25E85" w:rsidRDefault="00FF19EE">
            <w:pPr>
              <w:pStyle w:val="ConsPlusNormal"/>
              <w:ind w:left="85"/>
              <w:jc w:val="both"/>
              <w:rPr>
                <w:rFonts w:ascii="Times New Roman" w:hAnsi="Times New Roman" w:cs="Times New Roman"/>
              </w:rPr>
            </w:pPr>
            <w:r w:rsidRPr="00D25E85">
              <w:rPr>
                <w:rFonts w:ascii="Times New Roman" w:hAnsi="Times New Roman" w:cs="Times New Roman"/>
              </w:rPr>
              <w:t>Водопровод</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См. прим. 1</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r>
      <w:tr w:rsidR="00FF19EE" w:rsidRPr="00D25E85">
        <w:tc>
          <w:tcPr>
            <w:tcW w:w="2881" w:type="dxa"/>
          </w:tcPr>
          <w:p w:rsidR="00FF19EE" w:rsidRPr="00D25E85" w:rsidRDefault="00FF19EE">
            <w:pPr>
              <w:pStyle w:val="ConsPlusNormal"/>
              <w:ind w:left="85"/>
              <w:jc w:val="both"/>
              <w:rPr>
                <w:rFonts w:ascii="Times New Roman" w:hAnsi="Times New Roman" w:cs="Times New Roman"/>
              </w:rPr>
            </w:pPr>
            <w:r w:rsidRPr="00D25E85">
              <w:rPr>
                <w:rFonts w:ascii="Times New Roman" w:hAnsi="Times New Roman" w:cs="Times New Roman"/>
              </w:rPr>
              <w:t>Канализация бытовая</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См. прим. 1</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r>
      <w:tr w:rsidR="00FF19EE" w:rsidRPr="00D25E85">
        <w:tc>
          <w:tcPr>
            <w:tcW w:w="2881" w:type="dxa"/>
          </w:tcPr>
          <w:p w:rsidR="00FF19EE" w:rsidRPr="00D25E85" w:rsidRDefault="00FF19EE">
            <w:pPr>
              <w:pStyle w:val="ConsPlusNormal"/>
              <w:ind w:left="85"/>
              <w:jc w:val="both"/>
              <w:rPr>
                <w:rFonts w:ascii="Times New Roman" w:hAnsi="Times New Roman" w:cs="Times New Roman"/>
              </w:rPr>
            </w:pPr>
            <w:r w:rsidRPr="00D25E85">
              <w:rPr>
                <w:rFonts w:ascii="Times New Roman" w:hAnsi="Times New Roman" w:cs="Times New Roman"/>
              </w:rPr>
              <w:t>Дождевая канализация</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r>
      <w:tr w:rsidR="00FF19EE" w:rsidRPr="00D25E85">
        <w:tc>
          <w:tcPr>
            <w:tcW w:w="2881" w:type="dxa"/>
          </w:tcPr>
          <w:p w:rsidR="00FF19EE" w:rsidRPr="00D25E85" w:rsidRDefault="00FF19EE">
            <w:pPr>
              <w:pStyle w:val="ConsPlusNormal"/>
              <w:ind w:left="85"/>
              <w:rPr>
                <w:rFonts w:ascii="Times New Roman" w:hAnsi="Times New Roman" w:cs="Times New Roman"/>
              </w:rPr>
            </w:pPr>
            <w:r w:rsidRPr="00D25E85">
              <w:rPr>
                <w:rFonts w:ascii="Times New Roman" w:hAnsi="Times New Roman" w:cs="Times New Roman"/>
              </w:rPr>
              <w:t>Кабели силовые всех напряжений</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0,1 - 0,5</w:t>
            </w:r>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r>
      <w:tr w:rsidR="00FF19EE" w:rsidRPr="00D25E85">
        <w:tc>
          <w:tcPr>
            <w:tcW w:w="2881" w:type="dxa"/>
          </w:tcPr>
          <w:p w:rsidR="00FF19EE" w:rsidRPr="00D25E85" w:rsidRDefault="00FF19EE">
            <w:pPr>
              <w:pStyle w:val="ConsPlusNormal"/>
              <w:ind w:left="85"/>
              <w:rPr>
                <w:rFonts w:ascii="Times New Roman" w:hAnsi="Times New Roman" w:cs="Times New Roman"/>
              </w:rPr>
            </w:pPr>
            <w:r w:rsidRPr="00D25E85">
              <w:rPr>
                <w:rFonts w:ascii="Times New Roman" w:hAnsi="Times New Roman" w:cs="Times New Roman"/>
              </w:rPr>
              <w:t>Кабели связи</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r>
      <w:tr w:rsidR="00FF19EE" w:rsidRPr="00D25E85">
        <w:tc>
          <w:tcPr>
            <w:tcW w:w="2881" w:type="dxa"/>
          </w:tcPr>
          <w:p w:rsidR="00FF19EE" w:rsidRPr="00D25E85" w:rsidRDefault="00FF19EE">
            <w:pPr>
              <w:pStyle w:val="ConsPlusNormal"/>
              <w:ind w:left="57"/>
              <w:rPr>
                <w:rFonts w:ascii="Times New Roman" w:hAnsi="Times New Roman" w:cs="Times New Roman"/>
              </w:rPr>
            </w:pPr>
            <w:r w:rsidRPr="00D25E85">
              <w:rPr>
                <w:rFonts w:ascii="Times New Roman" w:hAnsi="Times New Roman" w:cs="Times New Roman"/>
              </w:rPr>
              <w:t>Тепловые сети от наружной стенки канала, тоннеля</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r>
      <w:tr w:rsidR="00FF19EE" w:rsidRPr="00D25E85">
        <w:tc>
          <w:tcPr>
            <w:tcW w:w="2881" w:type="dxa"/>
          </w:tcPr>
          <w:p w:rsidR="00FF19EE" w:rsidRPr="00D25E85" w:rsidRDefault="00FF19EE">
            <w:pPr>
              <w:pStyle w:val="ConsPlusNormal"/>
              <w:ind w:left="85"/>
              <w:rPr>
                <w:rFonts w:ascii="Times New Roman" w:hAnsi="Times New Roman" w:cs="Times New Roman"/>
              </w:rPr>
            </w:pPr>
            <w:r w:rsidRPr="00D25E85">
              <w:rPr>
                <w:rFonts w:ascii="Times New Roman" w:hAnsi="Times New Roman" w:cs="Times New Roman"/>
              </w:rPr>
              <w:t>Каналы, тоннели</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81" w:name="P7138"/>
      <w:bookmarkEnd w:id="81"/>
      <w:r w:rsidRPr="00D25E85">
        <w:rPr>
          <w:rFonts w:ascii="Times New Roman" w:hAnsi="Times New Roman" w:cs="Times New Roman"/>
        </w:rPr>
        <w:t xml:space="preserve">&lt;*&gt; Допускается уменьшать указанные расстояния до 0,5 м при соблюдении требований </w:t>
      </w:r>
      <w:hyperlink r:id="rId110" w:history="1">
        <w:r w:rsidRPr="00D25E85">
          <w:rPr>
            <w:rFonts w:ascii="Times New Roman" w:hAnsi="Times New Roman" w:cs="Times New Roman"/>
            <w:color w:val="0000FF"/>
          </w:rPr>
          <w:t>раздела 2.3</w:t>
        </w:r>
      </w:hyperlink>
      <w:r w:rsidRPr="00D25E85">
        <w:rPr>
          <w:rFonts w:ascii="Times New Roman" w:hAnsi="Times New Roman" w:cs="Times New Roman"/>
        </w:rPr>
        <w:t xml:space="preserve"> ПУЭ.</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w:t>
      </w:r>
      <w:r w:rsidR="00FF19EE">
        <w:rPr>
          <w:rFonts w:ascii="Times New Roman" w:hAnsi="Times New Roman" w:cs="Times New Roman"/>
        </w:rPr>
        <w:t>е</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Для специальных грунтов расстояние следует корректировать в соответствии с разделами СНиП 2.04.02-84*, СНиП 2.04.03-85*, СНиП 41-02-2003.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395FD0">
        <w:rPr>
          <w:rFonts w:ascii="Times New Roman" w:hAnsi="Times New Roman" w:cs="Times New Roman"/>
        </w:rPr>
        <w:t>64</w:t>
      </w:r>
      <w:r w:rsidRPr="00D25E85">
        <w:rPr>
          <w:rFonts w:ascii="Times New Roman" w:hAnsi="Times New Roman" w:cs="Times New Roman"/>
        </w:rPr>
        <w:t>. При пересечении инженерных сетей между собой расстояния по вертикали (в свету) следует принимать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прокладке кабельной линии параллельно высоковольтной линии (ВЛ) напряжением 110 кВ и выше от кабеля до крайнего провода - 10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или электрокабелями, кабелями связи и автомобильными дорогами, считая от верха покрытия до верха трубы (или ее футляра) или электрокабеля, - по расчету на прочность сети, но не менее 0,6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и силовыми кабелями напряжением до 35 кВ и кабелями связи - 0,5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и силовыми кабелями напряжением 110 - 220 кВ - 1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и кабелями связи при прокладке в коллекторах - 0,1 м, при этом кабели связи должны располагаться выше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условиях реконструкции предприятий при условии соблюдения требований ПУЭ расстояние между кабелями всех напряжений и трубопроводами допускается уменьшать до 0,25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 - 0,2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трубопроводы, транспортирующие воду питьевого качества, следует размещать выше канализационных или трубопроводов, транспортирующих ядовитые и дурнопахнущие жидкости, на 0,4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бесканальной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приниматься 0,4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395FD0">
        <w:rPr>
          <w:rFonts w:ascii="Times New Roman" w:hAnsi="Times New Roman" w:cs="Times New Roman"/>
        </w:rPr>
        <w:t>65</w:t>
      </w:r>
      <w:r w:rsidRPr="00D25E85">
        <w:rPr>
          <w:rFonts w:ascii="Times New Roman" w:hAnsi="Times New Roman" w:cs="Times New Roman"/>
        </w:rPr>
        <w:t xml:space="preserve">. Расстояние от инженерных сетей до деревьев и кустарников следует принимать по </w:t>
      </w:r>
      <w:hyperlink w:anchor="P5129" w:history="1">
        <w:r w:rsidRPr="00D25E85">
          <w:rPr>
            <w:rFonts w:ascii="Times New Roman" w:hAnsi="Times New Roman" w:cs="Times New Roman"/>
            <w:color w:val="0000FF"/>
          </w:rPr>
          <w:t>Таблице 45</w:t>
        </w:r>
      </w:hyperlink>
      <w:r w:rsidRPr="00D25E85">
        <w:rPr>
          <w:rFonts w:ascii="Times New Roman" w:hAnsi="Times New Roman" w:cs="Times New Roman"/>
        </w:rPr>
        <w:t xml:space="preserve">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395FD0">
        <w:rPr>
          <w:rFonts w:ascii="Times New Roman" w:hAnsi="Times New Roman" w:cs="Times New Roman"/>
        </w:rPr>
        <w:t>66</w:t>
      </w:r>
      <w:r w:rsidRPr="00D25E85">
        <w:rPr>
          <w:rFonts w:ascii="Times New Roman" w:hAnsi="Times New Roman" w:cs="Times New Roman"/>
        </w:rPr>
        <w:t>. Размещение инженерных сетей на территориях, подверженных опасным метеорологическим, инженерно-геологическим и гидрологическим процессам, следует осуществлять в соответствии с требованиями СНиП II-7-81*, СНиП 22-02-2003, СНиП 2.01.09-91, а также требованиями, изложенными в разделе "Зоны инженерной инфраструктуры" (подразделы "Водоснабжение", "Канализ</w:t>
      </w:r>
      <w:r w:rsidR="00202419">
        <w:rPr>
          <w:rFonts w:ascii="Times New Roman" w:hAnsi="Times New Roman" w:cs="Times New Roman"/>
        </w:rPr>
        <w:t xml:space="preserve">ация", "Теплоснабжение", </w:t>
      </w:r>
      <w:r w:rsidRPr="00D25E85">
        <w:rPr>
          <w:rFonts w:ascii="Times New Roman" w:hAnsi="Times New Roman" w:cs="Times New Roman"/>
        </w:rPr>
        <w:t xml:space="preserve">"Электроснабжение")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Инженерные сети и сооружения на территории малоэтажной, в том числе индивидуальной, жилой застройки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395FD0">
        <w:rPr>
          <w:rFonts w:ascii="Times New Roman" w:hAnsi="Times New Roman" w:cs="Times New Roman"/>
        </w:rPr>
        <w:t>67</w:t>
      </w:r>
      <w:r w:rsidRPr="00D25E85">
        <w:rPr>
          <w:rFonts w:ascii="Times New Roman" w:hAnsi="Times New Roman" w:cs="Times New Roman"/>
        </w:rPr>
        <w:t>.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395FD0">
        <w:rPr>
          <w:rFonts w:ascii="Times New Roman" w:hAnsi="Times New Roman" w:cs="Times New Roman"/>
        </w:rPr>
        <w:t>68</w:t>
      </w:r>
      <w:r w:rsidRPr="00D25E85">
        <w:rPr>
          <w:rFonts w:ascii="Times New Roman" w:hAnsi="Times New Roman" w:cs="Times New Roman"/>
        </w:rPr>
        <w:t>. Тепловые, водопроводные и канализационные сети, как правило, должны прокладываться за пределами проезжей части дорог. В отдельных случаях допускается их прокладка без устройства колодцев по территории частных участков при согласовании с эксплуатирующими организациями и владельцами участков. В зоне прокладки инженерных сетей запрещается посадка деревьев и кустарников.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395FD0">
        <w:rPr>
          <w:rFonts w:ascii="Times New Roman" w:hAnsi="Times New Roman" w:cs="Times New Roman"/>
        </w:rPr>
        <w:t>69</w:t>
      </w:r>
      <w:r w:rsidRPr="00D25E85">
        <w:rPr>
          <w:rFonts w:ascii="Times New Roman" w:hAnsi="Times New Roman" w:cs="Times New Roman"/>
        </w:rPr>
        <w:t xml:space="preserve">. Схемы тепло- </w:t>
      </w:r>
      <w:r w:rsidR="00202419">
        <w:rPr>
          <w:rFonts w:ascii="Times New Roman" w:hAnsi="Times New Roman" w:cs="Times New Roman"/>
        </w:rPr>
        <w:t xml:space="preserve">снабжения </w:t>
      </w:r>
      <w:r w:rsidRPr="00D25E85">
        <w:rPr>
          <w:rFonts w:ascii="Times New Roman" w:hAnsi="Times New Roman" w:cs="Times New Roman"/>
        </w:rPr>
        <w:t xml:space="preserve">малоэтажной жилой застройки разрабатываются на основе планировочных решений застройки с учетом требований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схемах определяются </w:t>
      </w:r>
      <w:r w:rsidR="00202419">
        <w:rPr>
          <w:rFonts w:ascii="Times New Roman" w:hAnsi="Times New Roman" w:cs="Times New Roman"/>
        </w:rPr>
        <w:t xml:space="preserve">тепловые нагрузки </w:t>
      </w:r>
      <w:r w:rsidRPr="00D25E85">
        <w:rPr>
          <w:rFonts w:ascii="Times New Roman" w:hAnsi="Times New Roman" w:cs="Times New Roman"/>
        </w:rPr>
        <w:t>; степень централизации или децентрализации теплоснабжения; тип, мощность и количество централизованных источников тепла (котельных); трассировка тепловых сетей; количество и места размещения центральных тепловых пунктов ; тип прокладки сетей теплоснабжения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395FD0">
        <w:rPr>
          <w:rFonts w:ascii="Times New Roman" w:hAnsi="Times New Roman" w:cs="Times New Roman"/>
        </w:rPr>
        <w:t>70</w:t>
      </w:r>
      <w:r w:rsidRPr="00D25E85">
        <w:rPr>
          <w:rFonts w:ascii="Times New Roman" w:hAnsi="Times New Roman" w:cs="Times New Roman"/>
        </w:rPr>
        <w:t>. Теплоснабжение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в том числе использующих термальную воду и электроэнергию, с соответствующими инженерными коммуникациями.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Централизованное теплоснабжение следует проектировать в исключительных случаях при наличии в районе строительства или вблизи от него существующих централизованных систем и возможности обеспечения от них тепловых нагрузок нового строительства (без реконструкции или с частичной реконструкцией этих систем).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невозможности или нецелесообразности использования систем централизованного теплоснабжения в районах малоэтажной жилой застройки рекомендуется проектировать системы децентрализованного теплоснабжения с использованием электроэнергии, термальной воды  , устанавливаемых у каждого владельца дома, квартиры или в объектах социальной сферы частного владения.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систем теплоснабжения осуществляется после принятия решения по централизации или децентрализации теплоснабжения.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F19EE">
        <w:rPr>
          <w:rFonts w:ascii="Times New Roman" w:hAnsi="Times New Roman" w:cs="Times New Roman"/>
        </w:rPr>
        <w:t>2</w:t>
      </w:r>
      <w:r w:rsidR="00E231AB">
        <w:rPr>
          <w:rFonts w:ascii="Times New Roman" w:hAnsi="Times New Roman" w:cs="Times New Roman"/>
        </w:rPr>
        <w:t>71</w:t>
      </w:r>
      <w:r w:rsidRPr="00D25E85">
        <w:rPr>
          <w:rFonts w:ascii="Times New Roman" w:hAnsi="Times New Roman" w:cs="Times New Roman"/>
        </w:rPr>
        <w:t>. Водоснабжение для многоквартирных домов на территории малоэтажной жилой застройки следует проектировать от централизованных систем.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F19EE">
        <w:rPr>
          <w:rFonts w:ascii="Times New Roman" w:hAnsi="Times New Roman" w:cs="Times New Roman"/>
        </w:rPr>
        <w:t>2</w:t>
      </w:r>
      <w:r w:rsidR="00E231AB">
        <w:rPr>
          <w:rFonts w:ascii="Times New Roman" w:hAnsi="Times New Roman" w:cs="Times New Roman"/>
        </w:rPr>
        <w:t>72</w:t>
      </w:r>
      <w:r w:rsidRPr="00D25E85">
        <w:rPr>
          <w:rFonts w:ascii="Times New Roman" w:hAnsi="Times New Roman" w:cs="Times New Roman"/>
        </w:rPr>
        <w:t>. Наружные сети и сооружения водопровода следует проектировать в соответствии с требованиями раздела "Зоны инженерной инфраструктуры" (подраздел "Водоснабжение") настоящих</w:t>
      </w:r>
      <w:r w:rsidR="005A49F9">
        <w:rPr>
          <w:rFonts w:ascii="Times New Roman" w:hAnsi="Times New Roman" w:cs="Times New Roman"/>
        </w:rPr>
        <w:t xml:space="preserve"> местных</w:t>
      </w:r>
      <w:r w:rsidRPr="00D25E85">
        <w:rPr>
          <w:rFonts w:ascii="Times New Roman" w:hAnsi="Times New Roman" w:cs="Times New Roman"/>
        </w:rPr>
        <w:t xml:space="preserve">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Минимальное расстояние в свету от уличной сети водопровода до фундаментов зданий должно составлять 5 м. В отдельных случаях допускается уменьшение этого расстояния до 3 м при условии выполнения соответствующих мероприятий для защиты фундаментов зданий и сооружений (прокладка в футлярах, железобетонной обойме и т.п.) и их согласования с эксплуатирующей организацией.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от ввода водопровода, прокладываемого по территории жилого участка, до зданий, расположенных на данном участке, должно быть не менее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F19EE">
        <w:rPr>
          <w:rFonts w:ascii="Times New Roman" w:hAnsi="Times New Roman" w:cs="Times New Roman"/>
        </w:rPr>
        <w:t>2</w:t>
      </w:r>
      <w:r w:rsidR="00E231AB">
        <w:rPr>
          <w:rFonts w:ascii="Times New Roman" w:hAnsi="Times New Roman" w:cs="Times New Roman"/>
        </w:rPr>
        <w:t>73</w:t>
      </w:r>
      <w:r w:rsidRPr="00D25E85">
        <w:rPr>
          <w:rFonts w:ascii="Times New Roman" w:hAnsi="Times New Roman" w:cs="Times New Roman"/>
        </w:rPr>
        <w:t>. В районах, где отсутствует водопровод, следует проектировать устройство артезианских скважин и головных сооружений водопровода (резервуары, водонапорные башни, насосные станции, очистные сооружения). Артезианские скважины и головные сооружения водопровода следует размещать на одной площадке с обеспечением зон санитарной охраны источников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устраивать автономное водоснабжение - для одно-, двухквартирных домов от шахтных и мелкотрубчатых колодцев, каптажей, родников в соответствии с проектом, при невозможности - использование льда (в зонах В и 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F19EE">
        <w:rPr>
          <w:rFonts w:ascii="Times New Roman" w:hAnsi="Times New Roman" w:cs="Times New Roman"/>
        </w:rPr>
        <w:t>2</w:t>
      </w:r>
      <w:r w:rsidR="00E231AB">
        <w:rPr>
          <w:rFonts w:ascii="Times New Roman" w:hAnsi="Times New Roman" w:cs="Times New Roman"/>
        </w:rPr>
        <w:t>74</w:t>
      </w:r>
      <w:r w:rsidRPr="00D25E85">
        <w:rPr>
          <w:rFonts w:ascii="Times New Roman" w:hAnsi="Times New Roman" w:cs="Times New Roman"/>
        </w:rPr>
        <w:t>. К расчетным показателям объема водоснабжения в малоэтажной жилой застройке принимается дополнительный расход воды на полив придомовых (приквартирных) участков в количестве до 10 л/м</w:t>
      </w:r>
      <w:r w:rsidRPr="00D25E85">
        <w:rPr>
          <w:rFonts w:ascii="Times New Roman" w:hAnsi="Times New Roman" w:cs="Times New Roman"/>
          <w:vertAlign w:val="superscript"/>
        </w:rPr>
        <w:t>2</w:t>
      </w:r>
      <w:r w:rsidRPr="00D25E85">
        <w:rPr>
          <w:rFonts w:ascii="Times New Roman" w:hAnsi="Times New Roman" w:cs="Times New Roman"/>
        </w:rPr>
        <w:t xml:space="preserve"> в сутки.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231AB">
        <w:rPr>
          <w:rFonts w:ascii="Times New Roman" w:hAnsi="Times New Roman" w:cs="Times New Roman"/>
        </w:rPr>
        <w:t>275</w:t>
      </w:r>
      <w:r w:rsidRPr="00D25E85">
        <w:rPr>
          <w:rFonts w:ascii="Times New Roman" w:hAnsi="Times New Roman" w:cs="Times New Roman"/>
        </w:rPr>
        <w:t>.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 с локальными очистными сооружениями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231AB">
        <w:rPr>
          <w:rFonts w:ascii="Times New Roman" w:hAnsi="Times New Roman" w:cs="Times New Roman"/>
        </w:rPr>
        <w:t>276</w:t>
      </w:r>
      <w:r w:rsidRPr="00D25E85">
        <w:rPr>
          <w:rFonts w:ascii="Times New Roman" w:hAnsi="Times New Roman" w:cs="Times New Roman"/>
        </w:rPr>
        <w:t>. Выбор схемы канализования малоэтажной жилой застройки определяется с учетом наличия существующей системы канализации в рассматриваемом районе, позволяющей принять дополнительный расход сточных вод от проектируемой территории малоэтажной жилой застройки, требований санитарных, природоохранных и административных органов, а также планировочных решений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отсутствии существующей канализации следует проектировать новую систему канализации (со всеми необходимыми сооружениями, в том числе очистными) в соответствии с заключениями территориальными органами Роспотребнадзора, Ростехнадзора и других заинтересованных организаций.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231AB">
        <w:rPr>
          <w:rFonts w:ascii="Times New Roman" w:hAnsi="Times New Roman" w:cs="Times New Roman"/>
        </w:rPr>
        <w:t>277</w:t>
      </w:r>
      <w:r w:rsidRPr="00D25E85">
        <w:rPr>
          <w:rFonts w:ascii="Times New Roman" w:hAnsi="Times New Roman" w:cs="Times New Roman"/>
        </w:rPr>
        <w:t xml:space="preserve">. Наружные сети и сооружения канализации следует проектировать в соответствии с требованиями раздела "Зоны инженерной инфраструктуры" (подраздел "Канализация")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от дворовой сети канализации, прокладываемой по территории участка до домов, расположенных на данном участке, должно быть не менее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применении децентрализованной системы водоснабжения с забором воды из шахтного колодца или индивидуальной скважины расстояние от источников водоснабжения до локальных очистных сооружений канализации должно быть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отдельных случаях, при соответствующем обосновании и согласовании с территориальными органами Роспотребнадзора и другими заинтересованными организациями допускается проектировать для одного или нескольких многоквартирных зданий устройство локальных очистных сооружений с расходом стоков не более 15 м</w:t>
      </w:r>
      <w:r w:rsidRPr="00D25E85">
        <w:rPr>
          <w:rFonts w:ascii="Times New Roman" w:hAnsi="Times New Roman" w:cs="Times New Roman"/>
          <w:vertAlign w:val="superscript"/>
        </w:rPr>
        <w:t>3</w:t>
      </w:r>
      <w:r w:rsidRPr="00D25E85">
        <w:rPr>
          <w:rFonts w:ascii="Times New Roman" w:hAnsi="Times New Roman" w:cs="Times New Roman"/>
        </w:rPr>
        <w:t>/сут.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одно-, двухквартирных жилых домов допускается предусматривать устройство локальных очистных сооружений с расходом стоков не более 3 м</w:t>
      </w:r>
      <w:r w:rsidRPr="00D25E85">
        <w:rPr>
          <w:rFonts w:ascii="Times New Roman" w:hAnsi="Times New Roman" w:cs="Times New Roman"/>
          <w:vertAlign w:val="superscript"/>
        </w:rPr>
        <w:t>3</w:t>
      </w:r>
      <w:r w:rsidRPr="00D25E85">
        <w:rPr>
          <w:rFonts w:ascii="Times New Roman" w:hAnsi="Times New Roman" w:cs="Times New Roman"/>
        </w:rPr>
        <w:t>/сут.</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Устройство выгребов для канализования малоэтажной жилой застройки не допускается, за исключением случаев</w:t>
      </w:r>
      <w:r w:rsidR="00F260FA" w:rsidRPr="00F260FA">
        <w:rPr>
          <w:color w:val="000000"/>
        </w:rPr>
        <w:t xml:space="preserve"> </w:t>
      </w:r>
      <w:r w:rsidR="00F260FA" w:rsidRPr="00F260FA">
        <w:rPr>
          <w:rFonts w:ascii="Times New Roman" w:hAnsi="Times New Roman" w:cs="Times New Roman"/>
          <w:color w:val="000000"/>
        </w:rPr>
        <w:t>отдельно стоящих зданий при расходе бытовых сточных вод до 1 м</w:t>
      </w:r>
      <w:r w:rsidR="00F260FA" w:rsidRPr="00F260FA">
        <w:rPr>
          <w:rFonts w:ascii="Times New Roman" w:hAnsi="Times New Roman" w:cs="Times New Roman"/>
          <w:color w:val="000000"/>
          <w:vertAlign w:val="superscript"/>
        </w:rPr>
        <w:t>3</w:t>
      </w:r>
      <w:r w:rsidR="00F260FA" w:rsidRPr="00F260FA">
        <w:rPr>
          <w:rFonts w:ascii="Times New Roman" w:hAnsi="Times New Roman" w:cs="Times New Roman"/>
          <w:color w:val="000000"/>
        </w:rPr>
        <w:t>/сут</w:t>
      </w:r>
      <w:r w:rsidR="00F260FA">
        <w:rPr>
          <w:color w:val="000000"/>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231AB">
        <w:rPr>
          <w:rFonts w:ascii="Times New Roman" w:hAnsi="Times New Roman" w:cs="Times New Roman"/>
        </w:rPr>
        <w:t>278</w:t>
      </w:r>
      <w:r w:rsidRPr="00D25E85">
        <w:rPr>
          <w:rFonts w:ascii="Times New Roman" w:hAnsi="Times New Roman" w:cs="Times New Roman"/>
        </w:rPr>
        <w:t xml:space="preserve">. Электроснабжение малоэтажной жилой застройки следует проектировать в соответствии с требованиями раздела "Зоны инженерной инфраструктуры" (подраздел "Электроснабжение")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Мощность трансформаторов трансформаторной подстанции для электроснабжения малоэтажной жилой застройки следует принимать по расчету.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Требуемые разрывы следует принимать в соответствии с </w:t>
      </w:r>
      <w:hyperlink w:anchor="P7797" w:history="1">
        <w:r w:rsidRPr="00D25E85">
          <w:rPr>
            <w:rFonts w:ascii="Times New Roman" w:hAnsi="Times New Roman" w:cs="Times New Roman"/>
            <w:color w:val="0000FF"/>
          </w:rPr>
          <w:t>Таблицей 81</w:t>
        </w:r>
      </w:hyperlink>
      <w:r w:rsidRPr="00D25E85">
        <w:rPr>
          <w:rFonts w:ascii="Times New Roman" w:hAnsi="Times New Roman" w:cs="Times New Roman"/>
        </w:rPr>
        <w:t xml:space="preserve">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231AB">
        <w:rPr>
          <w:rFonts w:ascii="Times New Roman" w:hAnsi="Times New Roman" w:cs="Times New Roman"/>
        </w:rPr>
        <w:t>279</w:t>
      </w:r>
      <w:r w:rsidRPr="00D25E85">
        <w:rPr>
          <w:rFonts w:ascii="Times New Roman" w:hAnsi="Times New Roman" w:cs="Times New Roman"/>
        </w:rPr>
        <w:t xml:space="preserve">. На территории малоэтажной жилой застройки следует проектировать системы телефонной связи (стационарной и сотовой), доступа к сети "Интернет", радиотрансляции, телевидения, пожарной и охранной сигнализации в соответствии с требованиями раздела "Зоны инженерной инфраструктуры" (подраздел "Объекты связи")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Необходимость дополнительных систем связи и сигнализации определяется заказчиком и оговаривается в задании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 Зоны транспортной инфраструктуры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6.2.1. Сооружения и коммуникации транспортной инфраструктуры могут располагаться в составе всех функциональных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водного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rsidP="00AF786C">
      <w:pPr>
        <w:pStyle w:val="ConsPlusNormal"/>
        <w:spacing w:before="220"/>
        <w:ind w:firstLine="540"/>
        <w:jc w:val="both"/>
        <w:rPr>
          <w:rFonts w:ascii="Times New Roman" w:hAnsi="Times New Roman" w:cs="Times New Roman"/>
        </w:rPr>
      </w:pPr>
      <w:r w:rsidRPr="00D25E85">
        <w:rPr>
          <w:rFonts w:ascii="Times New Roman" w:hAnsi="Times New Roman" w:cs="Times New Roman"/>
        </w:rPr>
        <w:t>6.2.2. При разработке генеральн</w:t>
      </w:r>
      <w:r w:rsidR="00E231AB">
        <w:rPr>
          <w:rFonts w:ascii="Times New Roman" w:hAnsi="Times New Roman" w:cs="Times New Roman"/>
        </w:rPr>
        <w:t>ого</w:t>
      </w:r>
      <w:r w:rsidRPr="00D25E85">
        <w:rPr>
          <w:rFonts w:ascii="Times New Roman" w:hAnsi="Times New Roman" w:cs="Times New Roman"/>
        </w:rPr>
        <w:t xml:space="preserve"> план</w:t>
      </w:r>
      <w:r w:rsidR="00E231AB">
        <w:rPr>
          <w:rFonts w:ascii="Times New Roman" w:hAnsi="Times New Roman" w:cs="Times New Roman"/>
        </w:rPr>
        <w:t>а</w:t>
      </w:r>
      <w:r w:rsidRPr="00D25E85">
        <w:rPr>
          <w:rFonts w:ascii="Times New Roman" w:hAnsi="Times New Roman" w:cs="Times New Roman"/>
        </w:rPr>
        <w:t xml:space="preserve"> поселени</w:t>
      </w:r>
      <w:r w:rsidR="00E231AB">
        <w:rPr>
          <w:rFonts w:ascii="Times New Roman" w:hAnsi="Times New Roman" w:cs="Times New Roman"/>
        </w:rPr>
        <w:t>я</w:t>
      </w:r>
      <w:r w:rsidRPr="00D25E85">
        <w:rPr>
          <w:rFonts w:ascii="Times New Roman" w:hAnsi="Times New Roman" w:cs="Times New Roman"/>
        </w:rPr>
        <w:t xml:space="preserve"> следует предусматривать единую систему транспорта и улично-дорожной сети в увязке с планировочной структурой поселения и прилегающей к ним территории, обеспечивающую удобные быстрые и безопасные связи со всеми функциональными зонами, объектами, расположенными в пригородной зоне,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6.2.3.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территории </w:t>
      </w:r>
      <w:r w:rsidR="00E231AB">
        <w:rPr>
          <w:rFonts w:ascii="Times New Roman" w:hAnsi="Times New Roman" w:cs="Times New Roman"/>
        </w:rPr>
        <w:t>сельского поселения</w:t>
      </w:r>
      <w:r w:rsidRPr="00D25E85">
        <w:rPr>
          <w:rFonts w:ascii="Times New Roman" w:hAnsi="Times New Roman" w:cs="Times New Roman"/>
        </w:rPr>
        <w:t xml:space="preserve"> и оценку экологических последствий реализации проекта в соответствии с нормативными требованиями.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местах массового посещения - автобусные вокзалы, станции, рынки, крупные торговые центры и другие объекты - следует предусматривать пространственное разделение потоков пешеходов и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E231AB">
        <w:rPr>
          <w:rFonts w:ascii="Times New Roman" w:hAnsi="Times New Roman" w:cs="Times New Roman"/>
        </w:rPr>
        <w:t>5</w:t>
      </w:r>
      <w:r w:rsidRPr="00D25E85">
        <w:rPr>
          <w:rFonts w:ascii="Times New Roman" w:hAnsi="Times New Roman" w:cs="Times New Roman"/>
        </w:rPr>
        <w:t>. Затраты времени на передвижение от мест проживания до мест работы для 90% трудящихся (в один конец) не должны превышать</w:t>
      </w:r>
      <w:r w:rsidR="00AF786C">
        <w:rPr>
          <w:rFonts w:ascii="Times New Roman" w:hAnsi="Times New Roman" w:cs="Times New Roman"/>
        </w:rPr>
        <w:t xml:space="preserve"> 30 минут.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E231AB">
        <w:rPr>
          <w:rFonts w:ascii="Times New Roman" w:hAnsi="Times New Roman" w:cs="Times New Roman"/>
        </w:rPr>
        <w:t>6</w:t>
      </w:r>
      <w:r w:rsidRPr="00D25E85">
        <w:rPr>
          <w:rFonts w:ascii="Times New Roman" w:hAnsi="Times New Roman" w:cs="Times New Roman"/>
        </w:rPr>
        <w:t>. Уровень автомобилизации на расчетный срок 2020 год принимается 500 легковых автомобилей на 1000 жителей, на расчетный срок 2030 год - 650 легковых автомобилей (фактический уровень автомобилизации на 01.01.2010 составил 344 легковых автомобиля на 1000 жителей).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Внешний транспорт</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E231AB">
        <w:rPr>
          <w:rFonts w:ascii="Times New Roman" w:hAnsi="Times New Roman" w:cs="Times New Roman"/>
        </w:rPr>
        <w:t>7</w:t>
      </w:r>
      <w:r w:rsidRPr="00D25E85">
        <w:rPr>
          <w:rFonts w:ascii="Times New Roman" w:hAnsi="Times New Roman" w:cs="Times New Roman"/>
        </w:rPr>
        <w:t>. Внешний транспорт, размещаемый в границах поселений, должен обеспечивать потребности населения во внепоселенческих трудовых (ежедневных и периодических - вахтовых и экспедиционных) и культурно-бытовых (межселенных) передвижениях и проектироваться во взаимосвязи с транспортными системами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Внешний транспорт (железнодорожный (на перспективу), автомобильный,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E231AB">
        <w:rPr>
          <w:rFonts w:ascii="Times New Roman" w:hAnsi="Times New Roman" w:cs="Times New Roman"/>
        </w:rPr>
        <w:t>8</w:t>
      </w:r>
      <w:r w:rsidRPr="00D25E85">
        <w:rPr>
          <w:rFonts w:ascii="Times New Roman" w:hAnsi="Times New Roman" w:cs="Times New Roman"/>
        </w:rPr>
        <w:t>. Для улучшения обслуживания пассажиров и обеспечения взаимодействия для этого различных видов транспорта целесообразно проектировать объединенные транспортные узлы различных видов транспорта (пассажирские вокзалы и автостанции).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Пассажирские вокзалы (железнодорожного, автомобильного, водного транспорта и аэровокзалы) следует проектировать, обеспечивая транспортные связи с центром сельского населенного пункта, между вокзалами, с жилыми и промышленными районами.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 пропускной способности и единовременной вместимости вокзалы классифицируются в соответствии с </w:t>
      </w:r>
      <w:hyperlink w:anchor="P7231" w:history="1">
        <w:r w:rsidRPr="00D25E85">
          <w:rPr>
            <w:rFonts w:ascii="Times New Roman" w:hAnsi="Times New Roman" w:cs="Times New Roman"/>
            <w:color w:val="0000FF"/>
          </w:rPr>
          <w:t>Таблицей 68</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2" w:name="P7231"/>
      <w:bookmarkEnd w:id="82"/>
      <w:r w:rsidRPr="00D25E85">
        <w:rPr>
          <w:rFonts w:ascii="Times New Roman" w:hAnsi="Times New Roman" w:cs="Times New Roman"/>
        </w:rPr>
        <w:t>Таблица 68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99"/>
        <w:gridCol w:w="1576"/>
        <w:gridCol w:w="1576"/>
        <w:gridCol w:w="1576"/>
        <w:gridCol w:w="1576"/>
      </w:tblGrid>
      <w:tr w:rsidR="00AF786C" w:rsidRPr="00D25E85">
        <w:tc>
          <w:tcPr>
            <w:tcW w:w="1099" w:type="dxa"/>
            <w:vMerge w:val="restart"/>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Вокзалы</w:t>
            </w:r>
          </w:p>
        </w:tc>
        <w:tc>
          <w:tcPr>
            <w:tcW w:w="1576" w:type="dxa"/>
            <w:vMerge w:val="restart"/>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Автобусные</w:t>
            </w:r>
          </w:p>
        </w:tc>
        <w:tc>
          <w:tcPr>
            <w:tcW w:w="1576" w:type="dxa"/>
            <w:vMerge w:val="restart"/>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Железнодорожные</w:t>
            </w:r>
          </w:p>
        </w:tc>
        <w:tc>
          <w:tcPr>
            <w:tcW w:w="3152" w:type="dxa"/>
            <w:gridSpan w:val="2"/>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Аэровокзалы</w:t>
            </w:r>
          </w:p>
        </w:tc>
      </w:tr>
      <w:tr w:rsidR="00AF786C" w:rsidRPr="00D25E85">
        <w:tc>
          <w:tcPr>
            <w:tcW w:w="1099" w:type="dxa"/>
            <w:vMerge/>
          </w:tcPr>
          <w:p w:rsidR="00AF786C" w:rsidRPr="00D25E85" w:rsidRDefault="00AF786C"/>
        </w:tc>
        <w:tc>
          <w:tcPr>
            <w:tcW w:w="1576" w:type="dxa"/>
            <w:vMerge/>
          </w:tcPr>
          <w:p w:rsidR="00AF786C" w:rsidRPr="00D25E85" w:rsidRDefault="00AF786C"/>
        </w:tc>
        <w:tc>
          <w:tcPr>
            <w:tcW w:w="1576" w:type="dxa"/>
            <w:vMerge/>
          </w:tcPr>
          <w:p w:rsidR="00AF786C" w:rsidRPr="00D25E85" w:rsidRDefault="00AF786C"/>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в аэропортах</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городские</w:t>
            </w:r>
          </w:p>
        </w:tc>
      </w:tr>
      <w:tr w:rsidR="00AF786C" w:rsidRPr="00D25E85">
        <w:trPr>
          <w:gridAfter w:val="2"/>
          <w:wAfter w:w="3152" w:type="dxa"/>
        </w:trPr>
        <w:tc>
          <w:tcPr>
            <w:tcW w:w="1099" w:type="dxa"/>
            <w:vMerge/>
          </w:tcPr>
          <w:p w:rsidR="00AF786C" w:rsidRPr="00D25E85" w:rsidRDefault="00AF786C"/>
        </w:tc>
        <w:tc>
          <w:tcPr>
            <w:tcW w:w="3152" w:type="dxa"/>
            <w:gridSpan w:val="2"/>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Расчетная пропускная способность здания, пасс./ч</w:t>
            </w:r>
          </w:p>
        </w:tc>
      </w:tr>
      <w:tr w:rsidR="00AF786C" w:rsidRPr="00D25E85">
        <w:tc>
          <w:tcPr>
            <w:tcW w:w="1099" w:type="dxa"/>
          </w:tcPr>
          <w:p w:rsidR="00AF786C" w:rsidRPr="00D25E85" w:rsidRDefault="00AF786C">
            <w:pPr>
              <w:pStyle w:val="ConsPlusNormal"/>
              <w:jc w:val="both"/>
              <w:rPr>
                <w:rFonts w:ascii="Times New Roman" w:hAnsi="Times New Roman" w:cs="Times New Roman"/>
              </w:rPr>
            </w:pPr>
            <w:r w:rsidRPr="00D25E85">
              <w:rPr>
                <w:rFonts w:ascii="Times New Roman" w:hAnsi="Times New Roman" w:cs="Times New Roman"/>
              </w:rPr>
              <w:t>Малые</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до 200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до 200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до 400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до 200</w:t>
            </w:r>
          </w:p>
        </w:tc>
      </w:tr>
      <w:tr w:rsidR="00AF786C" w:rsidRPr="00D25E85">
        <w:tc>
          <w:tcPr>
            <w:tcW w:w="1099" w:type="dxa"/>
          </w:tcPr>
          <w:p w:rsidR="00AF786C" w:rsidRPr="00D25E85" w:rsidRDefault="00AF786C">
            <w:pPr>
              <w:pStyle w:val="ConsPlusNormal"/>
              <w:jc w:val="both"/>
              <w:rPr>
                <w:rFonts w:ascii="Times New Roman" w:hAnsi="Times New Roman" w:cs="Times New Roman"/>
              </w:rPr>
            </w:pPr>
            <w:r w:rsidRPr="00D25E85">
              <w:rPr>
                <w:rFonts w:ascii="Times New Roman" w:hAnsi="Times New Roman" w:cs="Times New Roman"/>
              </w:rPr>
              <w:t>Средние</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200 до 300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200 до 700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400 до 1500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200 до 600</w:t>
            </w:r>
          </w:p>
        </w:tc>
      </w:tr>
      <w:tr w:rsidR="00AF786C" w:rsidRPr="00D25E85">
        <w:tc>
          <w:tcPr>
            <w:tcW w:w="1099" w:type="dxa"/>
          </w:tcPr>
          <w:p w:rsidR="00AF786C" w:rsidRPr="00D25E85" w:rsidRDefault="00AF786C">
            <w:pPr>
              <w:pStyle w:val="ConsPlusNormal"/>
              <w:jc w:val="both"/>
              <w:rPr>
                <w:rFonts w:ascii="Times New Roman" w:hAnsi="Times New Roman" w:cs="Times New Roman"/>
              </w:rPr>
            </w:pPr>
            <w:r w:rsidRPr="00D25E85">
              <w:rPr>
                <w:rFonts w:ascii="Times New Roman" w:hAnsi="Times New Roman" w:cs="Times New Roman"/>
              </w:rPr>
              <w:t>Большие</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300 до 600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700 до 1500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1500 до 2000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600 до 1000</w:t>
            </w:r>
          </w:p>
        </w:tc>
      </w:tr>
      <w:tr w:rsidR="00AF786C" w:rsidRPr="00D25E85">
        <w:tc>
          <w:tcPr>
            <w:tcW w:w="1099" w:type="dxa"/>
          </w:tcPr>
          <w:p w:rsidR="00AF786C" w:rsidRPr="00D25E85" w:rsidRDefault="00AF786C">
            <w:pPr>
              <w:pStyle w:val="ConsPlusNormal"/>
              <w:jc w:val="both"/>
              <w:rPr>
                <w:rFonts w:ascii="Times New Roman" w:hAnsi="Times New Roman" w:cs="Times New Roman"/>
              </w:rPr>
            </w:pPr>
            <w:r w:rsidRPr="00D25E85">
              <w:rPr>
                <w:rFonts w:ascii="Times New Roman" w:hAnsi="Times New Roman" w:cs="Times New Roman"/>
              </w:rPr>
              <w:t>Крупные</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600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1500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2000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1000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E231AB">
        <w:rPr>
          <w:rFonts w:ascii="Times New Roman" w:hAnsi="Times New Roman" w:cs="Times New Roman"/>
        </w:rPr>
        <w:t>9</w:t>
      </w:r>
      <w:r w:rsidRPr="00D25E85">
        <w:rPr>
          <w:rFonts w:ascii="Times New Roman" w:hAnsi="Times New Roman" w:cs="Times New Roman"/>
        </w:rPr>
        <w:t xml:space="preserve">. При выборе места расположения вокзалов, агентств, билетных касс следует руководствоваться общими принципами их размещения, представленными в </w:t>
      </w:r>
      <w:hyperlink w:anchor="P7270" w:history="1">
        <w:r w:rsidRPr="00D25E85">
          <w:rPr>
            <w:rFonts w:ascii="Times New Roman" w:hAnsi="Times New Roman" w:cs="Times New Roman"/>
            <w:color w:val="0000FF"/>
          </w:rPr>
          <w:t>Таблице 69</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3" w:name="P7270"/>
      <w:bookmarkEnd w:id="83"/>
      <w:r w:rsidRPr="00D25E85">
        <w:rPr>
          <w:rFonts w:ascii="Times New Roman" w:hAnsi="Times New Roman" w:cs="Times New Roman"/>
        </w:rPr>
        <w:t>Таблица 69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74"/>
        <w:gridCol w:w="2974"/>
        <w:gridCol w:w="2975"/>
      </w:tblGrid>
      <w:tr w:rsidR="00DF74AE" w:rsidRPr="00D25E85">
        <w:tc>
          <w:tcPr>
            <w:tcW w:w="297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Характерные сочетания основных видов внешнего транспорта в населенном пункте</w:t>
            </w:r>
          </w:p>
        </w:tc>
        <w:tc>
          <w:tcPr>
            <w:tcW w:w="5949"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Примерное расположение вокзалов, агентств и билетных касс в населенных пунктах с населением, тыс. жителей</w:t>
            </w:r>
          </w:p>
        </w:tc>
      </w:tr>
      <w:tr w:rsidR="00DF74AE" w:rsidRPr="00D25E85">
        <w:tc>
          <w:tcPr>
            <w:tcW w:w="2974" w:type="dxa"/>
            <w:vMerge/>
          </w:tcPr>
          <w:p w:rsidR="00DF74AE" w:rsidRPr="00D25E85" w:rsidRDefault="00DF74AE"/>
        </w:tc>
        <w:tc>
          <w:tcPr>
            <w:tcW w:w="29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50 до 250</w:t>
            </w:r>
          </w:p>
        </w:tc>
        <w:tc>
          <w:tcPr>
            <w:tcW w:w="297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50</w:t>
            </w:r>
          </w:p>
        </w:tc>
      </w:tr>
      <w:tr w:rsidR="00DF74AE" w:rsidRPr="00D25E85">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Железнодорожный (на перспективу), автобусный, воздушный, речной (на перспективу)</w:t>
            </w:r>
          </w:p>
        </w:tc>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районах города размещаются железнодорожный, автобусный вокзалы, возможно объединенные городской аэровокзал, речной порт; за пределами города - аэропорт. В центре города и других районах размещаются транспортные агентства и их филиалы</w:t>
            </w:r>
          </w:p>
        </w:tc>
        <w:tc>
          <w:tcPr>
            <w:tcW w:w="297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Сочетание видов транспорта для данной группы населенных пунктов не характерно</w:t>
            </w:r>
          </w:p>
        </w:tc>
      </w:tr>
      <w:tr w:rsidR="00DF74AE" w:rsidRPr="00D25E85">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Железнодорожный (на перспективу), автобусный, воздушный</w:t>
            </w:r>
          </w:p>
        </w:tc>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районах города размещаются железнодорожный, автобусный вокзалы, городской аэровокзал (возможно объединенные), за пределами города - аэропорт. В центре города и других районах размещаются транспортные агентства, их филиалы, билетные кассы</w:t>
            </w:r>
          </w:p>
        </w:tc>
        <w:tc>
          <w:tcPr>
            <w:tcW w:w="297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Вблизи центра размещается автобусный вокзал с железнодорожной кассой; на периферии - железнодорожный вокзал или объединенный железнодорожно-автобусный вокзал</w:t>
            </w:r>
          </w:p>
        </w:tc>
      </w:tr>
      <w:tr w:rsidR="00DF74AE" w:rsidRPr="00D25E85">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Железнодорожный (на перспективу), автобусный</w:t>
            </w:r>
          </w:p>
        </w:tc>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периферии размещаются железнодорожный и автобусный вокзалы (возможно объединенные), в центре - транспортное агентство</w:t>
            </w:r>
          </w:p>
        </w:tc>
        <w:tc>
          <w:tcPr>
            <w:tcW w:w="297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Вблизи центра размещается объединенный железнодорожно-автобусный вокзал или автобусный вокзал с железнодорожной кассой (если железнодорожный вокзал расположен за городом)</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6.2.1</w:t>
      </w:r>
      <w:r w:rsidR="00E231AB">
        <w:rPr>
          <w:rFonts w:ascii="Times New Roman" w:hAnsi="Times New Roman" w:cs="Times New Roman"/>
        </w:rPr>
        <w:t>0</w:t>
      </w:r>
      <w:r w:rsidRPr="00D25E85">
        <w:rPr>
          <w:rFonts w:ascii="Times New Roman" w:hAnsi="Times New Roman" w:cs="Times New Roman"/>
        </w:rPr>
        <w:t>. Участок для размещения автобусного вокзала следует выбирать со стороны наиболее крупных застроенных районов населенного пункта с обеспечением относительной равноудаленности его по отношению к основным функциональным зонам.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E231AB">
        <w:rPr>
          <w:rFonts w:ascii="Times New Roman" w:hAnsi="Times New Roman" w:cs="Times New Roman"/>
        </w:rPr>
        <w:t>1</w:t>
      </w:r>
      <w:r w:rsidRPr="00D25E85">
        <w:rPr>
          <w:rFonts w:ascii="Times New Roman" w:hAnsi="Times New Roman" w:cs="Times New Roman"/>
        </w:rPr>
        <w:t>. Отвод земель для сооружений и коммуникаций внешнего транспорта осуществляется в установленном порядке в соответствии с действующими нормами отвода.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Режим использования этих земель и обеспечения безопасности устанавливается соответствующими органами государственного 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E231AB">
        <w:rPr>
          <w:rFonts w:ascii="Times New Roman" w:hAnsi="Times New Roman" w:cs="Times New Roman"/>
        </w:rPr>
        <w:t>2</w:t>
      </w:r>
      <w:r w:rsidRPr="00D25E85">
        <w:rPr>
          <w:rFonts w:ascii="Times New Roman" w:hAnsi="Times New Roman" w:cs="Times New Roman"/>
        </w:rPr>
        <w:t>.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DF74AE" w:rsidRPr="00D25E85" w:rsidRDefault="00DF74AE">
      <w:pPr>
        <w:pStyle w:val="ConsPlusNormal"/>
        <w:spacing w:before="220"/>
        <w:ind w:firstLine="540"/>
        <w:jc w:val="both"/>
        <w:rPr>
          <w:rFonts w:ascii="Times New Roman" w:hAnsi="Times New Roman" w:cs="Times New Roman"/>
        </w:rPr>
      </w:pPr>
      <w:bookmarkStart w:id="84" w:name="P7291"/>
      <w:bookmarkEnd w:id="84"/>
      <w:r w:rsidRPr="00D25E85">
        <w:rPr>
          <w:rFonts w:ascii="Times New Roman" w:hAnsi="Times New Roman" w:cs="Times New Roman"/>
        </w:rPr>
        <w:t>6.2.1</w:t>
      </w:r>
      <w:r w:rsidR="00E231AB">
        <w:rPr>
          <w:rFonts w:ascii="Times New Roman" w:hAnsi="Times New Roman" w:cs="Times New Roman"/>
        </w:rPr>
        <w:t>3</w:t>
      </w:r>
      <w:r w:rsidRPr="00D25E85">
        <w:rPr>
          <w:rFonts w:ascii="Times New Roman" w:hAnsi="Times New Roman" w:cs="Times New Roman"/>
        </w:rPr>
        <w:t>. Для автомагистралей,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санитарный разрыв).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E231AB">
        <w:rPr>
          <w:rFonts w:ascii="Times New Roman" w:hAnsi="Times New Roman" w:cs="Times New Roman"/>
        </w:rPr>
        <w:t>4</w:t>
      </w:r>
      <w:r w:rsidRPr="00D25E85">
        <w:rPr>
          <w:rFonts w:ascii="Times New Roman" w:hAnsi="Times New Roman" w:cs="Times New Roman"/>
        </w:rPr>
        <w:t>. Железные дороги в зависимости от их назначения в общей сети, характера и размера перевозок подразделяются скоростные, особо нагружаемые, I, II, III и IV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E231AB">
        <w:rPr>
          <w:rFonts w:ascii="Times New Roman" w:hAnsi="Times New Roman" w:cs="Times New Roman"/>
        </w:rPr>
        <w:t>5</w:t>
      </w:r>
      <w:r w:rsidRPr="00D25E85">
        <w:rPr>
          <w:rFonts w:ascii="Times New Roman" w:hAnsi="Times New Roman" w:cs="Times New Roman"/>
        </w:rPr>
        <w:t>.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E231AB">
        <w:rPr>
          <w:rFonts w:ascii="Times New Roman" w:hAnsi="Times New Roman" w:cs="Times New Roman"/>
        </w:rPr>
        <w:t>6</w:t>
      </w:r>
      <w:r w:rsidRPr="00D25E85">
        <w:rPr>
          <w:rFonts w:ascii="Times New Roman" w:hAnsi="Times New Roman" w:cs="Times New Roman"/>
        </w:rPr>
        <w:t>. Размеры земельных участков, в том числе полосы отвода, определяются проектно-сметной документацией, согласованной в порядке, установленном земельным законодательством Российской Федерации. Порядок установления и использования полос отвода определяется Правительством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E231AB">
        <w:rPr>
          <w:rFonts w:ascii="Times New Roman" w:hAnsi="Times New Roman" w:cs="Times New Roman"/>
        </w:rPr>
        <w:t>7</w:t>
      </w:r>
      <w:r w:rsidRPr="00D25E85">
        <w:rPr>
          <w:rFonts w:ascii="Times New Roman" w:hAnsi="Times New Roman" w:cs="Times New Roman"/>
        </w:rPr>
        <w:t xml:space="preserve">. Проектирование железнодорожных путей общего пользования осуществляется в порядке, определенном федеральным органом исполнительной власти в области железнодорожного транспорта в соответствии с требованиями Градостроительного </w:t>
      </w:r>
      <w:hyperlink r:id="rId111" w:history="1">
        <w:r w:rsidRPr="00D25E85">
          <w:rPr>
            <w:rFonts w:ascii="Times New Roman" w:hAnsi="Times New Roman" w:cs="Times New Roman"/>
            <w:color w:val="0000FF"/>
          </w:rPr>
          <w:t>кодекса</w:t>
        </w:r>
      </w:hyperlink>
      <w:r w:rsidRPr="00D25E85">
        <w:rPr>
          <w:rFonts w:ascii="Times New Roman" w:hAnsi="Times New Roman" w:cs="Times New Roman"/>
        </w:rPr>
        <w:t xml:space="preserve"> Российской Федерации, Федерального </w:t>
      </w:r>
      <w:hyperlink r:id="rId112"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10.01.2003 N 17-ФЗ "О железнодорожном транспорте в Российской Федерации", СНиП 32-01-95, СНиП 32-04-97.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E231AB">
        <w:rPr>
          <w:rFonts w:ascii="Times New Roman" w:hAnsi="Times New Roman" w:cs="Times New Roman"/>
        </w:rPr>
        <w:t>8</w:t>
      </w:r>
      <w:r w:rsidRPr="00D25E85">
        <w:rPr>
          <w:rFonts w:ascii="Times New Roman" w:hAnsi="Times New Roman" w:cs="Times New Roman"/>
        </w:rPr>
        <w:t>. Размеры земельных участков для строительства промышленных предприятий, населенн</w:t>
      </w:r>
      <w:r w:rsidR="00E231AB">
        <w:rPr>
          <w:rFonts w:ascii="Times New Roman" w:hAnsi="Times New Roman" w:cs="Times New Roman"/>
        </w:rPr>
        <w:t>ого</w:t>
      </w:r>
      <w:r w:rsidRPr="00D25E85">
        <w:rPr>
          <w:rFonts w:ascii="Times New Roman" w:hAnsi="Times New Roman" w:cs="Times New Roman"/>
        </w:rPr>
        <w:t xml:space="preserve"> пункт</w:t>
      </w:r>
      <w:r w:rsidR="00E231AB">
        <w:rPr>
          <w:rFonts w:ascii="Times New Roman" w:hAnsi="Times New Roman" w:cs="Times New Roman"/>
        </w:rPr>
        <w:t>а</w:t>
      </w:r>
      <w:r w:rsidRPr="00D25E85">
        <w:rPr>
          <w:rFonts w:ascii="Times New Roman" w:hAnsi="Times New Roman" w:cs="Times New Roman"/>
        </w:rPr>
        <w:t xml:space="preserve"> и отдельных объектов железнодорожного транспорта должны приниматься минимально необходимыми с соблюдением норм плотности застройки, приведенных в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E231AB">
        <w:rPr>
          <w:rFonts w:ascii="Times New Roman" w:hAnsi="Times New Roman" w:cs="Times New Roman"/>
        </w:rPr>
        <w:t>19</w:t>
      </w:r>
      <w:r w:rsidRPr="00D25E85">
        <w:rPr>
          <w:rFonts w:ascii="Times New Roman" w:hAnsi="Times New Roman" w:cs="Times New Roman"/>
        </w:rPr>
        <w:t>. 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Порядок установления и использования охранных зон определяется Правительством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E231AB">
        <w:rPr>
          <w:rFonts w:ascii="Times New Roman" w:hAnsi="Times New Roman" w:cs="Times New Roman"/>
        </w:rPr>
        <w:t>0</w:t>
      </w:r>
      <w:r w:rsidRPr="00D25E85">
        <w:rPr>
          <w:rFonts w:ascii="Times New Roman" w:hAnsi="Times New Roman" w:cs="Times New Roman"/>
        </w:rPr>
        <w:t>. Земли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E231AB">
        <w:rPr>
          <w:rFonts w:ascii="Times New Roman" w:hAnsi="Times New Roman" w:cs="Times New Roman"/>
        </w:rPr>
        <w:t>1</w:t>
      </w:r>
      <w:r w:rsidRPr="00D25E85">
        <w:rPr>
          <w:rFonts w:ascii="Times New Roman" w:hAnsi="Times New Roman" w:cs="Times New Roman"/>
        </w:rPr>
        <w:t xml:space="preserve">. Величина санитарного разрыва для железнодорожных путей определяется в соответствии с требованиями </w:t>
      </w:r>
      <w:hyperlink w:anchor="P7291" w:history="1">
        <w:r w:rsidRPr="00D25E85">
          <w:rPr>
            <w:rFonts w:ascii="Times New Roman" w:hAnsi="Times New Roman" w:cs="Times New Roman"/>
            <w:color w:val="0000FF"/>
          </w:rPr>
          <w:t>п. 6.2.14</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но не менее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от площади санитарного разрыва.</w:t>
      </w:r>
    </w:p>
    <w:p w:rsidR="00DF74AE" w:rsidRPr="00D25E85" w:rsidRDefault="00DF74AE">
      <w:pPr>
        <w:pStyle w:val="ConsPlusNormal"/>
        <w:spacing w:before="220"/>
        <w:ind w:firstLine="540"/>
        <w:jc w:val="both"/>
        <w:rPr>
          <w:rFonts w:ascii="Times New Roman" w:hAnsi="Times New Roman" w:cs="Times New Roman"/>
        </w:rPr>
      </w:pPr>
      <w:r w:rsidRPr="00637262">
        <w:rPr>
          <w:rFonts w:ascii="Times New Roman" w:hAnsi="Times New Roman" w:cs="Times New Roman"/>
        </w:rPr>
        <w:t>6.2.2</w:t>
      </w:r>
      <w:r w:rsidR="00637262">
        <w:rPr>
          <w:rFonts w:ascii="Times New Roman" w:hAnsi="Times New Roman" w:cs="Times New Roman"/>
        </w:rPr>
        <w:t>2</w:t>
      </w:r>
      <w:r w:rsidRPr="00D25E85">
        <w:rPr>
          <w:rFonts w:ascii="Times New Roman" w:hAnsi="Times New Roman" w:cs="Times New Roman"/>
        </w:rPr>
        <w:t>. Пересечения железнодорожных линий между собой в разных уровнях следует предусматривать для линий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II - за пределами территории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III, IV - за пределами селитебной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пределах территории населенн</w:t>
      </w:r>
      <w:r w:rsidR="00637262">
        <w:rPr>
          <w:rFonts w:ascii="Times New Roman" w:hAnsi="Times New Roman" w:cs="Times New Roman"/>
        </w:rPr>
        <w:t>ого</w:t>
      </w:r>
      <w:r w:rsidRPr="00D25E85">
        <w:rPr>
          <w:rFonts w:ascii="Times New Roman" w:hAnsi="Times New Roman" w:cs="Times New Roman"/>
        </w:rPr>
        <w:t xml:space="preserve"> пункт</w:t>
      </w:r>
      <w:r w:rsidR="00637262">
        <w:rPr>
          <w:rFonts w:ascii="Times New Roman" w:hAnsi="Times New Roman" w:cs="Times New Roman"/>
        </w:rPr>
        <w:t>а</w:t>
      </w:r>
      <w:r w:rsidRPr="00D25E85">
        <w:rPr>
          <w:rFonts w:ascii="Times New Roman" w:hAnsi="Times New Roman" w:cs="Times New Roman"/>
        </w:rPr>
        <w:t xml:space="preserve">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СНиП 32-01-95, СНиП 2.05.02-85* и СНиП 2.05.09-90.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637262">
        <w:rPr>
          <w:rFonts w:ascii="Times New Roman" w:hAnsi="Times New Roman" w:cs="Times New Roman"/>
        </w:rPr>
        <w:t>3</w:t>
      </w:r>
      <w:r w:rsidRPr="00D25E85">
        <w:rPr>
          <w:rFonts w:ascii="Times New Roman" w:hAnsi="Times New Roman" w:cs="Times New Roman"/>
        </w:rPr>
        <w:t xml:space="preserve">. В соответствии с Федеральным </w:t>
      </w:r>
      <w:hyperlink r:id="rId113" w:history="1">
        <w:r w:rsidRPr="00D25E85">
          <w:rPr>
            <w:rFonts w:ascii="Times New Roman" w:hAnsi="Times New Roman" w:cs="Times New Roman"/>
            <w:color w:val="0000FF"/>
          </w:rPr>
          <w:t>законом</w:t>
        </w:r>
      </w:hyperlink>
      <w:r w:rsidRPr="00D25E85">
        <w:rPr>
          <w:rFonts w:ascii="Times New Roman" w:hAnsi="Times New Roman" w:cs="Times New Roman"/>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федерального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регионального или межмуниципального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местного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частные автомобильные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637262">
        <w:rPr>
          <w:rFonts w:ascii="Times New Roman" w:hAnsi="Times New Roman" w:cs="Times New Roman"/>
        </w:rPr>
        <w:t>4</w:t>
      </w:r>
      <w:r w:rsidRPr="00D25E85">
        <w:rPr>
          <w:rFonts w:ascii="Times New Roman" w:hAnsi="Times New Roman" w:cs="Times New Roman"/>
        </w:rPr>
        <w:t>. В соответствии с требованиями СНиП 2.05.02-85*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I-а, I-б, II, III, IV и 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дорожной сети внешнего транспорта осуществляется на основании сравнения вариантов технико-экономического с учетом минимизации нарушения зоны традиционной хозяйственной деятельности и природоохранных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автомобильных дорог федерального и регионального значения плотность сети автодорог на расчетный срок следует принимать в пределах 15 - 20 км/1000 км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637262">
        <w:rPr>
          <w:rFonts w:ascii="Times New Roman" w:hAnsi="Times New Roman" w:cs="Times New Roman"/>
        </w:rPr>
        <w:t>5</w:t>
      </w:r>
      <w:r w:rsidRPr="00D25E85">
        <w:rPr>
          <w:rFonts w:ascii="Times New Roman" w:hAnsi="Times New Roman" w:cs="Times New Roman"/>
        </w:rPr>
        <w:t>.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637262">
        <w:rPr>
          <w:rFonts w:ascii="Times New Roman" w:hAnsi="Times New Roman" w:cs="Times New Roman"/>
        </w:rPr>
        <w:t>6</w:t>
      </w:r>
      <w:r w:rsidRPr="00D25E85">
        <w:rPr>
          <w:rFonts w:ascii="Times New Roman" w:hAnsi="Times New Roman" w:cs="Times New Roman"/>
        </w:rPr>
        <w:t>. Для автомобильных дорог, за исключением автомобильных дорог, расположенных в границах населенн</w:t>
      </w:r>
      <w:r w:rsidR="00637262">
        <w:rPr>
          <w:rFonts w:ascii="Times New Roman" w:hAnsi="Times New Roman" w:cs="Times New Roman"/>
        </w:rPr>
        <w:t>ого</w:t>
      </w:r>
      <w:r w:rsidRPr="00D25E85">
        <w:rPr>
          <w:rFonts w:ascii="Times New Roman" w:hAnsi="Times New Roman" w:cs="Times New Roman"/>
        </w:rPr>
        <w:t xml:space="preserve"> пункт</w:t>
      </w:r>
      <w:r w:rsidR="00637262">
        <w:rPr>
          <w:rFonts w:ascii="Times New Roman" w:hAnsi="Times New Roman" w:cs="Times New Roman"/>
        </w:rPr>
        <w:t>а</w:t>
      </w:r>
      <w:r w:rsidRPr="00D25E85">
        <w:rPr>
          <w:rFonts w:ascii="Times New Roman" w:hAnsi="Times New Roman" w:cs="Times New Roman"/>
        </w:rPr>
        <w:t>, устанавливаются придорожные полосы.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- 75 - для автомобильных дорог I и II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- 50 - для автомобильных дорог III и IV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для автомобильных дорог 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- 100 - для подъездных дорог, соединяющих город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637262">
        <w:rPr>
          <w:rFonts w:ascii="Times New Roman" w:hAnsi="Times New Roman" w:cs="Times New Roman"/>
        </w:rPr>
        <w:t>7</w:t>
      </w:r>
      <w:r w:rsidRPr="00D25E85">
        <w:rPr>
          <w:rFonts w:ascii="Times New Roman" w:hAnsi="Times New Roman" w:cs="Times New Roman"/>
        </w:rPr>
        <w:t>.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Забайкальского края, органом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Забайкальского края, органом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37262">
        <w:rPr>
          <w:rFonts w:ascii="Times New Roman" w:hAnsi="Times New Roman" w:cs="Times New Roman"/>
        </w:rPr>
        <w:t>28</w:t>
      </w:r>
      <w:r w:rsidRPr="00D25E85">
        <w:rPr>
          <w:rFonts w:ascii="Times New Roman" w:hAnsi="Times New Roman" w:cs="Times New Roman"/>
        </w:rPr>
        <w:t xml:space="preserve">. Проектирование автомобильных дорог осуществляются в соответствии с требованиями Градостроительного </w:t>
      </w:r>
      <w:hyperlink r:id="rId114" w:history="1">
        <w:r w:rsidRPr="00D25E85">
          <w:rPr>
            <w:rFonts w:ascii="Times New Roman" w:hAnsi="Times New Roman" w:cs="Times New Roman"/>
            <w:color w:val="0000FF"/>
          </w:rPr>
          <w:t>кодекса</w:t>
        </w:r>
      </w:hyperlink>
      <w:r w:rsidRPr="00D25E85">
        <w:rPr>
          <w:rFonts w:ascii="Times New Roman" w:hAnsi="Times New Roman" w:cs="Times New Roman"/>
        </w:rPr>
        <w:t xml:space="preserve"> Российской Федерации, Федерального </w:t>
      </w:r>
      <w:hyperlink r:id="rId115"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СНиП 2.05.02-85*.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37262">
        <w:rPr>
          <w:rFonts w:ascii="Times New Roman" w:hAnsi="Times New Roman" w:cs="Times New Roman"/>
        </w:rPr>
        <w:t>29</w:t>
      </w:r>
      <w:r w:rsidRPr="00D25E85">
        <w:rPr>
          <w:rFonts w:ascii="Times New Roman" w:hAnsi="Times New Roman" w:cs="Times New Roman"/>
        </w:rPr>
        <w:t>.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637262">
        <w:rPr>
          <w:rFonts w:ascii="Times New Roman" w:hAnsi="Times New Roman" w:cs="Times New Roman"/>
        </w:rPr>
        <w:t>0</w:t>
      </w:r>
      <w:r w:rsidRPr="00D25E85">
        <w:rPr>
          <w:rFonts w:ascii="Times New Roman" w:hAnsi="Times New Roman" w:cs="Times New Roman"/>
        </w:rPr>
        <w:t>. Проектирование новых и реконструкцию существующих мостовых сооружений на автомобильных дорогах следует осуществлять в соответствии с требованиями СНиП 2.05.03-84* и СНиП II-7-81*.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637262">
        <w:rPr>
          <w:rFonts w:ascii="Times New Roman" w:hAnsi="Times New Roman" w:cs="Times New Roman"/>
        </w:rPr>
        <w:t>1</w:t>
      </w:r>
      <w:r w:rsidRPr="00D25E85">
        <w:rPr>
          <w:rFonts w:ascii="Times New Roman" w:hAnsi="Times New Roman" w:cs="Times New Roman"/>
        </w:rPr>
        <w:t>. При проектировании автомобильных дорог на участках возможных сейсмогравитационных явлений следует предусматривать мероприятия по защите пути от обвалов, оползней, лахарных (селевых) потоков и лавин. В качестве защитных средств могут проектироваться улавливающие стены, галереи, анкеры, металлические сети и др. Выбор защитного средства определяется технико-экономическим сравнением вариантов с учетом объема неустойчивой массы, поступающей на автомобильную дорогу при землетрясении.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637262">
        <w:rPr>
          <w:rFonts w:ascii="Times New Roman" w:hAnsi="Times New Roman" w:cs="Times New Roman"/>
        </w:rPr>
        <w:t>2</w:t>
      </w:r>
      <w:r w:rsidRPr="00D25E85">
        <w:rPr>
          <w:rFonts w:ascii="Times New Roman" w:hAnsi="Times New Roman" w:cs="Times New Roman"/>
        </w:rPr>
        <w:t>. В районах сейсмичностью 8 и 9 баллов при проектировании автомобильных дорог на косогорах круче 1:2 дороги следует укреплять подпорными стенами, контрфорсными сооружениями или армированием грунта.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637262">
        <w:rPr>
          <w:rFonts w:ascii="Times New Roman" w:hAnsi="Times New Roman" w:cs="Times New Roman"/>
        </w:rPr>
        <w:t>3</w:t>
      </w:r>
      <w:r w:rsidRPr="00D25E85">
        <w:rPr>
          <w:rFonts w:ascii="Times New Roman" w:hAnsi="Times New Roman" w:cs="Times New Roman"/>
        </w:rPr>
        <w:t>. Для автомобильных дорог I категории в горной и пересеченной местности следует предусматривать раздельное проектирование проезжих частей встречных направлений с учетом перспективного увеличения полос движения и сохранения крупных самостоятельных форм ландшафта и памятников природы.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637262">
        <w:rPr>
          <w:rFonts w:ascii="Times New Roman" w:hAnsi="Times New Roman" w:cs="Times New Roman"/>
        </w:rPr>
        <w:t>4</w:t>
      </w:r>
      <w:r w:rsidRPr="00D25E85">
        <w:rPr>
          <w:rFonts w:ascii="Times New Roman" w:hAnsi="Times New Roman" w:cs="Times New Roman"/>
        </w:rPr>
        <w:t>. В горных районах в случае резкого изменения направления дороги допускается устройство серпантинов. Радиусы кривых на серпантинах принимаются минимальными. При допустимом ограничении скорости движения на серпантинах до 30 км/ч радиусы принимают равными 30 м, а в особо стесненных условиях - 15 м с ограничением скорости до 20 км/ч или 20 м с ограничением скорости до 25 км/ч.</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637262">
        <w:rPr>
          <w:rFonts w:ascii="Times New Roman" w:hAnsi="Times New Roman" w:cs="Times New Roman"/>
        </w:rPr>
        <w:t>5</w:t>
      </w:r>
      <w:r w:rsidRPr="00D25E85">
        <w:rPr>
          <w:rFonts w:ascii="Times New Roman" w:hAnsi="Times New Roman" w:cs="Times New Roman"/>
        </w:rPr>
        <w:t>. 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СНиП 2.05.02-85*.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637262">
        <w:rPr>
          <w:rFonts w:ascii="Times New Roman" w:hAnsi="Times New Roman" w:cs="Times New Roman"/>
        </w:rPr>
        <w:t>6</w:t>
      </w:r>
      <w:r w:rsidRPr="00D25E85">
        <w:rPr>
          <w:rFonts w:ascii="Times New Roman" w:hAnsi="Times New Roman" w:cs="Times New Roman"/>
        </w:rPr>
        <w:t>. Автомобильные дороги общей сети I, II, III категорий следует проектировать в обход населенн</w:t>
      </w:r>
      <w:r w:rsidR="00637262">
        <w:rPr>
          <w:rFonts w:ascii="Times New Roman" w:hAnsi="Times New Roman" w:cs="Times New Roman"/>
        </w:rPr>
        <w:t>ого</w:t>
      </w:r>
      <w:r w:rsidRPr="00D25E85">
        <w:rPr>
          <w:rFonts w:ascii="Times New Roman" w:hAnsi="Times New Roman" w:cs="Times New Roman"/>
        </w:rPr>
        <w:t xml:space="preserve"> пункт</w:t>
      </w:r>
      <w:r w:rsidR="00637262">
        <w:rPr>
          <w:rFonts w:ascii="Times New Roman" w:hAnsi="Times New Roman" w:cs="Times New Roman"/>
        </w:rPr>
        <w:t>а</w:t>
      </w:r>
      <w:r w:rsidRPr="00D25E85">
        <w:rPr>
          <w:rFonts w:ascii="Times New Roman" w:hAnsi="Times New Roman" w:cs="Times New Roman"/>
        </w:rPr>
        <w:t>. При обходе населенн</w:t>
      </w:r>
      <w:r w:rsidR="00637262">
        <w:rPr>
          <w:rFonts w:ascii="Times New Roman" w:hAnsi="Times New Roman" w:cs="Times New Roman"/>
        </w:rPr>
        <w:t>ого</w:t>
      </w:r>
      <w:r w:rsidRPr="00D25E85">
        <w:rPr>
          <w:rFonts w:ascii="Times New Roman" w:hAnsi="Times New Roman" w:cs="Times New Roman"/>
        </w:rPr>
        <w:t xml:space="preserve"> пункт</w:t>
      </w:r>
      <w:r w:rsidR="00637262">
        <w:rPr>
          <w:rFonts w:ascii="Times New Roman" w:hAnsi="Times New Roman" w:cs="Times New Roman"/>
        </w:rPr>
        <w:t>а</w:t>
      </w:r>
      <w:r w:rsidRPr="00D25E85">
        <w:rPr>
          <w:rFonts w:ascii="Times New Roman" w:hAnsi="Times New Roman" w:cs="Times New Roman"/>
        </w:rPr>
        <w:t xml:space="preserve"> дороги, по возможности, следует прокладывать с подветренной стороны.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Величина санитарного разрыва для автомобильных дорог определяется в соответствии с требованиями </w:t>
      </w:r>
      <w:hyperlink w:anchor="P7291" w:history="1">
        <w:r w:rsidRPr="00D25E85">
          <w:rPr>
            <w:rFonts w:ascii="Times New Roman" w:hAnsi="Times New Roman" w:cs="Times New Roman"/>
            <w:color w:val="0000FF"/>
          </w:rPr>
          <w:t>п. 6.2.14</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Расстояния от бровки земляного полотна автомобильных дорог до застройки необходимо принимать не менее приведенных в </w:t>
      </w:r>
      <w:hyperlink w:anchor="P7339" w:history="1">
        <w:r w:rsidRPr="00D25E85">
          <w:rPr>
            <w:rFonts w:ascii="Times New Roman" w:hAnsi="Times New Roman" w:cs="Times New Roman"/>
            <w:color w:val="0000FF"/>
          </w:rPr>
          <w:t>Таблице 70</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5" w:name="P7339"/>
      <w:bookmarkEnd w:id="85"/>
      <w:r w:rsidRPr="00D25E85">
        <w:rPr>
          <w:rFonts w:ascii="Times New Roman" w:hAnsi="Times New Roman" w:cs="Times New Roman"/>
        </w:rPr>
        <w:t>Таблица 70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75"/>
        <w:gridCol w:w="2160"/>
        <w:gridCol w:w="4309"/>
      </w:tblGrid>
      <w:tr w:rsidR="00DF74AE" w:rsidRPr="00D25E85">
        <w:tc>
          <w:tcPr>
            <w:tcW w:w="247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автомобильных дорог</w:t>
            </w:r>
          </w:p>
        </w:tc>
        <w:tc>
          <w:tcPr>
            <w:tcW w:w="6469"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от бровки земляного полотна, м, не менее</w:t>
            </w:r>
          </w:p>
        </w:tc>
      </w:tr>
      <w:tr w:rsidR="00DF74AE" w:rsidRPr="00D25E85">
        <w:tc>
          <w:tcPr>
            <w:tcW w:w="2475" w:type="dxa"/>
            <w:vMerge/>
          </w:tcPr>
          <w:p w:rsidR="00DF74AE" w:rsidRPr="00D25E85" w:rsidRDefault="00DF74AE"/>
        </w:tc>
        <w:tc>
          <w:tcPr>
            <w:tcW w:w="21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жилой застройки</w:t>
            </w:r>
          </w:p>
        </w:tc>
        <w:tc>
          <w:tcPr>
            <w:tcW w:w="43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садоводческих огороднических, дачных объединений</w:t>
            </w:r>
          </w:p>
        </w:tc>
      </w:tr>
      <w:tr w:rsidR="00DF74AE" w:rsidRPr="00D25E85">
        <w:tc>
          <w:tcPr>
            <w:tcW w:w="24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 II, III</w:t>
            </w:r>
          </w:p>
        </w:tc>
        <w:tc>
          <w:tcPr>
            <w:tcW w:w="216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43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4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c>
          <w:tcPr>
            <w:tcW w:w="216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43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Для защиты застройки от шума следует предусматривать мероприятия по шумовой защите </w:t>
      </w:r>
      <w:r w:rsidR="00AA77B4">
        <w:rPr>
          <w:rFonts w:ascii="Times New Roman" w:hAnsi="Times New Roman" w:cs="Times New Roman"/>
        </w:rPr>
        <w:t xml:space="preserve">, в том числе комплекс мероприятий шумозащиты с использованием акустических экранов для защиты селитебной территории и шумозащитного остекления для защиты нормируемых по шуму помещений, составление карт шума, устройство других </w:t>
      </w:r>
      <w:r w:rsidRPr="00D25E85">
        <w:rPr>
          <w:rFonts w:ascii="Times New Roman" w:hAnsi="Times New Roman" w:cs="Times New Roman"/>
        </w:rPr>
        <w:t>шумозащитны</w:t>
      </w:r>
      <w:r w:rsidR="00AA77B4">
        <w:rPr>
          <w:rFonts w:ascii="Times New Roman" w:hAnsi="Times New Roman" w:cs="Times New Roman"/>
        </w:rPr>
        <w:t>х</w:t>
      </w:r>
      <w:r w:rsidRPr="00D25E85">
        <w:rPr>
          <w:rFonts w:ascii="Times New Roman" w:hAnsi="Times New Roman" w:cs="Times New Roman"/>
        </w:rPr>
        <w:t xml:space="preserve"> устройств и полос</w:t>
      </w:r>
      <w:r w:rsidR="00AA77B4">
        <w:rPr>
          <w:rFonts w:ascii="Times New Roman" w:hAnsi="Times New Roman" w:cs="Times New Roman"/>
        </w:rPr>
        <w:t xml:space="preserve">ы </w:t>
      </w:r>
      <w:r w:rsidRPr="00D25E85">
        <w:rPr>
          <w:rFonts w:ascii="Times New Roman" w:hAnsi="Times New Roman" w:cs="Times New Roman"/>
        </w:rPr>
        <w:t>зеленых насаждений вдоль дороги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637262">
        <w:rPr>
          <w:rFonts w:ascii="Times New Roman" w:hAnsi="Times New Roman" w:cs="Times New Roman"/>
        </w:rPr>
        <w:t>7</w:t>
      </w:r>
      <w:r w:rsidRPr="00D25E85">
        <w:rPr>
          <w:rFonts w:ascii="Times New Roman" w:hAnsi="Times New Roman" w:cs="Times New Roman"/>
        </w:rPr>
        <w:t>. При проектировании автомобильных дорог предусматриваются предприятия и сооружения, обеспечивающие полное обслуживание автомобильного движения по дороге, создающие удобства проезжающим, способствующие повышению безопасности движения и эффективности работы автомобильного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637262">
        <w:rPr>
          <w:rFonts w:ascii="Times New Roman" w:hAnsi="Times New Roman" w:cs="Times New Roman"/>
        </w:rPr>
        <w:t>8</w:t>
      </w:r>
      <w:r w:rsidRPr="00D25E85">
        <w:rPr>
          <w:rFonts w:ascii="Times New Roman" w:hAnsi="Times New Roman" w:cs="Times New Roman"/>
        </w:rPr>
        <w:t>. 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при наличии письменного согласия владельца автомобильной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37262">
        <w:rPr>
          <w:rFonts w:ascii="Times New Roman" w:hAnsi="Times New Roman" w:cs="Times New Roman"/>
        </w:rPr>
        <w:t>39</w:t>
      </w:r>
      <w:r w:rsidRPr="00D25E85">
        <w:rPr>
          <w:rFonts w:ascii="Times New Roman" w:hAnsi="Times New Roman" w:cs="Times New Roman"/>
        </w:rPr>
        <w:t>. Объекты дорожного сервиса по функциональному значению могут быть разделены на три группы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пассажирских перевозок;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подвижного состава;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грузовых перевозок.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объектам сервиса, предназначенным для обслуживания пассажирских перевозок, относятся: автобусные остановки (павильоны), пассажирские автостанции, автовокзалы, гостиницы, мотели, кемпинги, предприятия общественного питания и торговли, площадки отдыха, площадки-стоянки.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объектам сервиса, предназначенным для обслуживания подвижного состава, относятся: станция технического обслуживания (СТО), автозаправочные станции (АЗС), моечные пункты, осмотровые эстакады, площадки-стоянки.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объектам 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637262">
        <w:rPr>
          <w:rFonts w:ascii="Times New Roman" w:hAnsi="Times New Roman" w:cs="Times New Roman"/>
        </w:rPr>
        <w:t>0</w:t>
      </w:r>
      <w:r w:rsidRPr="00D25E85">
        <w:rPr>
          <w:rFonts w:ascii="Times New Roman" w:hAnsi="Times New Roman" w:cs="Times New Roman"/>
        </w:rPr>
        <w:t>. Здания и сооружения обслуживания автомобильного движения и их комплексы можно располагать непосредственно у дороги или в удалении от нее в зависимости от планировочных решений населенного пункта или природных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объекта непосредственно у дороги минимально допустимое расстояние от проезжей части автомобильной дороги составляет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сооружениям, которые, как правило, следует проектировать непосредственно у дороги, относятся: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пункты сбора и ожидания пассажиров - автобусные остановки (павильоны);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площадки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площадки-стоянки для автотранспорта при комплексах, а также у магазинов и общественных предприятий и зданий, которые находятся у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АЗС;</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контрольно-диспетчерские пункты;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предприятия общественного питания;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моечные пункты (в комплексе с АЗС и СТО).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637262">
        <w:rPr>
          <w:rFonts w:ascii="Times New Roman" w:hAnsi="Times New Roman" w:cs="Times New Roman"/>
        </w:rPr>
        <w:t>1</w:t>
      </w:r>
      <w:r w:rsidRPr="00D25E85">
        <w:rPr>
          <w:rFonts w:ascii="Times New Roman" w:hAnsi="Times New Roman" w:cs="Times New Roman"/>
        </w:rPr>
        <w:t>. Остановочные и посадочные площадки и павильоны для пассажиров следует предусматривать в местах автобусных остановок.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Автобусные остановки (павильоны) на дорогах I-а категории следует располагать вне пределов земляного полотна, и в целях безопасности их следует отделять от проезжей части.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Автобусные остановки на дорогах I категории следует располагать одну против другой, а на дорогах II - V категорий их следует смещать по ходу движения на расстояние не менее 30 м между ближайшими стенками павильонов.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дорогах I - III категорий расстояния между автобусными остановками следует проектировать не менее 3 км, а в курортных районах - 1,5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637262">
        <w:rPr>
          <w:rFonts w:ascii="Times New Roman" w:hAnsi="Times New Roman" w:cs="Times New Roman"/>
        </w:rPr>
        <w:t>2</w:t>
      </w:r>
      <w:r w:rsidRPr="00D25E85">
        <w:rPr>
          <w:rFonts w:ascii="Times New Roman" w:hAnsi="Times New Roman" w:cs="Times New Roman"/>
        </w:rPr>
        <w:t>. Площадки отдыха, остановки туристского транспорта следует предусматривать через 15 - 20 км на дорогах I и II категорий, 25 - 35 км на дорогах III категории и 45 - 55 км на дорогах IV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отдыха, остановки туристского транспорта должны быть благоустроены.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637262">
        <w:rPr>
          <w:rFonts w:ascii="Times New Roman" w:hAnsi="Times New Roman" w:cs="Times New Roman"/>
        </w:rPr>
        <w:t>3</w:t>
      </w:r>
      <w:r w:rsidRPr="00D25E85">
        <w:rPr>
          <w:rFonts w:ascii="Times New Roman" w:hAnsi="Times New Roman" w:cs="Times New Roman"/>
        </w:rPr>
        <w:t>. Размещение АЗС и дорожных СТО должно производиться на основе экономических и статистических изысканий.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Мощность АЗС и расстояние между ними в зависимости от интенсивности движения рекомендуется принимать по </w:t>
      </w:r>
      <w:hyperlink w:anchor="P7388" w:history="1">
        <w:r w:rsidRPr="00D25E85">
          <w:rPr>
            <w:rFonts w:ascii="Times New Roman" w:hAnsi="Times New Roman" w:cs="Times New Roman"/>
            <w:color w:val="0000FF"/>
          </w:rPr>
          <w:t>Таблице 71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6" w:name="P7388"/>
      <w:bookmarkEnd w:id="86"/>
      <w:r w:rsidRPr="00D25E85">
        <w:rPr>
          <w:rFonts w:ascii="Times New Roman" w:hAnsi="Times New Roman" w:cs="Times New Roman"/>
        </w:rPr>
        <w:t>Таблица 71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6"/>
        <w:gridCol w:w="2226"/>
        <w:gridCol w:w="2226"/>
        <w:gridCol w:w="2226"/>
      </w:tblGrid>
      <w:tr w:rsidR="00DF74AE" w:rsidRPr="00D25E85">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Интенсивность движения, трансп. ед./сут.</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АЗС, заправок в сутки</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между АЗС, км</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Размещение АЗС</w:t>
            </w:r>
          </w:p>
        </w:tc>
      </w:tr>
      <w:tr w:rsidR="00DF74AE" w:rsidRPr="00D25E85">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1000 до 2000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30 - 40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r w:rsidR="00DF74AE" w:rsidRPr="00D25E85">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2000 до 3000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40 - 50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При расположении АЗС в зоне пересечения автомобильных дорог ее мощность должна быть уточнена с учетом протяженности всех обслуживаемых прилегающих дорог, интенсивности движения и других расчетных показателей на этих участках.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 расчете потребности в автозаправочных станциях следует учитывать, что на первом перегоне от городского населенного пункта, крупного сельского населенного пункта протяженностью 20 - 40 км около 90% составляют автомобили, выполняющие пригородные рейсы. В расчетах следует принимать, что доля автомобилей, нуждающихся в заправке на первых перегонах, составляет около 50%. В соответствии с этим потребность автотранспорта в заправках принимается с коэффициентом 0,5.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последующих перегонах, но не далее 100 км от таких населенных пунктов, доля автомобилей, нуждающихся и заправке, составляет около 75% от общей интенсивности движения. Поправочный коэффициент в данном случае - 0,75.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остальном протяжении дороги в расчет принимается весь транспорт.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637262">
        <w:rPr>
          <w:rFonts w:ascii="Times New Roman" w:hAnsi="Times New Roman" w:cs="Times New Roman"/>
        </w:rPr>
        <w:t>4</w:t>
      </w:r>
      <w:r w:rsidRPr="00D25E85">
        <w:rPr>
          <w:rFonts w:ascii="Times New Roman" w:hAnsi="Times New Roman" w:cs="Times New Roman"/>
        </w:rPr>
        <w:t xml:space="preserve">. Число постов на дорожных станциях технического обслуживания в зависимости от расстояния между ними и интенсивности движения рекомендуется принимать по </w:t>
      </w:r>
      <w:hyperlink w:anchor="P7410" w:history="1">
        <w:r w:rsidRPr="00D25E85">
          <w:rPr>
            <w:rFonts w:ascii="Times New Roman" w:hAnsi="Times New Roman" w:cs="Times New Roman"/>
            <w:color w:val="0000FF"/>
          </w:rPr>
          <w:t>Таблице 72</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7" w:name="P7410"/>
      <w:bookmarkEnd w:id="87"/>
      <w:r w:rsidRPr="00D25E85">
        <w:rPr>
          <w:rFonts w:ascii="Times New Roman" w:hAnsi="Times New Roman" w:cs="Times New Roman"/>
        </w:rPr>
        <w:t>Таблица 72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84"/>
        <w:gridCol w:w="899"/>
        <w:gridCol w:w="794"/>
        <w:gridCol w:w="899"/>
        <w:gridCol w:w="899"/>
        <w:gridCol w:w="899"/>
        <w:gridCol w:w="1757"/>
      </w:tblGrid>
      <w:tr w:rsidR="00DF74AE" w:rsidRPr="00D25E85">
        <w:tc>
          <w:tcPr>
            <w:tcW w:w="288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Интенсивность движения, трансп. ед./сут.</w:t>
            </w:r>
          </w:p>
        </w:tc>
        <w:tc>
          <w:tcPr>
            <w:tcW w:w="4390" w:type="dxa"/>
            <w:gridSpan w:val="5"/>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Число постов на СТО в зависимости от расстояния между ними, км</w:t>
            </w:r>
          </w:p>
        </w:tc>
        <w:tc>
          <w:tcPr>
            <w:tcW w:w="175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Размещение СТО</w:t>
            </w:r>
          </w:p>
        </w:tc>
      </w:tr>
      <w:tr w:rsidR="00DF74AE" w:rsidRPr="00D25E85">
        <w:tc>
          <w:tcPr>
            <w:tcW w:w="2884" w:type="dxa"/>
            <w:vMerge/>
          </w:tcPr>
          <w:p w:rsidR="00DF74AE" w:rsidRPr="00D25E85" w:rsidRDefault="00DF74AE"/>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1757" w:type="dxa"/>
            <w:vMerge/>
          </w:tcPr>
          <w:p w:rsidR="00DF74AE" w:rsidRPr="00D25E85" w:rsidRDefault="00DF74AE"/>
        </w:tc>
      </w:tr>
      <w:tr w:rsidR="00DF74AE" w:rsidRPr="00D25E85">
        <w:tc>
          <w:tcPr>
            <w:tcW w:w="28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7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r w:rsidR="00DF74AE" w:rsidRPr="00D25E85">
        <w:tc>
          <w:tcPr>
            <w:tcW w:w="28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7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r w:rsidR="00DF74AE" w:rsidRPr="00D25E85">
        <w:tc>
          <w:tcPr>
            <w:tcW w:w="28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7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 дорожных станциях технического обслуживания целесообразно предусматривать автозаправочные 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637262">
        <w:rPr>
          <w:rFonts w:ascii="Times New Roman" w:hAnsi="Times New Roman" w:cs="Times New Roman"/>
        </w:rPr>
        <w:t>5</w:t>
      </w:r>
      <w:r w:rsidRPr="00D25E85">
        <w:rPr>
          <w:rFonts w:ascii="Times New Roman" w:hAnsi="Times New Roman" w:cs="Times New Roman"/>
        </w:rPr>
        <w:t>. 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мотелями и кемпингами следует принимать не более 500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Мотели целесообразно проектировать комплексно, включая дорожные СТО, АЗС, пункты питания и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объектах автомобильного сервиса при необходимости следует размещать пункты питания и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Количество и вместимость предприятий торговли и общественного питания следует принимать по заданию на проектирование с учетом численности проезжающих автотуристов, интенсивности движения автомобилей, а также потребностей жителей близлежащих населенных пунктов (при их наличии).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637262">
        <w:rPr>
          <w:rFonts w:ascii="Times New Roman" w:hAnsi="Times New Roman" w:cs="Times New Roman"/>
        </w:rPr>
        <w:t>6</w:t>
      </w:r>
      <w:r w:rsidRPr="00D25E85">
        <w:rPr>
          <w:rFonts w:ascii="Times New Roman" w:hAnsi="Times New Roman" w:cs="Times New Roman"/>
        </w:rPr>
        <w:t xml:space="preserve">. Ориентировочная площадь отвода участков под строительство предприятий и объектов автосервиса представлена в </w:t>
      </w:r>
      <w:hyperlink w:anchor="P7450" w:history="1">
        <w:r w:rsidRPr="00D25E85">
          <w:rPr>
            <w:rFonts w:ascii="Times New Roman" w:hAnsi="Times New Roman" w:cs="Times New Roman"/>
            <w:color w:val="0000FF"/>
          </w:rPr>
          <w:t>Таблице 73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8" w:name="P7450"/>
      <w:bookmarkEnd w:id="88"/>
      <w:r w:rsidRPr="00D25E85">
        <w:rPr>
          <w:rFonts w:ascii="Times New Roman" w:hAnsi="Times New Roman" w:cs="Times New Roman"/>
        </w:rPr>
        <w:t>Таблица 73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6293"/>
        <w:gridCol w:w="2260"/>
      </w:tblGrid>
      <w:tr w:rsidR="00DF74AE" w:rsidRPr="00D25E85">
        <w:tc>
          <w:tcPr>
            <w:tcW w:w="51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629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Ориентировочная площадь земельного участка, га</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АЗС на 500 заправок со стоянкой</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Автопавильон на 10 пасс.</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0,08</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Автопавильон на 20 пасс.</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СТО легковых автомобилей до 5 постов</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0,13 на один пост</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Пассажирская автостанция (ПАС) вместимостью 10 чел.</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0,45</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 вместимостью 25 чел.</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0,65</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 вместимостью 50 чел.</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 вместимостью 75 чел.</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Площадка-стоянка на 5 автомобилей</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0,03 - 0,08</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Площадка-стоянка на 5 автопоездов</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0,07</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Пост ГИБДД</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Притрассовая площадка отдыха, осмотровая эстакада, туалет</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0,01 - 0,04</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Притрассовая площадка отдыха, предприятия торговли и общественного питания, туалет</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0,7 - 1,0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АЗС, туалет, предприятия торговли и общественного питания</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АЗС, СТО, предприятия торговли и общественного питания, моечный пункт, комнаты отдыха</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Кемпинг, АЗС, СТО, туалет, медицинский пункт, моечный пункт, предприятия торговли и общественного питания, площадка-стоянка</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Мотель, кемпинг, площадка-стоянка, туалет, предприятия торговли и общественного питания, АЗС, СТО, моечный пункт, медицинский пункт</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Пассажирская автостанция, площадка-стоянка, предприятия торговли и общественного питания, комнаты отдыха, пост ГИБДД</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0,45 - 0,9</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Автовокзал, площадка-стоянка, предприятия торговли и общественного питания, медицинский пункт, пикет милиции</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Грузовая автостанция, площадка-стоянка, моечный пункт, комната отдыха, медицинский пункт, туалет</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2,0 - 4,0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 водоснабжении комплекса от проектируемой артезианской скважины добавлять 1 га к указанной площади.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При проектировании котельной к площади комплекса добавлять от 0,4 до 0,7 га.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6.2.4</w:t>
      </w:r>
      <w:r w:rsidR="00637262">
        <w:rPr>
          <w:rFonts w:ascii="Times New Roman" w:hAnsi="Times New Roman" w:cs="Times New Roman"/>
        </w:rPr>
        <w:t>7</w:t>
      </w:r>
      <w:r w:rsidRPr="00D25E85">
        <w:rPr>
          <w:rFonts w:ascii="Times New Roman" w:hAnsi="Times New Roman" w:cs="Times New Roman"/>
        </w:rPr>
        <w:t xml:space="preserve">. В случае прокладки автомобильных дорог общей сети через территорию населенного пункта их следует проектировать с учетом требований раздела "Зоны транспортной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При этом категория и параметры дороги общей сети, проходящей через населенный пункт, должны соответствовать категории и параметрам дороги вне населенного пункта и (или) приниматься выше с учетом интенсивности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637262">
        <w:rPr>
          <w:rFonts w:ascii="Times New Roman" w:hAnsi="Times New Roman" w:cs="Times New Roman"/>
        </w:rPr>
        <w:t>8</w:t>
      </w:r>
      <w:r w:rsidRPr="00D25E85">
        <w:rPr>
          <w:rFonts w:ascii="Times New Roman" w:hAnsi="Times New Roman" w:cs="Times New Roman"/>
        </w:rPr>
        <w:t>. При проектировании автомобильных дорог следует учитывать условия их зимней эксплуатации и предусматривать необходимые конструктивно-технологические решения по защите от снежных заносов (снегозащитные устройства) в соответствии с требованиями СНиП 2.05.02-85*, а также мероприятия по защите окружающей природной среды (сохранение мохово-растительного слоя, запрещение рубки кустарников, леса, разработки притрассовых резервов местных грунтов, предупреждение тепловой эрозии и т.п.).</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ind w:firstLine="540"/>
        <w:jc w:val="both"/>
        <w:rPr>
          <w:rFonts w:ascii="Times New Roman" w:hAnsi="Times New Roman" w:cs="Times New Roman"/>
        </w:rPr>
      </w:pPr>
      <w:bookmarkStart w:id="89" w:name="P7526"/>
      <w:bookmarkEnd w:id="89"/>
      <w:r w:rsidRPr="00D25E85">
        <w:rPr>
          <w:rFonts w:ascii="Times New Roman" w:hAnsi="Times New Roman" w:cs="Times New Roman"/>
        </w:rPr>
        <w:t>6.2.</w:t>
      </w:r>
      <w:r w:rsidR="00637262">
        <w:rPr>
          <w:rFonts w:ascii="Times New Roman" w:hAnsi="Times New Roman" w:cs="Times New Roman"/>
        </w:rPr>
        <w:t>49</w:t>
      </w:r>
      <w:r w:rsidRPr="00D25E85">
        <w:rPr>
          <w:rFonts w:ascii="Times New Roman" w:hAnsi="Times New Roman" w:cs="Times New Roman"/>
        </w:rPr>
        <w:t xml:space="preserve">. Аэропорты, аэродромы, вертодромы следует размещать в соответствии с нормативными требованиями к расстояниям от селитебной территории и зон массового отдыха населения, обеспечивающим безопасность полетов, допустимые уровни авиационного шума, электромагнитного излучения и концентрации загрязняющих веществ в соответствии с требованиями раздела "Охрана окружающей среды"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новых аэродромов, вертодромов проектируется в соответствии с требованиями СНиП 32-03-96. Сооружения воздушного транспорта проектируются в пригородной зоне, за пределами населенных пунктов и зон массового отдыха населения (длительного и кратковременного).</w:t>
      </w:r>
    </w:p>
    <w:p w:rsidR="00DF74AE" w:rsidRPr="00D25E85" w:rsidRDefault="009C4ADE">
      <w:pPr>
        <w:pStyle w:val="ConsPlusNormal"/>
        <w:spacing w:before="220"/>
        <w:ind w:firstLine="540"/>
        <w:jc w:val="both"/>
        <w:rPr>
          <w:rFonts w:ascii="Times New Roman" w:hAnsi="Times New Roman" w:cs="Times New Roman"/>
        </w:rPr>
      </w:pPr>
      <w:r>
        <w:rPr>
          <w:rFonts w:ascii="Times New Roman" w:hAnsi="Times New Roman" w:cs="Times New Roman"/>
        </w:rPr>
        <w:t>6.2.50</w:t>
      </w:r>
      <w:r w:rsidR="00DF74AE" w:rsidRPr="00D25E85">
        <w:rPr>
          <w:rFonts w:ascii="Times New Roman" w:hAnsi="Times New Roman" w:cs="Times New Roman"/>
        </w:rPr>
        <w:t>. Связь аэропортов, аэродромов, вертодромов с населенными пунктами должна быть обеспечена системой общественного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Пункты отправления и прибытия авиапассажиров проектируются на магистралях населенных пунктов, ведущих к аэропортам, аэродромам, вертодромам в 30 - 40-минутной транспортной доступности от них.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6.2.5</w:t>
      </w:r>
      <w:r w:rsidR="009C4ADE">
        <w:rPr>
          <w:rFonts w:ascii="Times New Roman" w:hAnsi="Times New Roman" w:cs="Times New Roman"/>
        </w:rPr>
        <w:t>1</w:t>
      </w:r>
      <w:r w:rsidRPr="00D25E85">
        <w:rPr>
          <w:rFonts w:ascii="Times New Roman" w:hAnsi="Times New Roman" w:cs="Times New Roman"/>
        </w:rPr>
        <w:t>. За расчетное приближение границ селитебной территории к летному полю аэродрома следует принимать наибольшее расстояние, полученное на основе учета указанных факторов. Указанные требования должны соблюдаться также при размещении новых селитебных территорий и зон массового отдыха в районах действующих аэропортов.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6.2.5</w:t>
      </w:r>
      <w:r w:rsidR="009C4ADE">
        <w:rPr>
          <w:rFonts w:ascii="Times New Roman" w:hAnsi="Times New Roman" w:cs="Times New Roman"/>
        </w:rPr>
        <w:t>2</w:t>
      </w:r>
      <w:r w:rsidRPr="00D25E85">
        <w:rPr>
          <w:rFonts w:ascii="Times New Roman" w:hAnsi="Times New Roman" w:cs="Times New Roman"/>
        </w:rPr>
        <w:t>. При проектировании аэропортов нормы отвода земель следует определять в соответствии с требованиями СН 457-74.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Земельный участок для аэропорта включает участки для аэродрома, обособленных сооружений (управления воздушным движением, радионавигации и посадки, очистных сооружений) и служебно-технической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6.2.5</w:t>
      </w:r>
      <w:r w:rsidR="009C4ADE">
        <w:rPr>
          <w:rFonts w:ascii="Times New Roman" w:hAnsi="Times New Roman" w:cs="Times New Roman"/>
        </w:rPr>
        <w:t>3</w:t>
      </w:r>
      <w:r w:rsidRPr="00D25E85">
        <w:rPr>
          <w:rFonts w:ascii="Times New Roman" w:hAnsi="Times New Roman" w:cs="Times New Roman"/>
        </w:rPr>
        <w:t xml:space="preserve">. Размеры земельных участков для аэродрома и обособленных сооружений следует устанавливать по </w:t>
      </w:r>
      <w:hyperlink w:anchor="P7599" w:history="1">
        <w:r w:rsidRPr="00D25E85">
          <w:rPr>
            <w:rFonts w:ascii="Times New Roman" w:hAnsi="Times New Roman" w:cs="Times New Roman"/>
            <w:color w:val="0000FF"/>
          </w:rPr>
          <w:t>Таблице 75</w:t>
        </w:r>
      </w:hyperlink>
      <w:r w:rsidRPr="00D25E85">
        <w:rPr>
          <w:rFonts w:ascii="Times New Roman" w:hAnsi="Times New Roman" w:cs="Times New Roman"/>
        </w:rPr>
        <w:t xml:space="preserve">, размеры земельных участков служебно-технической территории аэропортов - по </w:t>
      </w:r>
      <w:hyperlink w:anchor="P7629" w:history="1">
        <w:r w:rsidRPr="00D25E85">
          <w:rPr>
            <w:rFonts w:ascii="Times New Roman" w:hAnsi="Times New Roman" w:cs="Times New Roman"/>
            <w:color w:val="0000FF"/>
          </w:rPr>
          <w:t>Таблице 76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0" w:name="P7599"/>
      <w:bookmarkEnd w:id="90"/>
      <w:r w:rsidRPr="00D25E85">
        <w:rPr>
          <w:rFonts w:ascii="Times New Roman" w:hAnsi="Times New Roman" w:cs="Times New Roman"/>
        </w:rPr>
        <w:t>Таблица 75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93"/>
        <w:gridCol w:w="2993"/>
        <w:gridCol w:w="2995"/>
      </w:tblGrid>
      <w:tr w:rsidR="00DF74AE" w:rsidRPr="00D25E85">
        <w:tc>
          <w:tcPr>
            <w:tcW w:w="2993"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аэродрома</w:t>
            </w:r>
          </w:p>
        </w:tc>
        <w:tc>
          <w:tcPr>
            <w:tcW w:w="5988"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га</w:t>
            </w:r>
          </w:p>
        </w:tc>
      </w:tr>
      <w:tr w:rsidR="00DF74AE" w:rsidRPr="00D25E85">
        <w:tc>
          <w:tcPr>
            <w:tcW w:w="2993" w:type="dxa"/>
            <w:vMerge/>
          </w:tcPr>
          <w:p w:rsidR="00DF74AE" w:rsidRPr="00D25E85" w:rsidRDefault="00DF74AE"/>
        </w:tc>
        <w:tc>
          <w:tcPr>
            <w:tcW w:w="299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аэродрома</w:t>
            </w:r>
          </w:p>
        </w:tc>
        <w:tc>
          <w:tcPr>
            <w:tcW w:w="299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обособленных сооружений</w:t>
            </w:r>
          </w:p>
        </w:tc>
      </w:tr>
      <w:tr w:rsidR="00DF74AE" w:rsidRPr="00D25E85">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w:t>
            </w:r>
          </w:p>
        </w:tc>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255</w:t>
            </w:r>
          </w:p>
        </w:tc>
        <w:tc>
          <w:tcPr>
            <w:tcW w:w="29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w:t>
            </w:r>
          </w:p>
        </w:tc>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29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w:t>
            </w:r>
          </w:p>
        </w:tc>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155</w:t>
            </w:r>
          </w:p>
        </w:tc>
        <w:tc>
          <w:tcPr>
            <w:tcW w:w="29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r>
      <w:tr w:rsidR="00DF74AE" w:rsidRPr="00D25E85">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29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w:t>
            </w:r>
          </w:p>
        </w:tc>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29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w:t>
            </w:r>
          </w:p>
        </w:tc>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29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Размеры земельных участков определены для условий, если взлетно-посадочная полоса соответствует расчетным данным (атмосферное давление 730 мм рт. ст., температура воздуха + 30° C), а состав зданий и сооружений - предусмотренному нормами технологического проектирования аэропортов.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изменении указанных расчетных данных и состава зданий и сооружений размеры земельных участков корректируются в соответствии с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Указанные размеры земельных участков установлены для аэродромов с одной летной полосой. При строительстве аэродромов с двумя и более летными полосами размеры земельных участков определяются проектом.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1" w:name="P7629"/>
      <w:bookmarkEnd w:id="91"/>
      <w:r w:rsidRPr="00D25E85">
        <w:rPr>
          <w:rFonts w:ascii="Times New Roman" w:hAnsi="Times New Roman" w:cs="Times New Roman"/>
        </w:rPr>
        <w:t>Таблица 76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20"/>
        <w:gridCol w:w="6406"/>
      </w:tblGrid>
      <w:tr w:rsidR="00DF74AE" w:rsidRPr="00D25E85">
        <w:tc>
          <w:tcPr>
            <w:tcW w:w="25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аэропорта</w:t>
            </w:r>
          </w:p>
        </w:tc>
        <w:tc>
          <w:tcPr>
            <w:tcW w:w="640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земельного участка служебно-технической территории, га</w:t>
            </w:r>
          </w:p>
        </w:tc>
      </w:tr>
      <w:tr w:rsidR="00DF74AE" w:rsidRPr="00D25E85">
        <w:tc>
          <w:tcPr>
            <w:tcW w:w="25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c>
          <w:tcPr>
            <w:tcW w:w="640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66</w:t>
            </w:r>
          </w:p>
        </w:tc>
      </w:tr>
      <w:tr w:rsidR="00DF74AE" w:rsidRPr="00D25E85">
        <w:tc>
          <w:tcPr>
            <w:tcW w:w="25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w:t>
            </w:r>
          </w:p>
        </w:tc>
        <w:tc>
          <w:tcPr>
            <w:tcW w:w="640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c>
          <w:tcPr>
            <w:tcW w:w="25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c>
          <w:tcPr>
            <w:tcW w:w="640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r>
      <w:tr w:rsidR="00DF74AE" w:rsidRPr="00D25E85">
        <w:tc>
          <w:tcPr>
            <w:tcW w:w="25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c>
          <w:tcPr>
            <w:tcW w:w="640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r>
      <w:tr w:rsidR="00DF74AE" w:rsidRPr="00D25E85">
        <w:tc>
          <w:tcPr>
            <w:tcW w:w="25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V</w:t>
            </w:r>
          </w:p>
        </w:tc>
        <w:tc>
          <w:tcPr>
            <w:tcW w:w="640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6.2.5</w:t>
      </w:r>
      <w:r w:rsidR="009C4ADE">
        <w:rPr>
          <w:rFonts w:ascii="Times New Roman" w:hAnsi="Times New Roman" w:cs="Times New Roman"/>
        </w:rPr>
        <w:t>4</w:t>
      </w:r>
      <w:r w:rsidRPr="00D25E85">
        <w:rPr>
          <w:rFonts w:ascii="Times New Roman" w:hAnsi="Times New Roman" w:cs="Times New Roman"/>
        </w:rPr>
        <w:t>. Класс аэропортов определяется расчетным объемом годового пассажирооборота, а класс аэродрома - расчетным типом самолетов, который устанавливается с учетом объема и дальности грузовых пассажирских перевозок.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6.2.5</w:t>
      </w:r>
      <w:r w:rsidR="009C4ADE">
        <w:rPr>
          <w:rFonts w:ascii="Times New Roman" w:hAnsi="Times New Roman" w:cs="Times New Roman"/>
        </w:rPr>
        <w:t>5</w:t>
      </w:r>
      <w:r w:rsidRPr="00D25E85">
        <w:rPr>
          <w:rFonts w:ascii="Times New Roman" w:hAnsi="Times New Roman" w:cs="Times New Roman"/>
        </w:rPr>
        <w:t xml:space="preserve">. </w:t>
      </w:r>
      <w:r w:rsidR="009C4ADE">
        <w:rPr>
          <w:rFonts w:ascii="Times New Roman" w:hAnsi="Times New Roman" w:cs="Times New Roman"/>
        </w:rPr>
        <w:t>С</w:t>
      </w:r>
      <w:r w:rsidRPr="00D25E85">
        <w:rPr>
          <w:rFonts w:ascii="Times New Roman" w:hAnsi="Times New Roman" w:cs="Times New Roman"/>
        </w:rPr>
        <w:t>ледует предусматривать вертолетные посадочные площадки (вертодромы). При технико-экономическом обосновании следует организовывать вертодромы или взлетно-посадочные полосы для самолетов местных воздушных линий.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этом посадочные площадки вертолетов должны располагаться не ближе 2 км от селитебной территории в направлении взлета (посадки) и иметь разрыв между боковой границей посадочной площадки и границей селитебной территории не менее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6.2.5</w:t>
      </w:r>
      <w:r w:rsidR="009C4ADE">
        <w:rPr>
          <w:rFonts w:ascii="Times New Roman" w:hAnsi="Times New Roman" w:cs="Times New Roman"/>
        </w:rPr>
        <w:t>6</w:t>
      </w:r>
      <w:r w:rsidRPr="00D25E85">
        <w:rPr>
          <w:rFonts w:ascii="Times New Roman" w:hAnsi="Times New Roman" w:cs="Times New Roman"/>
        </w:rPr>
        <w:t>. Развитие действующих и размещение вновь проектируемых аэропортов и аэродромов (вертодромов) должно учитывать перспективную схему периодических трудовых (экспедиционных, вахтовых) и эпизодических культурно-бытовых передвижений, перспективное размещение основных функциональных зон, а также перспективное размещение основных туристско-рекреационных зон населенных пунктов и прилегающих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6.2.5</w:t>
      </w:r>
      <w:r w:rsidR="009C4ADE">
        <w:rPr>
          <w:rFonts w:ascii="Times New Roman" w:hAnsi="Times New Roman" w:cs="Times New Roman"/>
        </w:rPr>
        <w:t>7</w:t>
      </w:r>
      <w:r w:rsidRPr="00D25E85">
        <w:rPr>
          <w:rFonts w:ascii="Times New Roman" w:hAnsi="Times New Roman" w:cs="Times New Roman"/>
        </w:rPr>
        <w:t>. Размер санитарно-защитной зоны для аэропортов, аэродромов (вертодромов)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с учетом требований ГОСТ 22283-88, а также на основании результатов натурных исследований и измерений и оценки риска для здоровья населения.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Сеть улиц и дорог сельского поселения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9C4ADE">
        <w:rPr>
          <w:rFonts w:ascii="Times New Roman" w:hAnsi="Times New Roman" w:cs="Times New Roman"/>
        </w:rPr>
        <w:t>58</w:t>
      </w:r>
      <w:r w:rsidRPr="00D25E85">
        <w:rPr>
          <w:rFonts w:ascii="Times New Roman" w:hAnsi="Times New Roman" w:cs="Times New Roman"/>
        </w:rPr>
        <w:t xml:space="preserve">. Категории дорог и улиц следует принимать в соответствии с классификацией, приведенной в </w:t>
      </w:r>
      <w:hyperlink w:anchor="P7993" w:history="1">
        <w:r w:rsidRPr="00D25E85">
          <w:rPr>
            <w:rFonts w:ascii="Times New Roman" w:hAnsi="Times New Roman" w:cs="Times New Roman"/>
            <w:color w:val="0000FF"/>
          </w:rPr>
          <w:t>Таблице 83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2" w:name="P7993"/>
      <w:bookmarkEnd w:id="92"/>
      <w:r w:rsidRPr="00D25E85">
        <w:rPr>
          <w:rFonts w:ascii="Times New Roman" w:hAnsi="Times New Roman" w:cs="Times New Roman"/>
        </w:rPr>
        <w:t>Таблица 83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272"/>
      </w:tblGrid>
      <w:tr w:rsidR="00DF74AE" w:rsidRPr="00D25E85">
        <w:tc>
          <w:tcPr>
            <w:tcW w:w="36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сельских улиц и дорог</w:t>
            </w:r>
          </w:p>
        </w:tc>
        <w:tc>
          <w:tcPr>
            <w:tcW w:w="527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Основное назначение</w:t>
            </w:r>
          </w:p>
        </w:tc>
      </w:tr>
      <w:tr w:rsidR="00DF74AE" w:rsidRPr="00D25E85">
        <w:tc>
          <w:tcPr>
            <w:tcW w:w="3685"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Поселковая дорога</w:t>
            </w:r>
          </w:p>
        </w:tc>
        <w:tc>
          <w:tcPr>
            <w:tcW w:w="5272"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сельского поселения с внешними дорогами общей сети</w:t>
            </w:r>
          </w:p>
        </w:tc>
      </w:tr>
      <w:tr w:rsidR="00DF74AE" w:rsidRPr="00D25E85">
        <w:tc>
          <w:tcPr>
            <w:tcW w:w="3685"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Главная улица</w:t>
            </w:r>
          </w:p>
        </w:tc>
        <w:tc>
          <w:tcPr>
            <w:tcW w:w="5272"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жилых территорий с общественным центром</w:t>
            </w:r>
          </w:p>
        </w:tc>
      </w:tr>
      <w:tr w:rsidR="00DF74AE" w:rsidRPr="00D25E85">
        <w:tblPrEx>
          <w:tblBorders>
            <w:insideH w:val="nil"/>
          </w:tblBorders>
        </w:tblPrEx>
        <w:tc>
          <w:tcPr>
            <w:tcW w:w="3685" w:type="dxa"/>
            <w:tcBorders>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Улица в жилой застройке:</w:t>
            </w:r>
          </w:p>
        </w:tc>
        <w:tc>
          <w:tcPr>
            <w:tcW w:w="5272"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685" w:type="dxa"/>
            <w:tcBorders>
              <w:top w:val="nil"/>
              <w:bottom w:val="nil"/>
            </w:tcBorders>
          </w:tcPr>
          <w:p w:rsidR="00DF74AE" w:rsidRPr="00D25E85" w:rsidRDefault="00DF74AE">
            <w:pPr>
              <w:pStyle w:val="ConsPlusNormal"/>
              <w:ind w:firstLine="244"/>
              <w:rPr>
                <w:rFonts w:ascii="Times New Roman" w:hAnsi="Times New Roman" w:cs="Times New Roman"/>
              </w:rPr>
            </w:pPr>
            <w:r w:rsidRPr="00D25E85">
              <w:rPr>
                <w:rFonts w:ascii="Times New Roman" w:hAnsi="Times New Roman" w:cs="Times New Roman"/>
              </w:rPr>
              <w:t>основная</w:t>
            </w:r>
          </w:p>
        </w:tc>
        <w:tc>
          <w:tcPr>
            <w:tcW w:w="5272" w:type="dxa"/>
            <w:tcBorders>
              <w:top w:val="nil"/>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внутри жилых территорий и с главной улицей по направлениям с интенсивным движением</w:t>
            </w:r>
          </w:p>
        </w:tc>
      </w:tr>
      <w:tr w:rsidR="00DF74AE" w:rsidRPr="00D25E85">
        <w:tblPrEx>
          <w:tblBorders>
            <w:insideH w:val="nil"/>
          </w:tblBorders>
        </w:tblPrEx>
        <w:tc>
          <w:tcPr>
            <w:tcW w:w="3685" w:type="dxa"/>
            <w:tcBorders>
              <w:top w:val="nil"/>
              <w:bottom w:val="nil"/>
            </w:tcBorders>
          </w:tcPr>
          <w:p w:rsidR="00DF74AE" w:rsidRPr="00D25E85" w:rsidRDefault="00DF74AE">
            <w:pPr>
              <w:pStyle w:val="ConsPlusNormal"/>
              <w:ind w:left="244"/>
              <w:rPr>
                <w:rFonts w:ascii="Times New Roman" w:hAnsi="Times New Roman" w:cs="Times New Roman"/>
              </w:rPr>
            </w:pPr>
            <w:r w:rsidRPr="00D25E85">
              <w:rPr>
                <w:rFonts w:ascii="Times New Roman" w:hAnsi="Times New Roman" w:cs="Times New Roman"/>
              </w:rPr>
              <w:t>второстепенная (переулок)</w:t>
            </w:r>
          </w:p>
        </w:tc>
        <w:tc>
          <w:tcPr>
            <w:tcW w:w="5272" w:type="dxa"/>
            <w:tcBorders>
              <w:top w:val="nil"/>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между основными жилыми улицами</w:t>
            </w:r>
          </w:p>
        </w:tc>
      </w:tr>
      <w:tr w:rsidR="00DF74AE" w:rsidRPr="00D25E85">
        <w:tblPrEx>
          <w:tblBorders>
            <w:insideH w:val="nil"/>
          </w:tblBorders>
        </w:tblPrEx>
        <w:tc>
          <w:tcPr>
            <w:tcW w:w="3685" w:type="dxa"/>
            <w:tcBorders>
              <w:top w:val="nil"/>
            </w:tcBorders>
          </w:tcPr>
          <w:p w:rsidR="00DF74AE" w:rsidRPr="00D25E85" w:rsidRDefault="00DF74AE">
            <w:pPr>
              <w:pStyle w:val="ConsPlusNormal"/>
              <w:ind w:firstLine="244"/>
              <w:rPr>
                <w:rFonts w:ascii="Times New Roman" w:hAnsi="Times New Roman" w:cs="Times New Roman"/>
              </w:rPr>
            </w:pPr>
            <w:r w:rsidRPr="00D25E85">
              <w:rPr>
                <w:rFonts w:ascii="Times New Roman" w:hAnsi="Times New Roman" w:cs="Times New Roman"/>
              </w:rPr>
              <w:t>проезд</w:t>
            </w:r>
          </w:p>
        </w:tc>
        <w:tc>
          <w:tcPr>
            <w:tcW w:w="5272" w:type="dxa"/>
            <w:tcBorders>
              <w:top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жилых домов, расположенных в глубине квартала, с улицей</w:t>
            </w:r>
          </w:p>
        </w:tc>
      </w:tr>
      <w:tr w:rsidR="00DF74AE" w:rsidRPr="00D25E85">
        <w:tc>
          <w:tcPr>
            <w:tcW w:w="3685"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Хозяйственный проезд, скотопрогон</w:t>
            </w:r>
          </w:p>
        </w:tc>
        <w:tc>
          <w:tcPr>
            <w:tcW w:w="5272"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Прогон личного скота и проезд грузового транспорта к придомовым (приквартирным) участкам</w:t>
            </w:r>
          </w:p>
        </w:tc>
      </w:tr>
    </w:tbl>
    <w:p w:rsidR="00DF74AE" w:rsidRPr="00D25E85" w:rsidRDefault="00DF74AE">
      <w:pPr>
        <w:pStyle w:val="ConsPlusNormal"/>
        <w:jc w:val="both"/>
        <w:rPr>
          <w:rFonts w:ascii="Times New Roman" w:hAnsi="Times New Roman" w:cs="Times New Roman"/>
        </w:rPr>
      </w:pPr>
    </w:p>
    <w:p w:rsidR="00DF74AE"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9C4ADE">
        <w:rPr>
          <w:rFonts w:ascii="Times New Roman" w:hAnsi="Times New Roman" w:cs="Times New Roman"/>
        </w:rPr>
        <w:t>59</w:t>
      </w:r>
      <w:r w:rsidRPr="00D25E85">
        <w:rPr>
          <w:rFonts w:ascii="Times New Roman" w:hAnsi="Times New Roman" w:cs="Times New Roman"/>
        </w:rPr>
        <w:t xml:space="preserve">. Основные расчетные параметры уличной сети сельского населенного пункта и сельского поселения следует принимать в соответствии с </w:t>
      </w:r>
      <w:r w:rsidR="002C38C6">
        <w:rPr>
          <w:rFonts w:ascii="Times New Roman" w:hAnsi="Times New Roman" w:cs="Times New Roman"/>
        </w:rPr>
        <w:t>таблицами: 83а, 83 б</w:t>
      </w:r>
    </w:p>
    <w:p w:rsidR="002C38C6" w:rsidRDefault="002C38C6" w:rsidP="002C38C6">
      <w:pPr>
        <w:pStyle w:val="ConsPlusNormal"/>
        <w:ind w:firstLine="540"/>
        <w:jc w:val="right"/>
        <w:rPr>
          <w:rFonts w:ascii="Times New Roman" w:hAnsi="Times New Roman" w:cs="Times New Roman"/>
        </w:rPr>
      </w:pPr>
      <w:r>
        <w:rPr>
          <w:rFonts w:ascii="Times New Roman" w:hAnsi="Times New Roman" w:cs="Times New Roman"/>
        </w:rPr>
        <w:t>Таблица 83а</w:t>
      </w:r>
    </w:p>
    <w:tbl>
      <w:tblPr>
        <w:tblStyle w:val="a5"/>
        <w:tblW w:w="0" w:type="auto"/>
        <w:tblLook w:val="04A0"/>
      </w:tblPr>
      <w:tblGrid>
        <w:gridCol w:w="917"/>
        <w:gridCol w:w="922"/>
        <w:gridCol w:w="922"/>
        <w:gridCol w:w="1210"/>
        <w:gridCol w:w="1111"/>
        <w:gridCol w:w="1094"/>
        <w:gridCol w:w="1148"/>
        <w:gridCol w:w="1148"/>
        <w:gridCol w:w="1098"/>
      </w:tblGrid>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Категория сельских улиц и дорог</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Расчетная скорость движения, км/ч</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Ширина полосы движения, м</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Число полос движения (суммарно в двух направлениях)</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Наименьший радиус кривых в плане без виража, м</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Наибольший продольный уклон, %</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Наименьший радиус вертикальной выпуклой кривой, м</w:t>
            </w:r>
          </w:p>
        </w:tc>
        <w:tc>
          <w:tcPr>
            <w:tcW w:w="222" w:type="dxa"/>
          </w:tcPr>
          <w:p w:rsidR="002C38C6" w:rsidRDefault="002C38C6" w:rsidP="002C38C6">
            <w:pPr>
              <w:pStyle w:val="ConsPlusNormal"/>
              <w:jc w:val="both"/>
              <w:rPr>
                <w:rFonts w:ascii="Times New Roman" w:hAnsi="Times New Roman" w:cs="Times New Roman"/>
              </w:rPr>
            </w:pPr>
            <w:r>
              <w:rPr>
                <w:rFonts w:ascii="Times New Roman" w:hAnsi="Times New Roman" w:cs="Times New Roman"/>
              </w:rPr>
              <w:t>Наименьший радиус вертикальной вогнутой кривой, м</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Ширина пешеходной части тротуара, м</w:t>
            </w:r>
          </w:p>
        </w:tc>
      </w:tr>
      <w:tr w:rsidR="002C38C6" w:rsidTr="002C38C6">
        <w:tc>
          <w:tcPr>
            <w:tcW w:w="1135"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1</w:t>
            </w:r>
          </w:p>
        </w:tc>
        <w:tc>
          <w:tcPr>
            <w:tcW w:w="1141"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2</w:t>
            </w:r>
          </w:p>
        </w:tc>
        <w:tc>
          <w:tcPr>
            <w:tcW w:w="1141"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3</w:t>
            </w:r>
          </w:p>
        </w:tc>
        <w:tc>
          <w:tcPr>
            <w:tcW w:w="1518"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4</w:t>
            </w:r>
          </w:p>
        </w:tc>
        <w:tc>
          <w:tcPr>
            <w:tcW w:w="1388"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5</w:t>
            </w:r>
          </w:p>
        </w:tc>
        <w:tc>
          <w:tcPr>
            <w:tcW w:w="1366"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6</w:t>
            </w:r>
          </w:p>
        </w:tc>
        <w:tc>
          <w:tcPr>
            <w:tcW w:w="1437"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7</w:t>
            </w:r>
          </w:p>
        </w:tc>
        <w:tc>
          <w:tcPr>
            <w:tcW w:w="222"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8</w:t>
            </w:r>
          </w:p>
        </w:tc>
        <w:tc>
          <w:tcPr>
            <w:tcW w:w="222"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9</w:t>
            </w:r>
          </w:p>
        </w:tc>
      </w:tr>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Основные улицы сельского поселения</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60</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3,5</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2-4</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220</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70</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1700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600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1,5-2,25</w:t>
            </w:r>
          </w:p>
        </w:tc>
      </w:tr>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Местные улицы</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40</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3,0</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2</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80</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80</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600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250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1,5</w:t>
            </w:r>
          </w:p>
        </w:tc>
      </w:tr>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Местные дороги</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30</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2,75</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2</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40</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80</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600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200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1,0 (допускается устраивать с одной стороны)</w:t>
            </w:r>
          </w:p>
        </w:tc>
      </w:tr>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Проезды</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300</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4,5</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1</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40</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80</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600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200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w:t>
            </w:r>
          </w:p>
        </w:tc>
      </w:tr>
    </w:tbl>
    <w:p w:rsidR="002C38C6" w:rsidRDefault="002C38C6">
      <w:pPr>
        <w:pStyle w:val="ConsPlusNormal"/>
        <w:ind w:firstLine="540"/>
        <w:jc w:val="both"/>
        <w:rPr>
          <w:rFonts w:ascii="Times New Roman" w:hAnsi="Times New Roman" w:cs="Times New Roman"/>
        </w:rPr>
      </w:pPr>
    </w:p>
    <w:p w:rsidR="002C38C6" w:rsidRDefault="002C38C6" w:rsidP="002C38C6">
      <w:pPr>
        <w:pStyle w:val="ConsPlusNormal"/>
        <w:ind w:firstLine="540"/>
        <w:jc w:val="right"/>
        <w:rPr>
          <w:rFonts w:ascii="Times New Roman" w:hAnsi="Times New Roman" w:cs="Times New Roman"/>
        </w:rPr>
      </w:pPr>
      <w:r>
        <w:rPr>
          <w:rFonts w:ascii="Times New Roman" w:hAnsi="Times New Roman" w:cs="Times New Roman"/>
        </w:rPr>
        <w:t>Таблица83б</w:t>
      </w:r>
    </w:p>
    <w:tbl>
      <w:tblPr>
        <w:tblStyle w:val="a5"/>
        <w:tblW w:w="0" w:type="auto"/>
        <w:tblLook w:val="04A0"/>
      </w:tblPr>
      <w:tblGrid>
        <w:gridCol w:w="2518"/>
        <w:gridCol w:w="7052"/>
      </w:tblGrid>
      <w:tr w:rsidR="002C38C6" w:rsidTr="002C38C6">
        <w:tc>
          <w:tcPr>
            <w:tcW w:w="2518"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Категория дорог и улиц</w:t>
            </w:r>
          </w:p>
        </w:tc>
        <w:tc>
          <w:tcPr>
            <w:tcW w:w="7052"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Основное назначение дорог и улиц</w:t>
            </w:r>
          </w:p>
        </w:tc>
      </w:tr>
      <w:tr w:rsidR="002C38C6" w:rsidTr="002C38C6">
        <w:tc>
          <w:tcPr>
            <w:tcW w:w="2518" w:type="dxa"/>
          </w:tcPr>
          <w:p w:rsidR="002C38C6" w:rsidRDefault="002C38C6">
            <w:pPr>
              <w:pStyle w:val="ConsPlusNormal"/>
              <w:jc w:val="both"/>
              <w:rPr>
                <w:rFonts w:ascii="Times New Roman" w:hAnsi="Times New Roman" w:cs="Times New Roman"/>
              </w:rPr>
            </w:pPr>
            <w:r>
              <w:rPr>
                <w:rFonts w:ascii="Times New Roman" w:hAnsi="Times New Roman" w:cs="Times New Roman"/>
              </w:rPr>
              <w:t>Основные улицы сельского поселения</w:t>
            </w:r>
          </w:p>
        </w:tc>
        <w:tc>
          <w:tcPr>
            <w:tcW w:w="7052" w:type="dxa"/>
          </w:tcPr>
          <w:p w:rsidR="002C38C6" w:rsidRDefault="002C38C6">
            <w:pPr>
              <w:pStyle w:val="ConsPlusNormal"/>
              <w:jc w:val="both"/>
              <w:rPr>
                <w:rFonts w:ascii="Times New Roman" w:hAnsi="Times New Roman" w:cs="Times New Roman"/>
              </w:rPr>
            </w:pPr>
            <w:r>
              <w:rPr>
                <w:rFonts w:ascii="Times New Roman" w:hAnsi="Times New Roman" w:cs="Times New Roman"/>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2C38C6" w:rsidTr="002C38C6">
        <w:tc>
          <w:tcPr>
            <w:tcW w:w="2518" w:type="dxa"/>
          </w:tcPr>
          <w:p w:rsidR="002C38C6" w:rsidRDefault="002C38C6">
            <w:pPr>
              <w:pStyle w:val="ConsPlusNormal"/>
              <w:jc w:val="both"/>
              <w:rPr>
                <w:rFonts w:ascii="Times New Roman" w:hAnsi="Times New Roman" w:cs="Times New Roman"/>
              </w:rPr>
            </w:pPr>
            <w:r>
              <w:rPr>
                <w:rFonts w:ascii="Times New Roman" w:hAnsi="Times New Roman" w:cs="Times New Roman"/>
              </w:rPr>
              <w:t>Местные улицы</w:t>
            </w:r>
          </w:p>
        </w:tc>
        <w:tc>
          <w:tcPr>
            <w:tcW w:w="7052" w:type="dxa"/>
          </w:tcPr>
          <w:p w:rsidR="002C38C6" w:rsidRDefault="002C38C6">
            <w:pPr>
              <w:pStyle w:val="ConsPlusNormal"/>
              <w:jc w:val="both"/>
              <w:rPr>
                <w:rFonts w:ascii="Times New Roman" w:hAnsi="Times New Roman" w:cs="Times New Roman"/>
              </w:rPr>
            </w:pPr>
            <w:r>
              <w:rPr>
                <w:rFonts w:ascii="Times New Roman" w:hAnsi="Times New Roman" w:cs="Times New Roman"/>
              </w:rPr>
              <w:t>Обеспечивают связь жилой застройки с основными улицами</w:t>
            </w:r>
          </w:p>
        </w:tc>
      </w:tr>
      <w:tr w:rsidR="002C38C6" w:rsidTr="002C38C6">
        <w:tc>
          <w:tcPr>
            <w:tcW w:w="2518" w:type="dxa"/>
          </w:tcPr>
          <w:p w:rsidR="002C38C6" w:rsidRDefault="002C38C6">
            <w:pPr>
              <w:pStyle w:val="ConsPlusNormal"/>
              <w:jc w:val="both"/>
              <w:rPr>
                <w:rFonts w:ascii="Times New Roman" w:hAnsi="Times New Roman" w:cs="Times New Roman"/>
              </w:rPr>
            </w:pPr>
            <w:r>
              <w:rPr>
                <w:rFonts w:ascii="Times New Roman" w:hAnsi="Times New Roman" w:cs="Times New Roman"/>
              </w:rPr>
              <w:t>Местные дороги</w:t>
            </w:r>
          </w:p>
        </w:tc>
        <w:tc>
          <w:tcPr>
            <w:tcW w:w="7052" w:type="dxa"/>
          </w:tcPr>
          <w:p w:rsidR="002C38C6" w:rsidRDefault="00E85501">
            <w:pPr>
              <w:pStyle w:val="ConsPlusNormal"/>
              <w:jc w:val="both"/>
              <w:rPr>
                <w:rFonts w:ascii="Times New Roman" w:hAnsi="Times New Roman" w:cs="Times New Roman"/>
              </w:rPr>
            </w:pPr>
            <w:r>
              <w:rPr>
                <w:rFonts w:ascii="Times New Roman" w:hAnsi="Times New Roman" w:cs="Times New Roman"/>
              </w:rPr>
              <w:t>Обеспечивают связи жилых и производственных территорий, обслуживают производственные территории</w:t>
            </w:r>
          </w:p>
        </w:tc>
      </w:tr>
      <w:tr w:rsidR="002C38C6" w:rsidTr="002C38C6">
        <w:tc>
          <w:tcPr>
            <w:tcW w:w="2518" w:type="dxa"/>
          </w:tcPr>
          <w:p w:rsidR="002C38C6" w:rsidRDefault="002C38C6">
            <w:pPr>
              <w:pStyle w:val="ConsPlusNormal"/>
              <w:jc w:val="both"/>
              <w:rPr>
                <w:rFonts w:ascii="Times New Roman" w:hAnsi="Times New Roman" w:cs="Times New Roman"/>
              </w:rPr>
            </w:pPr>
            <w:r>
              <w:rPr>
                <w:rFonts w:ascii="Times New Roman" w:hAnsi="Times New Roman" w:cs="Times New Roman"/>
              </w:rPr>
              <w:t>Проезды</w:t>
            </w:r>
          </w:p>
        </w:tc>
        <w:tc>
          <w:tcPr>
            <w:tcW w:w="7052" w:type="dxa"/>
          </w:tcPr>
          <w:p w:rsidR="002C38C6" w:rsidRDefault="00E85501">
            <w:pPr>
              <w:pStyle w:val="ConsPlusNormal"/>
              <w:jc w:val="both"/>
              <w:rPr>
                <w:rFonts w:ascii="Times New Roman" w:hAnsi="Times New Roman" w:cs="Times New Roman"/>
              </w:rPr>
            </w:pPr>
            <w:r>
              <w:rPr>
                <w:rFonts w:ascii="Times New Roman" w:hAnsi="Times New Roman" w:cs="Times New Roman"/>
              </w:rPr>
              <w:t>Обеспечивают непосредственный подъезд к участкам жилой, производственной и общественной застройки</w:t>
            </w:r>
          </w:p>
        </w:tc>
      </w:tr>
    </w:tbl>
    <w:p w:rsidR="002C38C6" w:rsidRPr="00D25E85" w:rsidRDefault="002C38C6">
      <w:pPr>
        <w:pStyle w:val="ConsPlusNormal"/>
        <w:ind w:firstLine="540"/>
        <w:jc w:val="both"/>
        <w:rPr>
          <w:rFonts w:ascii="Times New Roman" w:hAnsi="Times New Roman" w:cs="Times New Roman"/>
        </w:rPr>
      </w:pP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9C4ADE">
        <w:rPr>
          <w:rFonts w:ascii="Times New Roman" w:hAnsi="Times New Roman" w:cs="Times New Roman"/>
        </w:rPr>
        <w:t>60</w:t>
      </w:r>
      <w:r w:rsidRPr="00D25E85">
        <w:rPr>
          <w:rFonts w:ascii="Times New Roman" w:hAnsi="Times New Roman" w:cs="Times New Roman"/>
        </w:rPr>
        <w:t>. Пропускную способность уличной сети на территории жилой застройки и в зоне ее тяготения следует определять исходя из уровня автомобилизации 500 легковых автомобилей на 1000 человек на расчетный срок 2020 год и 650 легковых автомобилей на 1000 человек на расчетный срок 2030 год.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9C4ADE">
        <w:rPr>
          <w:rFonts w:ascii="Times New Roman" w:hAnsi="Times New Roman" w:cs="Times New Roman"/>
        </w:rPr>
        <w:t>61</w:t>
      </w:r>
      <w:r w:rsidRPr="00D25E85">
        <w:rPr>
          <w:rFonts w:ascii="Times New Roman" w:hAnsi="Times New Roman" w:cs="Times New Roman"/>
        </w:rPr>
        <w:t>.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9C4ADE">
        <w:rPr>
          <w:rFonts w:ascii="Times New Roman" w:hAnsi="Times New Roman" w:cs="Times New Roman"/>
        </w:rPr>
        <w:t>62</w:t>
      </w:r>
      <w:r w:rsidRPr="00D25E85">
        <w:rPr>
          <w:rFonts w:ascii="Times New Roman" w:hAnsi="Times New Roman" w:cs="Times New Roman"/>
        </w:rPr>
        <w:t>.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15 - 25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Тротуары следует предусматривать по обеим сторонам жилых улиц независимо от типа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Проезжие части второстепенных жилых улиц с односторонней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второстепенных улицах и проездах с однополосным движением автотранспорта следует предусматривать разъездные площадки размером 7 x 15 м, включая ширину проезжей части, через каждые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транспортных средств.</w:t>
      </w:r>
    </w:p>
    <w:p w:rsidR="000120C4" w:rsidRDefault="000120C4">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9C4ADE">
        <w:rPr>
          <w:rFonts w:ascii="Times New Roman" w:hAnsi="Times New Roman" w:cs="Times New Roman"/>
        </w:rPr>
        <w:t>63</w:t>
      </w:r>
      <w:r w:rsidRPr="00D25E85">
        <w:rPr>
          <w:rFonts w:ascii="Times New Roman" w:hAnsi="Times New Roman" w:cs="Times New Roman"/>
        </w:rPr>
        <w:t xml:space="preserve">. Проектирование автостоянок для хранения автомобилей в жилой застройке сельских населенных пунктов следует осуществлять в соответствии с требованиями </w:t>
      </w:r>
      <w:r w:rsidR="000120C4">
        <w:rPr>
          <w:rFonts w:ascii="Times New Roman" w:hAnsi="Times New Roman" w:cs="Times New Roman"/>
        </w:rPr>
        <w:t>СП 113.13330.2012 «Стоянки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9C4ADE">
        <w:rPr>
          <w:rFonts w:ascii="Times New Roman" w:hAnsi="Times New Roman" w:cs="Times New Roman"/>
        </w:rPr>
        <w:t>64</w:t>
      </w:r>
      <w:r w:rsidRPr="00D25E85">
        <w:rPr>
          <w:rFonts w:ascii="Times New Roman" w:hAnsi="Times New Roman" w:cs="Times New Roman"/>
        </w:rPr>
        <w:t xml:space="preserve">.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w:t>
      </w:r>
      <w:hyperlink w:anchor="P8027" w:history="1">
        <w:r w:rsidRPr="00D25E85">
          <w:rPr>
            <w:rFonts w:ascii="Times New Roman" w:hAnsi="Times New Roman" w:cs="Times New Roman"/>
            <w:color w:val="0000FF"/>
          </w:rPr>
          <w:t>Таблице 84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3" w:name="P8027"/>
      <w:bookmarkEnd w:id="93"/>
      <w:r w:rsidRPr="00D25E85">
        <w:rPr>
          <w:rFonts w:ascii="Times New Roman" w:hAnsi="Times New Roman" w:cs="Times New Roman"/>
        </w:rPr>
        <w:t>Таблица 84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6"/>
        <w:gridCol w:w="1474"/>
        <w:gridCol w:w="1247"/>
      </w:tblGrid>
      <w:tr w:rsidR="00DF74AE" w:rsidRPr="00D25E85">
        <w:tc>
          <w:tcPr>
            <w:tcW w:w="62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 внутрихозяйственных дорог</w:t>
            </w:r>
          </w:p>
        </w:tc>
        <w:tc>
          <w:tcPr>
            <w:tcW w:w="14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Расчетный объем грузовых перевозок, тыс. т нетто, в "месяц пик"</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дороги</w:t>
            </w:r>
          </w:p>
        </w:tc>
      </w:tr>
      <w:tr w:rsidR="00DF74AE" w:rsidRPr="00D25E85">
        <w:tc>
          <w:tcPr>
            <w:tcW w:w="6236"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Дороги, соединяющие центральные усадьбы сельскохозяйственных предприятий и организаций с их отделениями, животноводческими комплексами, фермами,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14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10</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I-с</w:t>
            </w:r>
          </w:p>
        </w:tc>
      </w:tr>
      <w:tr w:rsidR="00DF74AE" w:rsidRPr="00D25E85">
        <w:tc>
          <w:tcPr>
            <w:tcW w:w="6236" w:type="dxa"/>
            <w:vMerge/>
          </w:tcPr>
          <w:p w:rsidR="00DF74AE" w:rsidRPr="00D25E85" w:rsidRDefault="00DF74AE"/>
        </w:tc>
        <w:tc>
          <w:tcPr>
            <w:tcW w:w="14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II-с</w:t>
            </w:r>
          </w:p>
        </w:tc>
      </w:tr>
      <w:tr w:rsidR="00DF74AE" w:rsidRPr="00D25E85">
        <w:tc>
          <w:tcPr>
            <w:tcW w:w="623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14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III-с</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9C4ADE">
        <w:rPr>
          <w:rFonts w:ascii="Times New Roman" w:hAnsi="Times New Roman" w:cs="Times New Roman"/>
        </w:rPr>
        <w:t>65</w:t>
      </w:r>
      <w:r w:rsidRPr="00D25E85">
        <w:rPr>
          <w:rFonts w:ascii="Times New Roman" w:hAnsi="Times New Roman" w:cs="Times New Roman"/>
        </w:rPr>
        <w:t>.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rsidR="00DF74AE" w:rsidRPr="00D25E85" w:rsidRDefault="00DF74AE">
      <w:pPr>
        <w:pStyle w:val="ConsPlusNormal"/>
        <w:spacing w:before="220"/>
        <w:ind w:firstLine="540"/>
        <w:jc w:val="both"/>
        <w:rPr>
          <w:rFonts w:ascii="Times New Roman" w:hAnsi="Times New Roman" w:cs="Times New Roman"/>
        </w:rPr>
      </w:pPr>
      <w:bookmarkStart w:id="94" w:name="P8042"/>
      <w:bookmarkEnd w:id="94"/>
      <w:r w:rsidRPr="00D25E85">
        <w:rPr>
          <w:rFonts w:ascii="Times New Roman" w:hAnsi="Times New Roman" w:cs="Times New Roman"/>
        </w:rPr>
        <w:t>6.2.</w:t>
      </w:r>
      <w:r w:rsidR="009C4ADE">
        <w:rPr>
          <w:rFonts w:ascii="Times New Roman" w:hAnsi="Times New Roman" w:cs="Times New Roman"/>
        </w:rPr>
        <w:t>66</w:t>
      </w:r>
      <w:r w:rsidRPr="00D25E85">
        <w:rPr>
          <w:rFonts w:ascii="Times New Roman" w:hAnsi="Times New Roman" w:cs="Times New Roman"/>
        </w:rPr>
        <w:t>.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rsidR="00DF74AE" w:rsidRPr="00D25E85" w:rsidRDefault="00DF74AE">
      <w:pPr>
        <w:pStyle w:val="ConsPlusNormal"/>
        <w:spacing w:before="220"/>
        <w:ind w:firstLine="540"/>
        <w:jc w:val="both"/>
        <w:rPr>
          <w:rFonts w:ascii="Times New Roman" w:hAnsi="Times New Roman" w:cs="Times New Roman"/>
        </w:rPr>
      </w:pPr>
      <w:bookmarkStart w:id="95" w:name="P8043"/>
      <w:bookmarkEnd w:id="95"/>
      <w:r w:rsidRPr="00D25E85">
        <w:rPr>
          <w:rFonts w:ascii="Times New Roman" w:hAnsi="Times New Roman" w:cs="Times New Roman"/>
        </w:rPr>
        <w:t>6.2.</w:t>
      </w:r>
      <w:r w:rsidR="009C4ADE">
        <w:rPr>
          <w:rFonts w:ascii="Times New Roman" w:hAnsi="Times New Roman" w:cs="Times New Roman"/>
        </w:rPr>
        <w:t>67</w:t>
      </w:r>
      <w:r w:rsidRPr="00D25E85">
        <w:rPr>
          <w:rFonts w:ascii="Times New Roman" w:hAnsi="Times New Roman" w:cs="Times New Roman"/>
        </w:rPr>
        <w:t xml:space="preserve">. Расчетные скорости движения транспортных средств для проектирования внутрихозяйственных дорог следует принимать по </w:t>
      </w:r>
      <w:hyperlink w:anchor="P8045" w:history="1">
        <w:r w:rsidRPr="00D25E85">
          <w:rPr>
            <w:rFonts w:ascii="Times New Roman" w:hAnsi="Times New Roman" w:cs="Times New Roman"/>
            <w:color w:val="0000FF"/>
          </w:rPr>
          <w:t>Таблице 85</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6" w:name="P8045"/>
      <w:bookmarkEnd w:id="96"/>
      <w:r w:rsidRPr="00D25E85">
        <w:rPr>
          <w:rFonts w:ascii="Times New Roman" w:hAnsi="Times New Roman" w:cs="Times New Roman"/>
        </w:rPr>
        <w:t>Таблица 85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5"/>
        <w:gridCol w:w="2225"/>
        <w:gridCol w:w="2225"/>
        <w:gridCol w:w="2228"/>
      </w:tblGrid>
      <w:tr w:rsidR="00DF74AE" w:rsidRPr="00D25E85">
        <w:tc>
          <w:tcPr>
            <w:tcW w:w="222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дорог</w:t>
            </w:r>
          </w:p>
        </w:tc>
        <w:tc>
          <w:tcPr>
            <w:tcW w:w="6678"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Расчетные скорости движения, км/ч</w:t>
            </w:r>
          </w:p>
        </w:tc>
      </w:tr>
      <w:tr w:rsidR="00DF74AE" w:rsidRPr="00D25E85">
        <w:tc>
          <w:tcPr>
            <w:tcW w:w="2225" w:type="dxa"/>
            <w:vMerge/>
          </w:tcPr>
          <w:p w:rsidR="00DF74AE" w:rsidRPr="00D25E85" w:rsidRDefault="00DF74AE"/>
        </w:tc>
        <w:tc>
          <w:tcPr>
            <w:tcW w:w="222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основные</w:t>
            </w:r>
          </w:p>
        </w:tc>
        <w:tc>
          <w:tcPr>
            <w:tcW w:w="4453"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допускаемые на участках горных дорог</w:t>
            </w:r>
          </w:p>
        </w:tc>
      </w:tr>
      <w:tr w:rsidR="00DF74AE" w:rsidRPr="00D25E85">
        <w:tc>
          <w:tcPr>
            <w:tcW w:w="2225" w:type="dxa"/>
            <w:vMerge/>
          </w:tcPr>
          <w:p w:rsidR="00DF74AE" w:rsidRPr="00D25E85" w:rsidRDefault="00DF74AE"/>
        </w:tc>
        <w:tc>
          <w:tcPr>
            <w:tcW w:w="2225" w:type="dxa"/>
            <w:vMerge/>
          </w:tcPr>
          <w:p w:rsidR="00DF74AE" w:rsidRPr="00D25E85" w:rsidRDefault="00DF74AE"/>
        </w:tc>
        <w:tc>
          <w:tcPr>
            <w:tcW w:w="22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трудных</w:t>
            </w:r>
          </w:p>
        </w:tc>
        <w:tc>
          <w:tcPr>
            <w:tcW w:w="22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особо трудных</w:t>
            </w:r>
          </w:p>
        </w:tc>
      </w:tr>
      <w:tr w:rsidR="00DF74AE" w:rsidRPr="00D25E85">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I-с</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22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II-с</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222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III-с</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22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9C4ADE">
        <w:rPr>
          <w:rFonts w:ascii="Times New Roman" w:hAnsi="Times New Roman" w:cs="Times New Roman"/>
        </w:rPr>
        <w:t>68</w:t>
      </w:r>
      <w:r w:rsidRPr="00D25E85">
        <w:rPr>
          <w:rFonts w:ascii="Times New Roman" w:hAnsi="Times New Roman" w:cs="Times New Roman"/>
        </w:rPr>
        <w:t xml:space="preserve">. Основные параметры поперечного профиля земляного полотна и проезжей части внутрихозяйственных дорог следует принимать по </w:t>
      </w:r>
      <w:hyperlink w:anchor="P8068" w:history="1">
        <w:r w:rsidRPr="00D25E85">
          <w:rPr>
            <w:rFonts w:ascii="Times New Roman" w:hAnsi="Times New Roman" w:cs="Times New Roman"/>
            <w:color w:val="0000FF"/>
          </w:rPr>
          <w:t>Таблице 86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7" w:name="P8068"/>
      <w:bookmarkEnd w:id="97"/>
      <w:r w:rsidRPr="00D25E85">
        <w:rPr>
          <w:rFonts w:ascii="Times New Roman" w:hAnsi="Times New Roman" w:cs="Times New Roman"/>
        </w:rPr>
        <w:t>Таблица 86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99"/>
        <w:gridCol w:w="1588"/>
        <w:gridCol w:w="1588"/>
        <w:gridCol w:w="1590"/>
      </w:tblGrid>
      <w:tr w:rsidR="00DF74AE" w:rsidRPr="00D25E85">
        <w:tc>
          <w:tcPr>
            <w:tcW w:w="4099" w:type="dxa"/>
            <w:vMerge w:val="restart"/>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Параметры поперечного профиля</w:t>
            </w:r>
          </w:p>
        </w:tc>
        <w:tc>
          <w:tcPr>
            <w:tcW w:w="4766" w:type="dxa"/>
            <w:gridSpan w:val="3"/>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Значения параметров для дорог категорий</w:t>
            </w:r>
          </w:p>
        </w:tc>
      </w:tr>
      <w:tr w:rsidR="00DF74AE" w:rsidRPr="00D25E85">
        <w:tc>
          <w:tcPr>
            <w:tcW w:w="4099" w:type="dxa"/>
            <w:vMerge/>
            <w:tcBorders>
              <w:top w:val="single" w:sz="4" w:space="0" w:color="auto"/>
              <w:bottom w:val="single" w:sz="4" w:space="0" w:color="auto"/>
            </w:tcBorders>
          </w:tcPr>
          <w:p w:rsidR="00DF74AE" w:rsidRPr="00D25E85" w:rsidRDefault="00DF74AE"/>
        </w:tc>
        <w:tc>
          <w:tcPr>
            <w:tcW w:w="158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I-c</w:t>
            </w:r>
          </w:p>
        </w:tc>
        <w:tc>
          <w:tcPr>
            <w:tcW w:w="158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II-c</w:t>
            </w:r>
          </w:p>
        </w:tc>
        <w:tc>
          <w:tcPr>
            <w:tcW w:w="1590"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III-c</w:t>
            </w:r>
          </w:p>
        </w:tc>
      </w:tr>
      <w:tr w:rsidR="00DF74AE" w:rsidRPr="00D25E85">
        <w:tc>
          <w:tcPr>
            <w:tcW w:w="4099" w:type="dxa"/>
            <w:tcBorders>
              <w:top w:val="single" w:sz="4" w:space="0" w:color="auto"/>
              <w:bottom w:val="single" w:sz="4" w:space="0" w:color="auto"/>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Число полос движения</w:t>
            </w:r>
          </w:p>
        </w:tc>
        <w:tc>
          <w:tcPr>
            <w:tcW w:w="158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58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590"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blPrEx>
          <w:tblBorders>
            <w:insideH w:val="none" w:sz="0" w:space="0" w:color="auto"/>
          </w:tblBorders>
        </w:tblPrEx>
        <w:tc>
          <w:tcPr>
            <w:tcW w:w="4099" w:type="dxa"/>
            <w:tcBorders>
              <w:top w:val="single" w:sz="4" w:space="0" w:color="auto"/>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Ширина, м:</w:t>
            </w:r>
          </w:p>
        </w:tc>
        <w:tc>
          <w:tcPr>
            <w:tcW w:w="1588"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588"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590"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4099" w:type="dxa"/>
            <w:tcBorders>
              <w:top w:val="nil"/>
              <w:bottom w:val="nil"/>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полосы движения</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59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099" w:type="dxa"/>
            <w:tcBorders>
              <w:top w:val="nil"/>
              <w:bottom w:val="nil"/>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проезжей части</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159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one" w:sz="0" w:space="0" w:color="auto"/>
          </w:tblBorders>
        </w:tblPrEx>
        <w:tc>
          <w:tcPr>
            <w:tcW w:w="4099" w:type="dxa"/>
            <w:tcBorders>
              <w:top w:val="nil"/>
              <w:bottom w:val="nil"/>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земляного полотна</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159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blPrEx>
          <w:tblBorders>
            <w:insideH w:val="none" w:sz="0" w:space="0" w:color="auto"/>
          </w:tblBorders>
        </w:tblPrEx>
        <w:tc>
          <w:tcPr>
            <w:tcW w:w="4099" w:type="dxa"/>
            <w:tcBorders>
              <w:top w:val="nil"/>
              <w:bottom w:val="nil"/>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обочины</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c>
          <w:tcPr>
            <w:tcW w:w="159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blPrEx>
          <w:tblBorders>
            <w:insideH w:val="none" w:sz="0" w:space="0" w:color="auto"/>
          </w:tblBorders>
        </w:tblPrEx>
        <w:tc>
          <w:tcPr>
            <w:tcW w:w="4099" w:type="dxa"/>
            <w:tcBorders>
              <w:top w:val="nil"/>
              <w:bottom w:val="single" w:sz="4" w:space="0" w:color="auto"/>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укрепления обочин</w:t>
            </w:r>
          </w:p>
        </w:tc>
        <w:tc>
          <w:tcPr>
            <w:tcW w:w="1588"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588"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w:t>
            </w:r>
          </w:p>
        </w:tc>
        <w:tc>
          <w:tcPr>
            <w:tcW w:w="1590"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Для дорог II-c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Ширину земляного полотна, возводимого на ценных сельскохозяйственных угодьях, допускается принимать,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- 8 - для дорог I-c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- 7 - для дорог II-c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- 5,5 - для дорог III-c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а также участки с высоким естественным плодородием почв и другие приравниваемые к ним земельные угодья.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69</w:t>
      </w:r>
      <w:r w:rsidRPr="00D25E85">
        <w:rPr>
          <w:rFonts w:ascii="Times New Roman" w:hAnsi="Times New Roman" w:cs="Times New Roman"/>
        </w:rPr>
        <w:t>.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площадками следует принимать равным расстоянию видимости встречного транспортного средства, но не менее 0,5 км. При этом площадки должны, как правило, совмещаться с местами съездов на поля.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до 6 м и свыше 6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двухполосной проезжей части -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70</w:t>
      </w:r>
      <w:r w:rsidRPr="00D25E85">
        <w:rPr>
          <w:rFonts w:ascii="Times New Roman" w:hAnsi="Times New Roman" w:cs="Times New Roman"/>
        </w:rPr>
        <w:t>. Поперечные уклоны одно- и двухскатных профилей дорог следует принимать в соответствии со СНиП 2.05.11-83.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71</w:t>
      </w:r>
      <w:r w:rsidRPr="00D25E85">
        <w:rPr>
          <w:rFonts w:ascii="Times New Roman" w:hAnsi="Times New Roman" w:cs="Times New Roman"/>
        </w:rPr>
        <w:t>.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72</w:t>
      </w:r>
      <w:r w:rsidRPr="00D25E85">
        <w:rPr>
          <w:rFonts w:ascii="Times New Roman" w:hAnsi="Times New Roman" w:cs="Times New Roman"/>
        </w:rPr>
        <w:t xml:space="preserve">.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w:t>
      </w:r>
      <w:hyperlink w:anchor="P8122" w:history="1">
        <w:r w:rsidRPr="00D25E85">
          <w:rPr>
            <w:rFonts w:ascii="Times New Roman" w:hAnsi="Times New Roman" w:cs="Times New Roman"/>
            <w:color w:val="0000FF"/>
          </w:rPr>
          <w:t>Таблице 87</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8" w:name="P8122"/>
      <w:bookmarkEnd w:id="98"/>
      <w:r w:rsidRPr="00D25E85">
        <w:rPr>
          <w:rFonts w:ascii="Times New Roman" w:hAnsi="Times New Roman" w:cs="Times New Roman"/>
        </w:rPr>
        <w:t>Таблица 87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81"/>
        <w:gridCol w:w="2201"/>
        <w:gridCol w:w="2202"/>
      </w:tblGrid>
      <w:tr w:rsidR="00DF74AE" w:rsidRPr="00D25E85">
        <w:tc>
          <w:tcPr>
            <w:tcW w:w="458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Параметры</w:t>
            </w:r>
          </w:p>
        </w:tc>
        <w:tc>
          <w:tcPr>
            <w:tcW w:w="4403"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Значение параметров, м, для дорог</w:t>
            </w:r>
          </w:p>
        </w:tc>
      </w:tr>
      <w:tr w:rsidR="00DF74AE" w:rsidRPr="00D25E85">
        <w:tc>
          <w:tcPr>
            <w:tcW w:w="4581" w:type="dxa"/>
            <w:vMerge/>
          </w:tcPr>
          <w:p w:rsidR="00DF74AE" w:rsidRPr="00D25E85" w:rsidRDefault="00DF74AE"/>
        </w:tc>
        <w:tc>
          <w:tcPr>
            <w:tcW w:w="220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производственных</w:t>
            </w:r>
          </w:p>
        </w:tc>
        <w:tc>
          <w:tcPr>
            <w:tcW w:w="220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вспомогательных</w:t>
            </w:r>
          </w:p>
        </w:tc>
      </w:tr>
      <w:tr w:rsidR="00DF74AE" w:rsidRPr="00D25E85">
        <w:tblPrEx>
          <w:tblBorders>
            <w:insideH w:val="nil"/>
          </w:tblBorders>
        </w:tblPrEx>
        <w:tc>
          <w:tcPr>
            <w:tcW w:w="4581"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Ширина проезжей части при движении транспортных средств:</w:t>
            </w:r>
          </w:p>
        </w:tc>
        <w:tc>
          <w:tcPr>
            <w:tcW w:w="2201" w:type="dxa"/>
            <w:tcBorders>
              <w:bottom w:val="nil"/>
            </w:tcBorders>
            <w:vAlign w:val="center"/>
          </w:tcPr>
          <w:p w:rsidR="00DF74AE" w:rsidRPr="00D25E85" w:rsidRDefault="00DF74AE">
            <w:pPr>
              <w:pStyle w:val="ConsPlusNormal"/>
              <w:rPr>
                <w:rFonts w:ascii="Times New Roman" w:hAnsi="Times New Roman" w:cs="Times New Roman"/>
              </w:rPr>
            </w:pPr>
          </w:p>
        </w:tc>
        <w:tc>
          <w:tcPr>
            <w:tcW w:w="2202"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581"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двухстороннем</w:t>
            </w:r>
          </w:p>
        </w:tc>
        <w:tc>
          <w:tcPr>
            <w:tcW w:w="2201"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202"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il"/>
          </w:tblBorders>
        </w:tblPrEx>
        <w:tc>
          <w:tcPr>
            <w:tcW w:w="4581" w:type="dxa"/>
            <w:tcBorders>
              <w:top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одностороннем</w:t>
            </w:r>
          </w:p>
        </w:tc>
        <w:tc>
          <w:tcPr>
            <w:tcW w:w="2201"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2202"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458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Ширина обочины</w:t>
            </w:r>
          </w:p>
        </w:tc>
        <w:tc>
          <w:tcPr>
            <w:tcW w:w="220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20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w:t>
            </w:r>
          </w:p>
        </w:tc>
      </w:tr>
      <w:tr w:rsidR="00DF74AE" w:rsidRPr="00D25E85">
        <w:tc>
          <w:tcPr>
            <w:tcW w:w="458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Ширина укрепления обочины</w:t>
            </w:r>
          </w:p>
        </w:tc>
        <w:tc>
          <w:tcPr>
            <w:tcW w:w="220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220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73</w:t>
      </w:r>
      <w:r w:rsidRPr="00D25E85">
        <w:rPr>
          <w:rFonts w:ascii="Times New Roman" w:hAnsi="Times New Roman" w:cs="Times New Roman"/>
        </w:rPr>
        <w:t>. Ширину проезжей части производственных дорог допускается принимать,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- 3,5 с обочинами, укрепленными на полную ширину, - в стесненных условиях существующей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- 3,5 с обочинами, укрепленными согласно Таблице 103, - при кольцевом движении, отсутствии встречного движения и обгона транспортных средств;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- 4,5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Проезжую часть дорог со стороны каждого бортового камня следует дополнительно уширять не менее чем на 0,5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74</w:t>
      </w:r>
      <w:r w:rsidRPr="00D25E85">
        <w:rPr>
          <w:rFonts w:ascii="Times New Roman" w:hAnsi="Times New Roman" w:cs="Times New Roman"/>
        </w:rPr>
        <w:t>. Внутрихозяйственные дороги для движения тракторов, сельскохозяйственных, строительных и других самоходных машин на гусеничном ходу (тракторные дороги) следует проектировать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75</w:t>
      </w:r>
      <w:r w:rsidRPr="00D25E85">
        <w:rPr>
          <w:rFonts w:ascii="Times New Roman" w:hAnsi="Times New Roman" w:cs="Times New Roman"/>
        </w:rPr>
        <w:t xml:space="preserve">. Ширина полосы движения и обособленного земляного полотна тракторной дороги должна устанавливаться согласно </w:t>
      </w:r>
      <w:hyperlink w:anchor="P8153" w:history="1">
        <w:r w:rsidRPr="00D25E85">
          <w:rPr>
            <w:rFonts w:ascii="Times New Roman" w:hAnsi="Times New Roman" w:cs="Times New Roman"/>
            <w:color w:val="0000FF"/>
          </w:rPr>
          <w:t>Таблице 88</w:t>
        </w:r>
      </w:hyperlink>
      <w:r w:rsidRPr="00D25E85">
        <w:rPr>
          <w:rFonts w:ascii="Times New Roman" w:hAnsi="Times New Roman" w:cs="Times New Roman"/>
        </w:rPr>
        <w:t xml:space="preserve"> в зависимости от ширины колеи подвижного состава.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9" w:name="P8153"/>
      <w:bookmarkEnd w:id="99"/>
      <w:r w:rsidRPr="00D25E85">
        <w:rPr>
          <w:rFonts w:ascii="Times New Roman" w:hAnsi="Times New Roman" w:cs="Times New Roman"/>
        </w:rPr>
        <w:t>Таблица 88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55"/>
        <w:gridCol w:w="2184"/>
        <w:gridCol w:w="2184"/>
      </w:tblGrid>
      <w:tr w:rsidR="00DF74AE" w:rsidRPr="00D25E85">
        <w:tc>
          <w:tcPr>
            <w:tcW w:w="465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колеи транспортных средств, самоходных и прицепных машин, м</w:t>
            </w:r>
          </w:p>
        </w:tc>
        <w:tc>
          <w:tcPr>
            <w:tcW w:w="21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полосы движения, м</w:t>
            </w:r>
          </w:p>
        </w:tc>
        <w:tc>
          <w:tcPr>
            <w:tcW w:w="21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земляного полотна, м</w:t>
            </w:r>
          </w:p>
        </w:tc>
      </w:tr>
      <w:tr w:rsidR="00DF74AE" w:rsidRPr="00D25E85">
        <w:tc>
          <w:tcPr>
            <w:tcW w:w="46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 и менее</w:t>
            </w:r>
          </w:p>
        </w:tc>
        <w:tc>
          <w:tcPr>
            <w:tcW w:w="21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21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46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2,7 до 3,1</w:t>
            </w:r>
          </w:p>
        </w:tc>
        <w:tc>
          <w:tcPr>
            <w:tcW w:w="21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1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На тракторных дорогах допускается (при необходимости) устройство площадок для разъезда, ширину и длину которых следует принимать согласно </w:t>
      </w:r>
      <w:hyperlink w:anchor="P8375" w:history="1">
        <w:r w:rsidRPr="00D25E85">
          <w:rPr>
            <w:rFonts w:ascii="Times New Roman" w:hAnsi="Times New Roman" w:cs="Times New Roman"/>
            <w:color w:val="0000FF"/>
          </w:rPr>
          <w:t>п. 6.2.183</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76</w:t>
      </w:r>
      <w:r w:rsidRPr="00D25E85">
        <w:rPr>
          <w:rFonts w:ascii="Times New Roman" w:hAnsi="Times New Roman" w:cs="Times New Roman"/>
        </w:rPr>
        <w:t>. Пересечения, примыкания и обустройство внутрихозяйственных дорог следует проектировать в соответствии с требованиями СНиП 2.05.11-83.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Сеть общественного пассажирского транспорта</w:t>
      </w:r>
    </w:p>
    <w:p w:rsidR="00DF74AE" w:rsidRPr="00D25E85" w:rsidRDefault="00DF74AE">
      <w:pPr>
        <w:pStyle w:val="ConsPlusNormal"/>
        <w:jc w:val="both"/>
        <w:rPr>
          <w:rFonts w:ascii="Times New Roman" w:hAnsi="Times New Roman" w:cs="Times New Roman"/>
        </w:rPr>
      </w:pPr>
    </w:p>
    <w:p w:rsidR="00DF74AE" w:rsidRPr="00D25E85" w:rsidRDefault="00645CA2">
      <w:pPr>
        <w:pStyle w:val="ConsPlusNormal"/>
        <w:ind w:firstLine="540"/>
        <w:jc w:val="both"/>
        <w:rPr>
          <w:rFonts w:ascii="Times New Roman" w:hAnsi="Times New Roman" w:cs="Times New Roman"/>
        </w:rPr>
      </w:pPr>
      <w:r>
        <w:rPr>
          <w:rFonts w:ascii="Times New Roman" w:hAnsi="Times New Roman" w:cs="Times New Roman"/>
        </w:rPr>
        <w:t>6.2.77</w:t>
      </w:r>
      <w:r w:rsidR="00DF74AE" w:rsidRPr="00D25E85">
        <w:rPr>
          <w:rFonts w:ascii="Times New Roman" w:hAnsi="Times New Roman" w:cs="Times New Roman"/>
        </w:rPr>
        <w:t>.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поселени</w:t>
      </w:r>
      <w:r w:rsidR="000120C4">
        <w:rPr>
          <w:rFonts w:ascii="Times New Roman" w:hAnsi="Times New Roman" w:cs="Times New Roman"/>
        </w:rPr>
        <w:t>я</w:t>
      </w:r>
      <w:r w:rsidR="00DF74AE"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78</w:t>
      </w:r>
      <w:r w:rsidRPr="00D25E85">
        <w:rPr>
          <w:rFonts w:ascii="Times New Roman" w:hAnsi="Times New Roman" w:cs="Times New Roman"/>
        </w:rPr>
        <w:t>.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период по норме наполнения подвижного состава - 4 чел. на 1 м</w:t>
      </w:r>
      <w:r w:rsidRPr="00D25E85">
        <w:rPr>
          <w:rFonts w:ascii="Times New Roman" w:hAnsi="Times New Roman" w:cs="Times New Roman"/>
          <w:vertAlign w:val="superscript"/>
        </w:rPr>
        <w:t>2</w:t>
      </w:r>
      <w:r w:rsidRPr="00D25E85">
        <w:rPr>
          <w:rFonts w:ascii="Times New Roman" w:hAnsi="Times New Roman" w:cs="Times New Roman"/>
        </w:rPr>
        <w:t xml:space="preserve"> свободной площади пола пассажирского салона для наземных видов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79</w:t>
      </w:r>
      <w:r w:rsidRPr="00D25E85">
        <w:rPr>
          <w:rFonts w:ascii="Times New Roman" w:hAnsi="Times New Roman" w:cs="Times New Roman"/>
        </w:rPr>
        <w:t>.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80</w:t>
      </w:r>
      <w:r w:rsidRPr="00D25E85">
        <w:rPr>
          <w:rFonts w:ascii="Times New Roman" w:hAnsi="Times New Roman" w:cs="Times New Roman"/>
        </w:rPr>
        <w:t>.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81</w:t>
      </w:r>
      <w:r w:rsidRPr="00D25E85">
        <w:rPr>
          <w:rFonts w:ascii="Times New Roman" w:hAnsi="Times New Roman" w:cs="Times New Roman"/>
        </w:rPr>
        <w:t>. Длину посадочной площадки на остановках автобусных маршрутов следует принимать не менее длины остановочной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посадочной площадки следует принимать не менее 3 м; для установки павильона ожидания следует предусматривать уширение до 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82</w:t>
      </w:r>
      <w:r w:rsidRPr="00D25E85">
        <w:rPr>
          <w:rFonts w:ascii="Times New Roman" w:hAnsi="Times New Roman" w:cs="Times New Roman"/>
        </w:rPr>
        <w:t>. Павильон проектируется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чел./м</w:t>
      </w:r>
      <w:r w:rsidRPr="00D25E85">
        <w:rPr>
          <w:rFonts w:ascii="Times New Roman" w:hAnsi="Times New Roman" w:cs="Times New Roman"/>
          <w:vertAlign w:val="superscript"/>
        </w:rPr>
        <w:t>2</w:t>
      </w:r>
      <w:r w:rsidRPr="00D25E85">
        <w:rPr>
          <w:rFonts w:ascii="Times New Roman" w:hAnsi="Times New Roman" w:cs="Times New Roman"/>
        </w:rPr>
        <w:t>. Ближайшая грань павильона должна быть расположена не ближе 3 м от кромки остановочной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83</w:t>
      </w:r>
      <w:r w:rsidRPr="00D25E85">
        <w:rPr>
          <w:rFonts w:ascii="Times New Roman" w:hAnsi="Times New Roman" w:cs="Times New Roman"/>
        </w:rPr>
        <w:t>. Остановочные пункты общественного пассажирского запрещается проектировать в охранных зонах высоковольтных линий электропередачи.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84</w:t>
      </w:r>
      <w:r w:rsidRPr="00D25E85">
        <w:rPr>
          <w:rFonts w:ascii="Times New Roman" w:hAnsi="Times New Roman" w:cs="Times New Roman"/>
        </w:rPr>
        <w:t>.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подвижного состава.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автобусов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 машиноместо.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отстойно-разворотной площадки следует предусматривать не менее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Границы отстойно-разворотных площадок должны быть закреплены в плане красных линий.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85</w:t>
      </w:r>
      <w:r w:rsidRPr="00D25E85">
        <w:rPr>
          <w:rFonts w:ascii="Times New Roman" w:hAnsi="Times New Roman" w:cs="Times New Roman"/>
        </w:rPr>
        <w:t>. Разворотные кольца для общественного пассажирского транспорта следует проектировать с учетом наименьшего радиуса поворота автобуса в плане 12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86</w:t>
      </w:r>
      <w:r w:rsidRPr="00D25E85">
        <w:rPr>
          <w:rFonts w:ascii="Times New Roman" w:hAnsi="Times New Roman" w:cs="Times New Roman"/>
        </w:rPr>
        <w:t>.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053A9E">
        <w:rPr>
          <w:rFonts w:ascii="Times New Roman" w:hAnsi="Times New Roman" w:cs="Times New Roman"/>
        </w:rPr>
        <w:t>87</w:t>
      </w:r>
      <w:r w:rsidRPr="00D25E85">
        <w:rPr>
          <w:rFonts w:ascii="Times New Roman" w:hAnsi="Times New Roman" w:cs="Times New Roman"/>
        </w:rPr>
        <w:t>. Площади застройки и размеры земельных участков отдельно стоящих автостоянок для постоянного хранения легковых автомобилей в зависимости от их этажности следует принимать,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 машиноместо, для: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одноэтажных - 30;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двухэтажных - 20;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трехэтажных - 14;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четырехэтажных - 12;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пятиэтажных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Площадь застройки и размеры земельных участков для открытых наземных стоянок следует принимать из расчета 25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 машиноместо.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053A9E">
        <w:rPr>
          <w:rFonts w:ascii="Times New Roman" w:hAnsi="Times New Roman" w:cs="Times New Roman"/>
        </w:rPr>
        <w:t>88</w:t>
      </w:r>
      <w:r w:rsidRPr="00D25E85">
        <w:rPr>
          <w:rFonts w:ascii="Times New Roman" w:hAnsi="Times New Roman" w:cs="Times New Roman"/>
        </w:rPr>
        <w:t>. 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053A9E">
        <w:rPr>
          <w:rFonts w:ascii="Times New Roman" w:hAnsi="Times New Roman" w:cs="Times New Roman"/>
        </w:rPr>
        <w:t>89</w:t>
      </w:r>
      <w:r w:rsidRPr="00D25E85">
        <w:rPr>
          <w:rFonts w:ascii="Times New Roman" w:hAnsi="Times New Roman" w:cs="Times New Roman"/>
        </w:rPr>
        <w:t>. Наименьшие расстояния до въездов в автостоянки и выездов из них следует принимать: от перекрестков магистральных улиц - 50 м, улиц местного значения - 20 м, от остановочных пунктов общественного пассажирского транспорта - 30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от проездов автотранспорта из автостоянок всех типов до нормируемых объектов должно быть не менее 7 м.</w:t>
      </w:r>
    </w:p>
    <w:p w:rsidR="00DF74AE" w:rsidRPr="00D25E85" w:rsidRDefault="00053A9E">
      <w:pPr>
        <w:pStyle w:val="ConsPlusNormal"/>
        <w:spacing w:before="220"/>
        <w:ind w:firstLine="540"/>
        <w:jc w:val="both"/>
        <w:rPr>
          <w:rFonts w:ascii="Times New Roman" w:hAnsi="Times New Roman" w:cs="Times New Roman"/>
        </w:rPr>
      </w:pPr>
      <w:r>
        <w:rPr>
          <w:rFonts w:ascii="Times New Roman" w:hAnsi="Times New Roman" w:cs="Times New Roman"/>
        </w:rPr>
        <w:t>6.2.90</w:t>
      </w:r>
      <w:r w:rsidR="00DF74AE" w:rsidRPr="00D25E85">
        <w:rPr>
          <w:rFonts w:ascii="Times New Roman" w:hAnsi="Times New Roman" w:cs="Times New Roman"/>
        </w:rPr>
        <w:t>. 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Таблицы 107.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053A9E">
        <w:rPr>
          <w:rFonts w:ascii="Times New Roman" w:hAnsi="Times New Roman" w:cs="Times New Roman"/>
        </w:rPr>
        <w:t>91</w:t>
      </w:r>
      <w:r w:rsidRPr="00D25E85">
        <w:rPr>
          <w:rFonts w:ascii="Times New Roman" w:hAnsi="Times New Roman" w:cs="Times New Roman"/>
        </w:rPr>
        <w:t xml:space="preserve">. В пределах жилых территорий и на придомовых территориях следует предусматривать открытые площадки (гостевые автостоянки) для временного хранения (парковки) легковых автомобилей, удаленные от подъездов жилых зданий не более чем на 200 м. Расчетное количество машиномест в зависимости от категории жилого фонда по уровню комфортности следует принимать в соответствии с </w:t>
      </w:r>
      <w:hyperlink w:anchor="P8351" w:history="1">
        <w:r w:rsidRPr="00D25E85">
          <w:rPr>
            <w:rFonts w:ascii="Times New Roman" w:hAnsi="Times New Roman" w:cs="Times New Roman"/>
            <w:color w:val="0000FF"/>
          </w:rPr>
          <w:t>Таблицей 92</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00" w:name="P8351"/>
      <w:bookmarkEnd w:id="100"/>
      <w:r w:rsidRPr="00D25E85">
        <w:rPr>
          <w:rFonts w:ascii="Times New Roman" w:hAnsi="Times New Roman" w:cs="Times New Roman"/>
        </w:rPr>
        <w:t>Таблица 92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48"/>
        <w:gridCol w:w="5216"/>
      </w:tblGrid>
      <w:tr w:rsidR="00DF74AE" w:rsidRPr="00D25E85">
        <w:tc>
          <w:tcPr>
            <w:tcW w:w="374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 жилого дома по уровню комфортности</w:t>
            </w:r>
          </w:p>
        </w:tc>
        <w:tc>
          <w:tcPr>
            <w:tcW w:w="52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мест для временного хранения автотранспорта, машиномест на 1 квартиру</w:t>
            </w:r>
          </w:p>
        </w:tc>
      </w:tr>
      <w:tr w:rsidR="00DF74AE" w:rsidRPr="00D25E85">
        <w:tc>
          <w:tcPr>
            <w:tcW w:w="37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Высококомфортный</w:t>
            </w:r>
          </w:p>
        </w:tc>
        <w:tc>
          <w:tcPr>
            <w:tcW w:w="52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w:t>
            </w:r>
          </w:p>
        </w:tc>
      </w:tr>
      <w:tr w:rsidR="00DF74AE" w:rsidRPr="00D25E85">
        <w:tc>
          <w:tcPr>
            <w:tcW w:w="37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Комфортный</w:t>
            </w:r>
          </w:p>
        </w:tc>
        <w:tc>
          <w:tcPr>
            <w:tcW w:w="52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0,63</w:t>
            </w:r>
          </w:p>
        </w:tc>
      </w:tr>
      <w:tr w:rsidR="00DF74AE" w:rsidRPr="00D25E85">
        <w:tc>
          <w:tcPr>
            <w:tcW w:w="37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Массовый</w:t>
            </w:r>
          </w:p>
        </w:tc>
        <w:tc>
          <w:tcPr>
            <w:tcW w:w="52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0,35 - 0,40</w:t>
            </w:r>
          </w:p>
        </w:tc>
      </w:tr>
      <w:tr w:rsidR="00DF74AE" w:rsidRPr="00D25E85">
        <w:tc>
          <w:tcPr>
            <w:tcW w:w="37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Социальный</w:t>
            </w:r>
          </w:p>
        </w:tc>
        <w:tc>
          <w:tcPr>
            <w:tcW w:w="52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0,16</w:t>
            </w:r>
          </w:p>
        </w:tc>
      </w:tr>
      <w:tr w:rsidR="00DF74AE" w:rsidRPr="00D25E85">
        <w:tc>
          <w:tcPr>
            <w:tcW w:w="37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Специализированный</w:t>
            </w:r>
          </w:p>
        </w:tc>
        <w:tc>
          <w:tcPr>
            <w:tcW w:w="52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053A9E">
        <w:rPr>
          <w:rFonts w:ascii="Times New Roman" w:hAnsi="Times New Roman" w:cs="Times New Roman"/>
        </w:rPr>
        <w:t>92</w:t>
      </w:r>
      <w:r w:rsidRPr="00D25E85">
        <w:rPr>
          <w:rFonts w:ascii="Times New Roman" w:hAnsi="Times New Roman" w:cs="Times New Roman"/>
        </w:rPr>
        <w:t xml:space="preserve">. Расчет площади открытых площадок для временного хранения (парковки) легковых автомобилей следует осуществлять в соответствии с нормами, приведенными в </w:t>
      </w:r>
      <w:hyperlink w:anchor="P3047" w:history="1">
        <w:r w:rsidRPr="00D25E85">
          <w:rPr>
            <w:rFonts w:ascii="Times New Roman" w:hAnsi="Times New Roman" w:cs="Times New Roman"/>
            <w:color w:val="0000FF"/>
          </w:rPr>
          <w:t>Таблице 13</w:t>
        </w:r>
      </w:hyperlink>
      <w:r w:rsidRPr="00D25E85">
        <w:rPr>
          <w:rFonts w:ascii="Times New Roman" w:hAnsi="Times New Roman" w:cs="Times New Roman"/>
        </w:rPr>
        <w:t xml:space="preserve"> и Таблице 3 приложения 16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гостевых автостоянок жилых зданий разрывы не устанавливаются.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053A9E">
        <w:rPr>
          <w:rFonts w:ascii="Times New Roman" w:hAnsi="Times New Roman" w:cs="Times New Roman"/>
        </w:rPr>
        <w:t>93</w:t>
      </w:r>
      <w:r w:rsidRPr="00D25E85">
        <w:rPr>
          <w:rFonts w:ascii="Times New Roman" w:hAnsi="Times New Roman" w:cs="Times New Roman"/>
        </w:rPr>
        <w:t>. Стоянки для хранения микроавтобусов, автобусов и грузовых автомобилей, находящихся в личном пользовании граждан, предусматриваются в производственной и коммунально-складской зоне в порядке, установленном органами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053A9E">
        <w:rPr>
          <w:rFonts w:ascii="Times New Roman" w:hAnsi="Times New Roman" w:cs="Times New Roman"/>
        </w:rPr>
        <w:t>94</w:t>
      </w:r>
      <w:r w:rsidRPr="00D25E85">
        <w:rPr>
          <w:rFonts w:ascii="Times New Roman" w:hAnsi="Times New Roman" w:cs="Times New Roman"/>
        </w:rPr>
        <w:t>. Открытые автостоянки для временного хранения (парковки) легковых автомобилей следует предусматривать из расчета не менее чем для 70% расчетного парка индивидуальных легковых автомобилей, в том числе,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жилые районы - 40;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производственные зоны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общегородские центры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массового кратковременного отдыха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053A9E">
        <w:rPr>
          <w:rFonts w:ascii="Times New Roman" w:hAnsi="Times New Roman" w:cs="Times New Roman"/>
        </w:rPr>
        <w:t>95</w:t>
      </w:r>
      <w:r w:rsidRPr="00D25E85">
        <w:rPr>
          <w:rFonts w:ascii="Times New Roman" w:hAnsi="Times New Roman" w:cs="Times New Roman"/>
        </w:rPr>
        <w:t>. На придомовой территории допускается размещение открытых автостоянок для временного хранения автомобилей вместимостью до 50 машиномест при соблюдении нормативных требований обеспеченности придомовых территорий элементами благоустройства.</w:t>
      </w:r>
    </w:p>
    <w:p w:rsidR="00DF74AE" w:rsidRPr="00D25E85" w:rsidRDefault="00DF74AE">
      <w:pPr>
        <w:pStyle w:val="ConsPlusNormal"/>
        <w:spacing w:before="220"/>
        <w:ind w:firstLine="540"/>
        <w:jc w:val="both"/>
        <w:rPr>
          <w:rFonts w:ascii="Times New Roman" w:hAnsi="Times New Roman" w:cs="Times New Roman"/>
        </w:rPr>
      </w:pPr>
      <w:bookmarkStart w:id="101" w:name="P8375"/>
      <w:bookmarkEnd w:id="101"/>
      <w:r w:rsidRPr="00D25E85">
        <w:rPr>
          <w:rFonts w:ascii="Times New Roman" w:hAnsi="Times New Roman" w:cs="Times New Roman"/>
        </w:rPr>
        <w:t>6.2.</w:t>
      </w:r>
      <w:r w:rsidR="00053A9E">
        <w:rPr>
          <w:rFonts w:ascii="Times New Roman" w:hAnsi="Times New Roman" w:cs="Times New Roman"/>
        </w:rPr>
        <w:t>96</w:t>
      </w:r>
      <w:r w:rsidRPr="00D25E85">
        <w:rPr>
          <w:rFonts w:ascii="Times New Roman" w:hAnsi="Times New Roman" w:cs="Times New Roman"/>
        </w:rPr>
        <w:t xml:space="preserve">. Требуемое расчетное количество машиномест для парковки легковых автомобилей на приобъектных стоянках у общественных зданий, учреждений, предприятий, вокзалов, на рекреационных территориях допускается определять в соответствии с рекомендуемой </w:t>
      </w:r>
      <w:hyperlink w:anchor="P8377" w:history="1">
        <w:r w:rsidRPr="00D25E85">
          <w:rPr>
            <w:rFonts w:ascii="Times New Roman" w:hAnsi="Times New Roman" w:cs="Times New Roman"/>
            <w:color w:val="0000FF"/>
          </w:rPr>
          <w:t>Таблицей 93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02" w:name="P8377"/>
      <w:bookmarkEnd w:id="102"/>
      <w:r w:rsidRPr="00D25E85">
        <w:rPr>
          <w:rFonts w:ascii="Times New Roman" w:hAnsi="Times New Roman" w:cs="Times New Roman"/>
        </w:rPr>
        <w:t>Таблица 93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2"/>
        <w:gridCol w:w="2154"/>
        <w:gridCol w:w="1311"/>
        <w:gridCol w:w="1312"/>
      </w:tblGrid>
      <w:tr w:rsidR="00DF74AE" w:rsidRPr="00D25E85">
        <w:tc>
          <w:tcPr>
            <w:tcW w:w="4252"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Здания и сооружения, рекреационные территории и объекты отдыха</w:t>
            </w:r>
          </w:p>
        </w:tc>
        <w:tc>
          <w:tcPr>
            <w:tcW w:w="215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Расчетная единица</w:t>
            </w:r>
          </w:p>
        </w:tc>
        <w:tc>
          <w:tcPr>
            <w:tcW w:w="2623"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машиномест на расчетную единицу</w:t>
            </w:r>
          </w:p>
        </w:tc>
      </w:tr>
      <w:tr w:rsidR="00DF74AE" w:rsidRPr="00D25E85">
        <w:tc>
          <w:tcPr>
            <w:tcW w:w="4252" w:type="dxa"/>
            <w:vMerge/>
          </w:tcPr>
          <w:p w:rsidR="00DF74AE" w:rsidRPr="00D25E85" w:rsidRDefault="00DF74AE"/>
        </w:tc>
        <w:tc>
          <w:tcPr>
            <w:tcW w:w="2154" w:type="dxa"/>
            <w:vMerge/>
          </w:tcPr>
          <w:p w:rsidR="00DF74AE" w:rsidRPr="00D25E85" w:rsidRDefault="00DF74AE"/>
        </w:tc>
        <w:tc>
          <w:tcPr>
            <w:tcW w:w="131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2020 год</w:t>
            </w:r>
          </w:p>
        </w:tc>
        <w:tc>
          <w:tcPr>
            <w:tcW w:w="13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2030 год</w:t>
            </w:r>
          </w:p>
        </w:tc>
      </w:tr>
      <w:tr w:rsidR="00DF74AE" w:rsidRPr="00D25E85">
        <w:tc>
          <w:tcPr>
            <w:tcW w:w="425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1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31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3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9029"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Здания и сооружения</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Административно-общественные учреждения, кредитно-финансовые и юридические учреждения</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работающих</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Научные и проектные организации, высшие и средние специальные учебные заведения</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Промышленные предприятия</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работающих в двух смежных сменах</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Дошкольные организации</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62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но не менее 2</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Школы</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Больницы</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коек</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Поликлиники</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посещений</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бытового обслуживания</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Спортивные объекты</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мест</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Театры, цирки, кинотеатры, концертные залы, музеи, выставки</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мест или единовременных посетителей</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Парки культуры и отдыха</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единовременных посетителей</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Торговые центры, универмаги, магазины с площадью торговых залов более 200 м</w:t>
            </w:r>
            <w:r w:rsidRPr="00D25E85">
              <w:rPr>
                <w:rFonts w:ascii="Times New Roman" w:hAnsi="Times New Roman" w:cs="Times New Roman"/>
                <w:vertAlign w:val="superscript"/>
              </w:rPr>
              <w:t>2</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Магазины с площадью торговых залов менее 200 м</w:t>
            </w:r>
            <w:r w:rsidRPr="00D25E85">
              <w:rPr>
                <w:rFonts w:ascii="Times New Roman" w:hAnsi="Times New Roman" w:cs="Times New Roman"/>
                <w:vertAlign w:val="superscript"/>
              </w:rPr>
              <w:t>2</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62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Рынки</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торговых мест</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Рестораны и кафе общегородского значения, клубы</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мест</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425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Гостиницы</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25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Вокзалы всех видов транспорта</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пассажиров дальнего и местного сообщений, прибывающих в "час пик"</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9029"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Рекреационные территории и объекты отдыха</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Пляжи и парки в зонах отдыха</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единовременных посетителей</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Лесопарки и заповедники</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кратковременного отдыха</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Береговые базы маломерного флота</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отдыха и санатории, санатории-профилактории, базы отдыха предприятий и туристские базы</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отдыхающих и обслуживающего персонала</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Гостиницы (туристские и курортные)</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Мотели и кемпинги</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расчетной вместимости</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общественного питания, торговли и коммунально-бытового обслуживания в зонах отдыха</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мест в залах или единовременных посетителей и персонала</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Садоводческие, огороднические, дачные объединения</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участков</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 Приобъектные стоянки дошкольных организаций и школ проектируются вне территории указанных учреждений на расстоянии от границ участка в соответствии с требованиями Таблицы 107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исходя из количества машиномест.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 проектировании стоянок для обслуживания группы объектов с различным режимом суточного функционирования допускается снижение расчетного числа машиномест по каждому объекту в отдельности на 10 - 15%.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В населенных пунктах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053A9E">
        <w:rPr>
          <w:rFonts w:ascii="Times New Roman" w:hAnsi="Times New Roman" w:cs="Times New Roman"/>
        </w:rPr>
        <w:t>97</w:t>
      </w:r>
      <w:r w:rsidRPr="00D25E85">
        <w:rPr>
          <w:rFonts w:ascii="Times New Roman" w:hAnsi="Times New Roman" w:cs="Times New Roman"/>
        </w:rPr>
        <w:t xml:space="preserve">. На автостоянках, обслуживающих объекты посещения различного функционального назначения, следует выделять места для парковки личных автотранспортных средств, принадлежащих инвалидам, в соответствии с требованиями </w:t>
      </w:r>
      <w:hyperlink w:anchor="P9655" w:history="1">
        <w:r w:rsidRPr="00D25E85">
          <w:rPr>
            <w:rFonts w:ascii="Times New Roman" w:hAnsi="Times New Roman" w:cs="Times New Roman"/>
            <w:color w:val="0000FF"/>
          </w:rPr>
          <w:t>п. 10.19</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053A9E">
        <w:rPr>
          <w:rFonts w:ascii="Times New Roman" w:hAnsi="Times New Roman" w:cs="Times New Roman"/>
        </w:rPr>
        <w:t>98</w:t>
      </w:r>
      <w:r w:rsidRPr="00D25E85">
        <w:rPr>
          <w:rFonts w:ascii="Times New Roman" w:hAnsi="Times New Roman" w:cs="Times New Roman"/>
        </w:rPr>
        <w:t>.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Площадь участка для стоянки одного автотранспортного средства следует принимать на одно машиноместо,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легковых автомобилей - 25 (22,5) </w:t>
      </w:r>
      <w:hyperlink w:anchor="P8505" w:history="1">
        <w:r w:rsidRPr="00D25E85">
          <w:rPr>
            <w:rFonts w:ascii="Times New Roman" w:hAnsi="Times New Roman" w:cs="Times New Roman"/>
            <w:color w:val="0000FF"/>
          </w:rPr>
          <w:t>&lt;*&gt;</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грузовых автомобилей - 40;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автобусов - 40;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велосипедов - 0,9.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103" w:name="P8505"/>
      <w:bookmarkEnd w:id="103"/>
      <w:r w:rsidRPr="00D25E85">
        <w:rPr>
          <w:rFonts w:ascii="Times New Roman" w:hAnsi="Times New Roman" w:cs="Times New Roman"/>
        </w:rPr>
        <w:t>&lt;*&gt; В скобках - при примыкании участков для стоянки к проезжей части улиц и проездов.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053A9E">
        <w:rPr>
          <w:rFonts w:ascii="Times New Roman" w:hAnsi="Times New Roman" w:cs="Times New Roman"/>
        </w:rPr>
        <w:t>99</w:t>
      </w:r>
      <w:r w:rsidRPr="00D25E85">
        <w:rPr>
          <w:rFonts w:ascii="Times New Roman" w:hAnsi="Times New Roman" w:cs="Times New Roman"/>
        </w:rPr>
        <w:t>. Допускается проектировать открытые наземные стоянки для временного хранения автомобилей в пределах улиц и дорог, ограничивающих жилые микрорайоны (кварталы), и на специально отведенных участках вблизи зданий и сооружений, объектов отдыха и рекреационных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053A9E">
        <w:rPr>
          <w:rFonts w:ascii="Times New Roman" w:hAnsi="Times New Roman" w:cs="Times New Roman"/>
        </w:rPr>
        <w:t>00</w:t>
      </w:r>
      <w:r w:rsidRPr="00D25E85">
        <w:rPr>
          <w:rFonts w:ascii="Times New Roman" w:hAnsi="Times New Roman" w:cs="Times New Roman"/>
        </w:rPr>
        <w:t>. 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 допускается устройство специальных полос для стоянки автомобилей вдоль проезжих частей основных улиц с непрерывным движением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053A9E">
        <w:rPr>
          <w:rFonts w:ascii="Times New Roman" w:hAnsi="Times New Roman" w:cs="Times New Roman"/>
        </w:rPr>
        <w:t>01</w:t>
      </w:r>
      <w:r w:rsidRPr="00D25E85">
        <w:rPr>
          <w:rFonts w:ascii="Times New Roman" w:hAnsi="Times New Roman" w:cs="Times New Roman"/>
        </w:rPr>
        <w:t>.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Территория автостоянки должна располагаться вне транспортных и пешеходных путей и обеспечиваться безопасным подходом пешеходов.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053A9E">
        <w:rPr>
          <w:rFonts w:ascii="Times New Roman" w:hAnsi="Times New Roman" w:cs="Times New Roman"/>
        </w:rPr>
        <w:t>02</w:t>
      </w:r>
      <w:r w:rsidRPr="00D25E85">
        <w:rPr>
          <w:rFonts w:ascii="Times New Roman" w:hAnsi="Times New Roman" w:cs="Times New Roman"/>
        </w:rPr>
        <w:t>. Ширина проездов на автостоянке при двухстороннем движении должна быть не менее 6 м, при одностороннем - не менее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053A9E">
        <w:rPr>
          <w:rFonts w:ascii="Times New Roman" w:hAnsi="Times New Roman" w:cs="Times New Roman"/>
        </w:rPr>
        <w:t>03</w:t>
      </w:r>
      <w:r w:rsidRPr="00D25E85">
        <w:rPr>
          <w:rFonts w:ascii="Times New Roman" w:hAnsi="Times New Roman" w:cs="Times New Roman"/>
        </w:rPr>
        <w:t>. Дальность пешеходных подходов от автостоянок для временного хранения (парковки) легковых автомобилей следует принимать, м, не более: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входов в жилые здания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пассажирских помещений вокзалов, входов в места крупных учреждений торговли и общественного питания - 150;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прочих учреждений и предприятий обслуживания населения и административных зданий - 250;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входов в парки, на выставки и стадионы - 400.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053A9E">
        <w:rPr>
          <w:rFonts w:ascii="Times New Roman" w:hAnsi="Times New Roman" w:cs="Times New Roman"/>
        </w:rPr>
        <w:t>04</w:t>
      </w:r>
      <w:r w:rsidRPr="00D25E85">
        <w:rPr>
          <w:rFonts w:ascii="Times New Roman" w:hAnsi="Times New Roman" w:cs="Times New Roman"/>
        </w:rPr>
        <w:t xml:space="preserve">. Автостоянки ведомственных автомобилей и легковых автомобилей специального назначения, грузовых автомобилей, автомобилей такси и проката, автобусные,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принимая размеры их земельных участков согласно рекомендуемым нормам </w:t>
      </w:r>
      <w:hyperlink w:anchor="P8520" w:history="1">
        <w:r w:rsidRPr="00D25E85">
          <w:rPr>
            <w:rFonts w:ascii="Times New Roman" w:hAnsi="Times New Roman" w:cs="Times New Roman"/>
            <w:color w:val="0000FF"/>
          </w:rPr>
          <w:t>Таблицы 94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04" w:name="P8520"/>
      <w:bookmarkEnd w:id="104"/>
      <w:r w:rsidRPr="00D25E85">
        <w:rPr>
          <w:rFonts w:ascii="Times New Roman" w:hAnsi="Times New Roman" w:cs="Times New Roman"/>
        </w:rPr>
        <w:t>Таблица 94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1851"/>
        <w:gridCol w:w="1851"/>
        <w:gridCol w:w="1852"/>
      </w:tblGrid>
      <w:tr w:rsidR="00DF74AE" w:rsidRPr="00D25E85">
        <w:tc>
          <w:tcPr>
            <w:tcW w:w="32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w:t>
            </w:r>
          </w:p>
        </w:tc>
        <w:tc>
          <w:tcPr>
            <w:tcW w:w="18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Расчетная единица</w:t>
            </w:r>
          </w:p>
        </w:tc>
        <w:tc>
          <w:tcPr>
            <w:tcW w:w="18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Вместимость объекта</w:t>
            </w:r>
          </w:p>
        </w:tc>
        <w:tc>
          <w:tcPr>
            <w:tcW w:w="185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участка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объект, га</w:t>
            </w:r>
          </w:p>
        </w:tc>
      </w:tr>
      <w:tr w:rsidR="00DF74AE" w:rsidRPr="00D25E85">
        <w:tc>
          <w:tcPr>
            <w:tcW w:w="328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Многоэтажные стоянки для легковых таксомоторов и базы проката легковых автомобилей</w:t>
            </w:r>
          </w:p>
        </w:tc>
        <w:tc>
          <w:tcPr>
            <w:tcW w:w="18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таксомотор, автомобиль проката</w:t>
            </w:r>
          </w:p>
        </w:tc>
        <w:tc>
          <w:tcPr>
            <w:tcW w:w="18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c>
          <w:tcPr>
            <w:tcW w:w="185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328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Стоянки грузовых автомобилей</w:t>
            </w:r>
          </w:p>
        </w:tc>
        <w:tc>
          <w:tcPr>
            <w:tcW w:w="18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автомобиль</w:t>
            </w:r>
          </w:p>
        </w:tc>
        <w:tc>
          <w:tcPr>
            <w:tcW w:w="18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85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328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Автобусные парки (стоянки)</w:t>
            </w:r>
          </w:p>
        </w:tc>
        <w:tc>
          <w:tcPr>
            <w:tcW w:w="18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машина</w:t>
            </w:r>
          </w:p>
        </w:tc>
        <w:tc>
          <w:tcPr>
            <w:tcW w:w="18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85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Для условий реконструкции размеры земельных участков при соответствующем обосновании допускается уменьшать, но не более чем на 20%.</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6.2.1</w:t>
      </w:r>
      <w:r w:rsidR="00053A9E">
        <w:rPr>
          <w:rFonts w:ascii="Times New Roman" w:hAnsi="Times New Roman" w:cs="Times New Roman"/>
        </w:rPr>
        <w:t>05</w:t>
      </w:r>
      <w:r w:rsidRPr="00D25E85">
        <w:rPr>
          <w:rFonts w:ascii="Times New Roman" w:hAnsi="Times New Roman" w:cs="Times New Roman"/>
        </w:rPr>
        <w:t>. Хранение автомобилей для перевозки горюче-смазочных материалов (ГСМ) следует предусматривать на открытых площадках или в отдельно стоящих одноэтажных зданиях не ниже II степени огнестойкости класса С0. Допускается такие автостоянки пристраивать к глухим противопожарным стенам 1-го или 2-го типа производственных зданий I и II степеней огнестойкости класса С0 (кроме зданий категорий А и Б) при условии хранения на автостоянке автомобилей общей вместимостью перевозимых ГСМ не более 30 м</w:t>
      </w:r>
      <w:r w:rsidRPr="00D25E85">
        <w:rPr>
          <w:rFonts w:ascii="Times New Roman" w:hAnsi="Times New Roman" w:cs="Times New Roman"/>
          <w:vertAlign w:val="superscript"/>
        </w:rPr>
        <w:t>3</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открытых площадках хранение автомобилей для перевозки ГСМ следует предусматривать группами в количестве не более 50 автомобилей и общей вместимостью указанных материалов не более 600 м</w:t>
      </w:r>
      <w:r w:rsidRPr="00D25E85">
        <w:rPr>
          <w:rFonts w:ascii="Times New Roman" w:hAnsi="Times New Roman" w:cs="Times New Roman"/>
          <w:vertAlign w:val="superscript"/>
        </w:rPr>
        <w:t>3</w:t>
      </w:r>
      <w:r w:rsidRPr="00D25E85">
        <w:rPr>
          <w:rFonts w:ascii="Times New Roman" w:hAnsi="Times New Roman" w:cs="Times New Roman"/>
        </w:rPr>
        <w:t>. Расстояние между такими группами, а также до площадок для хранения других автомобилей должно быть не менее 12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Расстояние от площадок хранения автомобилей для перевозки ГСМ до зданий и сооружений промышленных и сельскохозяйственных предприятий следует принимать в соответствии с требованиями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053A9E">
        <w:rPr>
          <w:rFonts w:ascii="Times New Roman" w:hAnsi="Times New Roman" w:cs="Times New Roman"/>
        </w:rPr>
        <w:t>06</w:t>
      </w:r>
      <w:r w:rsidRPr="00D25E85">
        <w:rPr>
          <w:rFonts w:ascii="Times New Roman" w:hAnsi="Times New Roman" w:cs="Times New Roman"/>
        </w:rPr>
        <w:t>. На промышленных предприятиях допускается предусматривать стоянки автотранспортных средств при использовании для перевозок грузов транспорта общего пользования и удалении автобаз от предприятий на расстояние более 5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хранения грузовых автомобилей следует предусматривать открытые площадки в соответствии с требованиями СНиП 2.05.07-91*.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Закрытые автостоянки (отапливаемые) следует предусматривать для хранения автомобилей (пожарных, медицинской помощи, аварийных служб), которые должны быть всегда готовы к эксплуатации на линии, а также автобусов и грузовых автомобилей, оборудованных для перевозки людей.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остальных случаях устройство закрытых автостоянок должно быть обосновано технико-экономическими расчетами.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053A9E">
        <w:rPr>
          <w:rFonts w:ascii="Times New Roman" w:hAnsi="Times New Roman" w:cs="Times New Roman"/>
        </w:rPr>
        <w:t>07</w:t>
      </w:r>
      <w:r w:rsidRPr="00D25E85">
        <w:rPr>
          <w:rFonts w:ascii="Times New Roman" w:hAnsi="Times New Roman" w:cs="Times New Roman"/>
        </w:rPr>
        <w:t xml:space="preserve">. Объекты по техническому обслуживанию автомобилей следует проектировать в соответствии с нормами, приведенными в Таблице 3 приложения 16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объектов по техническому обслуживанию автомобилей размеры земельных участков следует принимать, га, для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5 постов - 0,5;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10 постов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15 постов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053A9E">
        <w:rPr>
          <w:rFonts w:ascii="Times New Roman" w:hAnsi="Times New Roman" w:cs="Times New Roman"/>
        </w:rPr>
        <w:t>08</w:t>
      </w:r>
      <w:r w:rsidRPr="00D25E85">
        <w:rPr>
          <w:rFonts w:ascii="Times New Roman" w:hAnsi="Times New Roman" w:cs="Times New Roman"/>
        </w:rPr>
        <w:t xml:space="preserve">. Санитарные разрывы от объектов по обслуживанию автомобилей до жилых, общественных зданий, а также до участков дошкольных организаций, общеобразовательных школ, лечебных учреждений стационарного типа, размещаемых на селитебных территориях, следует принимать в соответствии с требованиями </w:t>
      </w:r>
      <w:hyperlink r:id="rId116" w:history="1">
        <w:r w:rsidRPr="00D25E85">
          <w:rPr>
            <w:rFonts w:ascii="Times New Roman" w:hAnsi="Times New Roman" w:cs="Times New Roman"/>
            <w:color w:val="0000FF"/>
          </w:rPr>
          <w:t>СанПиН 2.2.1/2.1.1.1200-03</w:t>
        </w:r>
      </w:hyperlink>
      <w:r w:rsidRPr="00D25E85">
        <w:rPr>
          <w:rFonts w:ascii="Times New Roman" w:hAnsi="Times New Roman" w:cs="Times New Roman"/>
        </w:rPr>
        <w:t xml:space="preserve"> по </w:t>
      </w:r>
      <w:hyperlink w:anchor="P8568" w:history="1">
        <w:r w:rsidRPr="00D25E85">
          <w:rPr>
            <w:rFonts w:ascii="Times New Roman" w:hAnsi="Times New Roman" w:cs="Times New Roman"/>
            <w:color w:val="0000FF"/>
          </w:rPr>
          <w:t>Таблице 95</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05" w:name="P8568"/>
      <w:bookmarkEnd w:id="105"/>
      <w:r w:rsidRPr="00D25E85">
        <w:rPr>
          <w:rFonts w:ascii="Times New Roman" w:hAnsi="Times New Roman" w:cs="Times New Roman"/>
        </w:rPr>
        <w:t>Таблица 95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50"/>
        <w:gridCol w:w="2608"/>
      </w:tblGrid>
      <w:tr w:rsidR="00DF74AE" w:rsidRPr="00D25E85">
        <w:tc>
          <w:tcPr>
            <w:tcW w:w="635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по обслуживанию автомобилей</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 не менее</w:t>
            </w:r>
          </w:p>
        </w:tc>
      </w:tr>
      <w:tr w:rsidR="00DF74AE" w:rsidRPr="00D25E85">
        <w:tc>
          <w:tcPr>
            <w:tcW w:w="6350"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Легковых автомобилей до 5 постов (без малярно-жестяных работ)</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6350"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Легковых, грузовых автомобилей, не более 10 постов</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6350"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Грузовых автомобилей</w:t>
            </w:r>
          </w:p>
        </w:tc>
        <w:tc>
          <w:tcPr>
            <w:tcW w:w="26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6350"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Грузовых автомобилей и сельскохозяйственной техники</w:t>
            </w:r>
          </w:p>
        </w:tc>
        <w:tc>
          <w:tcPr>
            <w:tcW w:w="26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6.2.1</w:t>
      </w:r>
      <w:r w:rsidR="00053A9E">
        <w:rPr>
          <w:rFonts w:ascii="Times New Roman" w:hAnsi="Times New Roman" w:cs="Times New Roman"/>
        </w:rPr>
        <w:t>09</w:t>
      </w:r>
      <w:r w:rsidRPr="00D25E85">
        <w:rPr>
          <w:rFonts w:ascii="Times New Roman" w:hAnsi="Times New Roman" w:cs="Times New Roman"/>
        </w:rPr>
        <w:t xml:space="preserve">. Противопожарные расстояния от объектов по обслуживанию автомобилей до соседних объектов следует принимать в соответствии с требованиями Федерального </w:t>
      </w:r>
      <w:hyperlink r:id="rId117"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053A9E">
        <w:rPr>
          <w:rFonts w:ascii="Times New Roman" w:hAnsi="Times New Roman" w:cs="Times New Roman"/>
        </w:rPr>
        <w:t>10</w:t>
      </w:r>
      <w:r w:rsidRPr="00D25E85">
        <w:rPr>
          <w:rFonts w:ascii="Times New Roman" w:hAnsi="Times New Roman" w:cs="Times New Roman"/>
        </w:rPr>
        <w:t xml:space="preserve">. Автозаправочные станции (АЗС) следует проектировать в соответствии с нормами, приведенными в Таблице 3 приложения 16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АЗС размеры земельных участков следует принимать, га, для станций: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2 колонки - 0,1;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5 колонок - 0,2;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7 колонок - 0,3;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9 колонок - 0,35;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11 колонок - 0,4.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053A9E">
        <w:rPr>
          <w:rFonts w:ascii="Times New Roman" w:hAnsi="Times New Roman" w:cs="Times New Roman"/>
        </w:rPr>
        <w:t>11</w:t>
      </w:r>
      <w:r w:rsidRPr="00D25E85">
        <w:rPr>
          <w:rFonts w:ascii="Times New Roman" w:hAnsi="Times New Roman" w:cs="Times New Roman"/>
        </w:rPr>
        <w:t>. На территории АЗС при наличии в здании операторской или в отдельно стоящем здании магазина сопутствующих товаров и (или) кафе быстрого питания следует предусматривать размещение площадок для временной стоянки транспортных средств вместимостью не более 10 машиномест с учетом требований НПБ 111-98*.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053A9E">
        <w:rPr>
          <w:rFonts w:ascii="Times New Roman" w:hAnsi="Times New Roman" w:cs="Times New Roman"/>
        </w:rPr>
        <w:t>12</w:t>
      </w:r>
      <w:r w:rsidRPr="00D25E85">
        <w:rPr>
          <w:rFonts w:ascii="Times New Roman" w:hAnsi="Times New Roman" w:cs="Times New Roman"/>
        </w:rPr>
        <w:t xml:space="preserve">. Санитарно-защитные зоны для автозаправочных станций принимаются в соответствии с требованиями </w:t>
      </w:r>
      <w:hyperlink r:id="rId118" w:history="1">
        <w:r w:rsidRPr="00D25E85">
          <w:rPr>
            <w:rFonts w:ascii="Times New Roman" w:hAnsi="Times New Roman" w:cs="Times New Roman"/>
            <w:color w:val="0000FF"/>
          </w:rPr>
          <w:t>СанПиН 2.2.1/2.1.1.1200-03</w:t>
        </w:r>
      </w:hyperlink>
      <w:r w:rsidRPr="00D25E85">
        <w:rPr>
          <w:rFonts w:ascii="Times New Roman" w:hAnsi="Times New Roman" w:cs="Times New Roman"/>
        </w:rPr>
        <w:t>, в том числе,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автозаправочных станций для заправки грузового и легкового автотранспорта жидким и газовым топливом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автозаправочных станций не более 3 топливораздаточных колонок только для заправки легкового автотранспорта жидким топливом, в том числе с объектами обслуживания (магазины, кафе)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053A9E">
        <w:rPr>
          <w:rFonts w:ascii="Times New Roman" w:hAnsi="Times New Roman" w:cs="Times New Roman"/>
        </w:rPr>
        <w:t>113</w:t>
      </w:r>
      <w:r w:rsidRPr="00D25E85">
        <w:rPr>
          <w:rFonts w:ascii="Times New Roman" w:hAnsi="Times New Roman" w:cs="Times New Roman"/>
        </w:rPr>
        <w:t xml:space="preserve">. Противопожарные расстояния от АЗС до других объектов следует принимать в соответствии с требованиями Федерального </w:t>
      </w:r>
      <w:hyperlink r:id="rId119"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053A9E">
        <w:rPr>
          <w:rFonts w:ascii="Times New Roman" w:hAnsi="Times New Roman" w:cs="Times New Roman"/>
        </w:rPr>
        <w:t>114</w:t>
      </w:r>
      <w:r w:rsidRPr="00D25E85">
        <w:rPr>
          <w:rFonts w:ascii="Times New Roman" w:hAnsi="Times New Roman" w:cs="Times New Roman"/>
        </w:rPr>
        <w:t>. Моечные пункты автотранспорта размещаются в составе предприятий по обслуживанию автомобилей (технического обслуживания и текущего ремонта подвижного состава: автотранспортные предприятия, их производственные и эксплуатационные филиалы, базы централизованного технического обслуживания,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 топливозаправочные пункты) в соответствии с требованиями ВСН 01-89.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053A9E">
        <w:rPr>
          <w:rFonts w:ascii="Times New Roman" w:hAnsi="Times New Roman" w:cs="Times New Roman"/>
        </w:rPr>
        <w:t>115</w:t>
      </w:r>
      <w:r w:rsidRPr="00D25E85">
        <w:rPr>
          <w:rFonts w:ascii="Times New Roman" w:hAnsi="Times New Roman" w:cs="Times New Roman"/>
        </w:rPr>
        <w:t xml:space="preserve">. Санитарно-защитные зоны для моечных пунктов принимаются в соответствии с требованиями </w:t>
      </w:r>
      <w:hyperlink r:id="rId120" w:history="1">
        <w:r w:rsidRPr="00D25E85">
          <w:rPr>
            <w:rFonts w:ascii="Times New Roman" w:hAnsi="Times New Roman" w:cs="Times New Roman"/>
            <w:color w:val="0000FF"/>
          </w:rPr>
          <w:t>СанПиН 2.2.1/2.1.1.1200-03</w:t>
        </w:r>
      </w:hyperlink>
      <w:r w:rsidRPr="00D25E85">
        <w:rPr>
          <w:rFonts w:ascii="Times New Roman" w:hAnsi="Times New Roman" w:cs="Times New Roman"/>
        </w:rPr>
        <w:t>, в том числе,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моек грузовых автомобилей портального типа - 100 (размещаются в границах промышленных и коммунально-складских зон, на магистралях на въезде в населенный пункт, на территории автотранспортных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моек автомобилей с количеством постов от 2 до 5 - 100;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моек автомобилей до двух постов - 50.</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7. НОРМАТИВЫ ЗОН ОСОБО ОХРАНЯЕМЫХ ТЕРРИТОРИЙ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7.1.1.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особо охраняемых территорий могут размещаться в границах поселений.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7.1.2. Состав земель особо охраняемых территорий, а также порядок отнесения земель к землям особо охраняемых территорий определяются в соответствии с требованиями </w:t>
      </w:r>
      <w:hyperlink r:id="rId121" w:history="1">
        <w:r w:rsidRPr="00D25E85">
          <w:rPr>
            <w:rFonts w:ascii="Times New Roman" w:hAnsi="Times New Roman" w:cs="Times New Roman"/>
            <w:color w:val="0000FF"/>
          </w:rPr>
          <w:t>статьи 94</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 Особо охраняемые природные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7.2.2. С учетом особенностей режима особо охраняемых природных территорий и статуса находящихся на них природоохранных учреждений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 Могут устанавливаться и иные категории особо охраняемых природных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Категории, виды особо охраняемых природных территорий, а также режимы особой охраны определяются в соответствии с требованиями Федерального </w:t>
      </w:r>
      <w:hyperlink r:id="rId122"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14.03.1995 N 33-ФЗ "Об особо охраняемых природных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соответствии с требованиями Федерального </w:t>
      </w:r>
      <w:hyperlink r:id="rId123"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07.05.2001 N 49-ФЗ "О территориях традиционного природопользования коренных малочисленных народов Севера, Сибири и Дальнего Востока Российской Федерации" к особо охраняемым природным территориям отнесены территории традиционного природопользования коренных малочисленных народов.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7.2.3. Особо охраняемые природные территории могут иметь федеральное, региональное или местное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за исключением земельных участков, которые находятся в границах курортов федерального значения и в соответствии с федеральным законом подлежат передаче в собственность субъектов Российской Федерации или муниципальную собственность либо отнесены к собственности субъектов Российской Федерации или муниципальной собственности.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Особо охраняемые природные территории регионального значения являются собственностью Забайкальского края и находятся в ведении органов государственной власти Забайкальского края.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Особо охраняемые природные территории местного значения являются собственностью </w:t>
      </w:r>
      <w:r w:rsidR="00053A9E">
        <w:rPr>
          <w:rFonts w:ascii="Times New Roman" w:hAnsi="Times New Roman" w:cs="Times New Roman"/>
        </w:rPr>
        <w:t xml:space="preserve">сельского поселения </w:t>
      </w:r>
      <w:r w:rsidRPr="00D25E85">
        <w:rPr>
          <w:rFonts w:ascii="Times New Roman" w:hAnsi="Times New Roman" w:cs="Times New Roman"/>
        </w:rPr>
        <w:t xml:space="preserve">я и находятся в ведении </w:t>
      </w:r>
      <w:r w:rsidR="00053A9E">
        <w:rPr>
          <w:rFonts w:ascii="Times New Roman" w:hAnsi="Times New Roman" w:cs="Times New Roman"/>
        </w:rPr>
        <w:t>Администрации сельского поселения</w:t>
      </w:r>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color w:val="0A2666"/>
        </w:rPr>
        <w:t>.</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4</w:t>
      </w:r>
      <w:r w:rsidRPr="00D25E85">
        <w:rPr>
          <w:rFonts w:ascii="Times New Roman" w:hAnsi="Times New Roman" w:cs="Times New Roman"/>
        </w:rPr>
        <w:t xml:space="preserve">. В соответствии с международными обязательствами Российской Федерации охране также подлежат ключевые орнитологические территории и водно-болотные угодья, находящиеся под юрисдикцией Рамсарской конвенции (в соответствии с </w:t>
      </w:r>
      <w:hyperlink r:id="rId124" w:history="1">
        <w:r w:rsidRPr="00D25E85">
          <w:rPr>
            <w:rFonts w:ascii="Times New Roman" w:hAnsi="Times New Roman" w:cs="Times New Roman"/>
            <w:color w:val="0000FF"/>
          </w:rPr>
          <w:t>постановлением</w:t>
        </w:r>
      </w:hyperlink>
      <w:r w:rsidRPr="00D25E85">
        <w:rPr>
          <w:rFonts w:ascii="Times New Roman" w:hAnsi="Times New Roman" w:cs="Times New Roman"/>
        </w:rPr>
        <w:t xml:space="preserve"> Правительства Российской Федерации от 13.09.1994 N 1050).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 состоянию на 01.01.2011 для данных территорий не предусмотрен статус особой охраны, однако эти территории имеют важное значение в создании экологического каркаса Забайкальского края.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5</w:t>
      </w:r>
      <w:r w:rsidRPr="00D25E85">
        <w:rPr>
          <w:rFonts w:ascii="Times New Roman" w:hAnsi="Times New Roman" w:cs="Times New Roman"/>
        </w:rPr>
        <w:t>. Все особо охраняемые природные территории учитываются при разработке документов территориального планирования (схем территориального планирования муниципальных районов, генеральных планов поселений), документации по планировке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6</w:t>
      </w:r>
      <w:r w:rsidRPr="00D25E85">
        <w:rPr>
          <w:rFonts w:ascii="Times New Roman" w:hAnsi="Times New Roman" w:cs="Times New Roman"/>
        </w:rPr>
        <w:t>. Особо охраняемые природные территории проектируются в соответствии с требованиями законодательства Российской Федерации и Забайкальского края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намечаемая хозяйственная или иная деятельность осуществляется в соответствии со статусом территории и режимами особой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7</w:t>
      </w:r>
      <w:r w:rsidRPr="00D25E85">
        <w:rPr>
          <w:rFonts w:ascii="Times New Roman" w:hAnsi="Times New Roman" w:cs="Times New Roman"/>
        </w:rPr>
        <w:t>.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в соответствии с требованиями природоохранного законодательства.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8</w:t>
      </w:r>
      <w:r w:rsidRPr="00D25E85">
        <w:rPr>
          <w:rFonts w:ascii="Times New Roman" w:hAnsi="Times New Roman" w:cs="Times New Roman"/>
        </w:rPr>
        <w:t xml:space="preserve">. Конкретные особенности, режим охраны и порядок осуществления хозяйственной деятельности особо охраняемых природных территорий устанавливаются в соответствии с требованиями Федерального </w:t>
      </w:r>
      <w:hyperlink r:id="rId125"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14.03.1995 N 33-ФЗ "Об особо охраняемых природных территориях" </w:t>
      </w:r>
      <w:hyperlink w:anchor="P8638" w:history="1">
        <w:r w:rsidRPr="00D25E85">
          <w:rPr>
            <w:rFonts w:ascii="Times New Roman" w:hAnsi="Times New Roman" w:cs="Times New Roman"/>
            <w:color w:val="0000FF"/>
          </w:rPr>
          <w:t>(Таблица 96)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06" w:name="P8638"/>
      <w:bookmarkEnd w:id="106"/>
      <w:r w:rsidRPr="00D25E85">
        <w:rPr>
          <w:rFonts w:ascii="Times New Roman" w:hAnsi="Times New Roman" w:cs="Times New Roman"/>
        </w:rPr>
        <w:t>Таблица 96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69"/>
        <w:gridCol w:w="6123"/>
      </w:tblGrid>
      <w:tr w:rsidR="00DF74AE" w:rsidRPr="00D25E85">
        <w:tc>
          <w:tcPr>
            <w:tcW w:w="28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Категории особо охраняемых природных территорий</w:t>
            </w:r>
          </w:p>
        </w:tc>
        <w:tc>
          <w:tcPr>
            <w:tcW w:w="612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Режим особой охраны</w:t>
            </w:r>
          </w:p>
        </w:tc>
      </w:tr>
      <w:tr w:rsidR="00DF74AE" w:rsidRPr="00D25E85">
        <w:tc>
          <w:tcPr>
            <w:tcW w:w="28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612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Государственные природные заповедники</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Запрещается любая деятельность, противоречащая задачам государственного природного заповедника и режиму особой охраны.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Допускаются мероприятия и деятельность, направленные на: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сохранение в естественном состоянии природных комплексов, восстановление и предотвращение изменений природных комплексов и их компонентов в результате антропогенного воздействия;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поддержание условий, обеспечивающих санитарную и противопожарную безопасность;</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предотвращение условий, способных вызвать стихийные бедствия, угрожающие жизни людей и населенным пунктам;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осуществление экологического мониторинга;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выполнение научно-исследовательских задач;</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ведение эколого-просветительской работы;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осуществление контрольно-надзорных функций.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специально выделенных участках частичного хозяйственного использования, не включающих особо ценные экологические системы и объекты, допускается деятельность, которая направлена на обеспечение функционирования государственного природного заповедника и жизнедеятельности граждан, проживающих на его территории.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Пребывание на территории государственных природных заповедников граждан, не являющихся работниками данных заповедников, или должностных лиц, не являющихся сотрудниками органов, в ведении которых находятся данные заповедники, допускается только при наличии разрешений этих органов или дирекций государственных природных заповедников.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Особенности и режим особой охраны территории конкретного государственного природного заповедника определяются положением о нем, утверждаемым в установленном порядке</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Природные парки</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Устанавливаются различные режимы особой охраны и использования в зависимости от экологической и рекреационной ценности природных участков.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Исходя из этого могут быть выделены природоохранные, рекреационные, агрохозяйственные и иные функциональные зоны, включая зоны охраны историко-культурных комплексов и объектов.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природных парков, нарушение режима содержания памятников истории и культуры.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Могут быть запрещены или ограничены виды деятельности, влекущие за собой снижение экологической, эстетической, культурной и рекреационной ценности территорий.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Особенности, зонирование и режим особой охраны территории конкретного природного парка определяются положением о нем, утверждаемым в установленном порядке</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Государственные природные заказники</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Задачи и особенности режима особой охраны территории конкретного государственного природного заказника определяются положением о нем, утверждаемым в установленном порядке.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Памятники природы</w:t>
            </w:r>
          </w:p>
        </w:tc>
        <w:tc>
          <w:tcPr>
            <w:tcW w:w="612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Дендрологические парки и ботанические сады</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территориях дендрологических парков и ботанических садов запрещается всякая деятельность, не связанная с выполнением их задач и влекущая за собой нарушение сохранности флористических объектов.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Территории дендрологических парков и ботанических садов могут быть разделены на различные функциональные зоны, в том числе: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экспозиционную, посещение которой разрешается в порядке, определенном дирекциями дендрологических парков или ботанических садов;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научно-экспериментальную, доступ в которую имеют только научные сотрудники дендрологических парков или ботанических садов, а также специалисты других научно-исследовательских учреждений;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административную.</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Задачи, научный профиль, особенности правового положения, организационное устройство, особенности режима особой охраны конкретного дендрологического парка и ботанического сада определяются в положениях о них, утверждаемых в установленном порядке</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Лечебно-оздоровительные местности и курорты</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Запрещается (ограничивается) деятельность, которая может привести к ухудшению качества и истощению природных ресурсов и объектов, обладающих лечебными свойствами.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целях сохранения природных факторов, благоприятных для организации лечения и профилактики заболеваний населения, на территориях лечебно-оздоровительных местностей и курортов организуются округа санитарной или горно-санитарной охраны.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Порядок организации округов санитарной и горно-санитарной охраны и особенности режима их функционирования определяются в соответствии с Федеральным </w:t>
            </w:r>
            <w:hyperlink r:id="rId126" w:history="1">
              <w:r w:rsidRPr="00D25E85">
                <w:rPr>
                  <w:rFonts w:ascii="Times New Roman" w:hAnsi="Times New Roman" w:cs="Times New Roman"/>
                  <w:color w:val="0000FF"/>
                </w:rPr>
                <w:t>законом</w:t>
              </w:r>
            </w:hyperlink>
            <w:r w:rsidRPr="00D25E85">
              <w:rPr>
                <w:rFonts w:ascii="Times New Roman" w:hAnsi="Times New Roman" w:cs="Times New Roman"/>
              </w:rPr>
              <w:t xml:space="preserve"> от 23.02.1995 N 26-ФЗ "О природных лечебных ресурсах, лечебно-оздоровительных местностях и курортах"</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традиционного природопользования коренных малочисленных народов Севера</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Пользование природными ресурсами, находящимися на территориях традиционного природопользования, а также иная деятельность допускается, если это не нарушает правовой режим территорий традиционного природопользования. Правовой режим территорий устанавливается в соответствии с требованиями Федерального </w:t>
            </w:r>
            <w:hyperlink r:id="rId127"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07.05.2001 N 49-ФЗ "О территориях традиционного природопользования коренных малочисленных народов Севера, Сибири и Дальнего Востока Российской Федерации".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территориях традиционного природопользования могут выделяться: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поселения, в том числе поселения, имеющие временное значение и непостоянный состав населения, стационарные жилища, стойбища, стоянки охотников, рыболовов;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участки земли и водного пространства, используемые для ведения традиционного природопользования и традиционного образа жизни, в том числе оленьи пастбища, охотничьи и иные угодья, участки акваторий моря для осуществления рыболовства, сбора дикорастущих растений;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объекты историко-культурного наследия, в том числе культовые сооружения, места древних поселений и места захоронений предков и иные объекты, имеющие культурную, историческую, религиозную ценность;</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иные части территорий традиционного природопользования, предусмотренные законодательством Российской Федерации.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Земельные участки и другие обособленные природные объекты, находящиеся в пределах границ территорий традиционного природопользования, предоставляются лицам, относящимся к малочисленным народам, и общинам малочисленных народов в соответствии с законодательством Российской Федерации</w:t>
            </w:r>
          </w:p>
        </w:tc>
      </w:tr>
      <w:tr w:rsidR="00DF74AE" w:rsidRPr="00D25E85">
        <w:tc>
          <w:tcPr>
            <w:tcW w:w="8992"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Особо охраняемые природные территории на перспективу</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Национальные парки</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Устанавливается дифференцированный режим особой охраны с учетом природных, историко-культурных и иных особенностей. Исходя из указанных особенностей на территориях национальных парков могут быть выделены различные функциональные зоны, в том числе: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заповедная, в пределах которой запрещены любая хозяйственная деятельность и рекреационное использование территории;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особо охраняемая, в пределах которой обеспечиваются условия для сохранения природных комплексов и объектов и на территории которой допускается строго регулируемое посещение;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познавательного туризма, предназначенная для организации экологического просвещения и ознакомления с достопримечательными объектами национального парка;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рекреационная, в том числе предназначенная для отдыха, развития физической культуры и спорта;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охраны историко-культурных объектов, в пределах которой обеспечиваются условия для их сохранения;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обслуживания посетителей, предназначенная для размещения мест ночлега, палаточных лагерей и иных объектов туристского сервиса, культурного, бытового и информационного обслуживания посетителей;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хозяйственного назначения, в пределах которой осуществляется хозяйственная деятельность, необходимая для обеспечения функционирования национального парка.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в том числе: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разведка и разработка полезных ископаемых;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деятельность, влекущая за собой нарушение почвенного покрова и геологических обнажений;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деятельность, влекущая за собой изменения гидрологического режима;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предоставление на территориях национальных парков садовых, огородных и дачных участков;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строительство магистральных дорог, трубопроводов, линий электропередачи и других коммуникаций, а также строительство и эксплуатация хозяйственных и жилых объектов, не связанных с функционированием национальных парков;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заготовка древесины (за исключением заготовки гражданами древесины для собственных нужд), заготовка живицы, промысловая охота, промышленное и прибрежное рыболовство, заготовка пригодных для употребления в пищу лесных ресурсов, других недревесных лесных ресурсов (за исключением заготовки гражданами таких ресурсов для собственных нужд), деятельность, влекущая за собой нарушение условий обитания объектов растительного и животного мира, сбор биологических коллекций, интродукция живых организмов в целях их акклиматизации;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движение и стоянка механизированных транспортных средств, не связанные с функционированием национальных парков, прогон домашних животных вне дорог и водных путей общего пользования и вне специально предусмотренных для этого мест, сплав древесины по водотокам и водоемам;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организация массовых спортивных и зрелищных мероприятий, организация туристских стоянок и разведение костров за пределами специально предусмотренных для этого мест;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вывоз предметов, имеющих историко-культурную ценность.</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национальных парках, расположенных в районах проживания коренного населения, допускается выделение зон традиционного экстенсивного природопользования. На специально выделенных участках допускаются традиционная хозяйственная деятельность, кустарные и народные промыслы, а также связанные с ними виды пользования природными ресурсами по согласованию с дирекциями национальных парков.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землях, включенных в границы национального парка без изъятия из хозяйственной эксплуатации, запрещаются расширение и строительство новых хозяйственных объектов.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Особенности, зонирование и режим особой охраны территории конкретного национального парка определяются положением о нем, утверждаемым в установленном порядке</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Комплексные заказники, в том числе на территориях международного значения</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Задачи и особенности режима особой охраны территории конкретного государственного природного заказника определяются положением о нем, утверждаемым в установленном порядке, в том числе в соответствии с требованиями охраны на территориях международного значения.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tc>
      </w:tr>
    </w:tbl>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both"/>
        <w:rPr>
          <w:rFonts w:ascii="Times New Roman" w:hAnsi="Times New Roman" w:cs="Times New Roman"/>
        </w:rPr>
      </w:pPr>
      <w:bookmarkStart w:id="107" w:name="P8735"/>
      <w:bookmarkEnd w:id="107"/>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 Земли природоохранного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7.3.1. Категории земель природоохранного назначения, режимы их использования и охраны определяются в соответствии с требованиями </w:t>
      </w:r>
      <w:hyperlink r:id="rId128" w:history="1">
        <w:r w:rsidRPr="00D25E85">
          <w:rPr>
            <w:rFonts w:ascii="Times New Roman" w:hAnsi="Times New Roman" w:cs="Times New Roman"/>
            <w:color w:val="0000FF"/>
          </w:rPr>
          <w:t>статьи 97</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7.3.2. Подразделение лесов по целевому назначению, в том числе отнесение их к защитным лесам, осуществляется в соответствии с требованиями </w:t>
      </w:r>
      <w:hyperlink r:id="rId129" w:history="1">
        <w:r w:rsidRPr="00D25E85">
          <w:rPr>
            <w:rFonts w:ascii="Times New Roman" w:hAnsi="Times New Roman" w:cs="Times New Roman"/>
            <w:color w:val="0000FF"/>
          </w:rPr>
          <w:t>статей 10</w:t>
        </w:r>
      </w:hyperlink>
      <w:r w:rsidRPr="00D25E85">
        <w:rPr>
          <w:rFonts w:ascii="Times New Roman" w:hAnsi="Times New Roman" w:cs="Times New Roman"/>
        </w:rPr>
        <w:t xml:space="preserve"> и </w:t>
      </w:r>
      <w:hyperlink r:id="rId130" w:history="1">
        <w:r w:rsidRPr="00D25E85">
          <w:rPr>
            <w:rFonts w:ascii="Times New Roman" w:hAnsi="Times New Roman" w:cs="Times New Roman"/>
            <w:color w:val="0000FF"/>
          </w:rPr>
          <w:t>102</w:t>
        </w:r>
      </w:hyperlink>
      <w:r w:rsidRPr="00D25E85">
        <w:rPr>
          <w:rFonts w:ascii="Times New Roman" w:hAnsi="Times New Roman" w:cs="Times New Roman"/>
        </w:rPr>
        <w:t xml:space="preserve"> Лесного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7.3.3. Режимы использования и охраны защитных лесов определяются в соответствии с требованиями </w:t>
      </w:r>
      <w:hyperlink r:id="rId131" w:history="1">
        <w:r w:rsidRPr="00D25E85">
          <w:rPr>
            <w:rFonts w:ascii="Times New Roman" w:hAnsi="Times New Roman" w:cs="Times New Roman"/>
            <w:color w:val="0000FF"/>
          </w:rPr>
          <w:t>статей 103</w:t>
        </w:r>
      </w:hyperlink>
      <w:r w:rsidRPr="00D25E85">
        <w:rPr>
          <w:rFonts w:ascii="Times New Roman" w:hAnsi="Times New Roman" w:cs="Times New Roman"/>
        </w:rPr>
        <w:t xml:space="preserve"> - </w:t>
      </w:r>
      <w:hyperlink r:id="rId132" w:history="1">
        <w:r w:rsidRPr="00D25E85">
          <w:rPr>
            <w:rFonts w:ascii="Times New Roman" w:hAnsi="Times New Roman" w:cs="Times New Roman"/>
            <w:color w:val="0000FF"/>
          </w:rPr>
          <w:t>107</w:t>
        </w:r>
      </w:hyperlink>
      <w:r w:rsidRPr="00D25E85">
        <w:rPr>
          <w:rFonts w:ascii="Times New Roman" w:hAnsi="Times New Roman" w:cs="Times New Roman"/>
        </w:rPr>
        <w:t xml:space="preserve"> Лесного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7.3.4. Зеленые и лесопарковые зоны формируются на землях лесного фонда и относятся к категории защитных лесов, выполняющих функции защиты природных и иных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границах указанных зон запрещается любая деятельность, не соответствующая их целевому назначению. Режим использования зеленых и лесопарковых зон определяется в соответствии с требованиями Лесного </w:t>
      </w:r>
      <w:hyperlink r:id="rId133" w:history="1">
        <w:r w:rsidRPr="00D25E85">
          <w:rPr>
            <w:rFonts w:ascii="Times New Roman" w:hAnsi="Times New Roman" w:cs="Times New Roman"/>
            <w:color w:val="0000FF"/>
          </w:rPr>
          <w:t>кодекса</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7.3.5. В зеленых зонах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использование токсичных химических препаратов для охраны и защиты лесов, в том числе в научных целях;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ведение охотничьего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разработка месторождений полезных ископаемых;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ведение сельского хозяйства, за исключением сенокошения и пчеловодства, а также возведение изгородей в целях сенокошения и пчеловодства;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7.3.6. В лесопарковых зонах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использование токсичных химических препаратов для охраны и защиты лесов, в том числе в научных целях;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ведение охотничьего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ведение сельского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разработка месторождений полезных ископаемых;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объектов капитального строительства, за исключением гидротехнических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целях охраны лесопарковых зон допускается возведение ограждений на их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7.3.7. Функциональные зоны в лесопарковых зонах, площадь и границы лесопарковых зон, зеленых зон определяются органами государственной власти Забайкальского края в области лесных отношений в порядке, установленном </w:t>
      </w:r>
      <w:hyperlink r:id="rId134" w:history="1">
        <w:r w:rsidRPr="00D25E85">
          <w:rPr>
            <w:rFonts w:ascii="Times New Roman" w:hAnsi="Times New Roman" w:cs="Times New Roman"/>
            <w:color w:val="0000FF"/>
          </w:rPr>
          <w:t>постановлением</w:t>
        </w:r>
      </w:hyperlink>
      <w:r w:rsidRPr="00D25E85">
        <w:rPr>
          <w:rFonts w:ascii="Times New Roman" w:hAnsi="Times New Roman" w:cs="Times New Roman"/>
        </w:rPr>
        <w:t xml:space="preserve"> Правительства Российской Федерации от 14.12.2009 N 1007 "Об утверждении Положения об определении функциональных зон в лесопарковых зонах, площади и границ лесопарковых зон, зеленых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Изменение границ лесопарковых зон, зеленых зон, которое может привести к уменьшению их площади,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7.3.8. Особенности использования, охраны, защиты, воспроизводства лесов, выполняющих функции защиты природных и иных объектов, устанавливаются уполномоченным федеральным органом исполнительной власти.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Водоохранные зоны, прибрежные защитные и береговые полосы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7.3.9. Водоохранные зоны, прибрежные защитные и береговые полосы рек и водоемов создаются в целях поддержания в водных объектах качества воды, удовлетворяющего определенным видам водопользования, и имеют установленные регламенты хозяйственной деятельности, в том числе градостроительной.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7.3.10. Ширина водоохранных зон и прибрежных защитных полос рек, ручьев, каналов, озер, водохранилищ, морей, а также режим их использования определяются в соответствии с требованиями </w:t>
      </w:r>
      <w:hyperlink r:id="rId135" w:history="1">
        <w:r w:rsidRPr="00D25E85">
          <w:rPr>
            <w:rFonts w:ascii="Times New Roman" w:hAnsi="Times New Roman" w:cs="Times New Roman"/>
            <w:color w:val="0000FF"/>
          </w:rPr>
          <w:t>статьи 65</w:t>
        </w:r>
      </w:hyperlink>
      <w:r w:rsidRPr="00D25E85">
        <w:rPr>
          <w:rFonts w:ascii="Times New Roman" w:hAnsi="Times New Roman" w:cs="Times New Roman"/>
        </w:rPr>
        <w:t xml:space="preserve"> Водного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7.3.11. Ширина водоохранных зон устанавливается: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рек или ручьев от их истока для рек или ручьев протяженностью: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10 км - 50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10 до 50 км - 100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50 км и более - 200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реки, ручья протяженностью менее 10 км от истока до устья - совпадает с прибрежной защитной полосой;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истоков реки, ручья - радиус водоохранной зоны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озера, водохранилища, за исключением озера, расположенного внутри болота, или озера, водохранилища с акваторией менее 0,5 км</w:t>
      </w:r>
      <w:r w:rsidRPr="00D25E85">
        <w:rPr>
          <w:rFonts w:ascii="Times New Roman" w:hAnsi="Times New Roman" w:cs="Times New Roman"/>
          <w:vertAlign w:val="superscript"/>
        </w:rPr>
        <w:t>2</w:t>
      </w:r>
      <w:r w:rsidRPr="00D25E85">
        <w:rPr>
          <w:rFonts w:ascii="Times New Roman" w:hAnsi="Times New Roman" w:cs="Times New Roman"/>
        </w:rPr>
        <w:t>, - 50 м. Ширина водоохранной зоны водохранилища, расположенного на водотоке, устанавливается равной ширине водоохранной зоны этого водотока;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магистральных или межхозяйственных каналов - совпадает по ширине с полосами отводов;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морей - 500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7.3.12. Ширина прибрежной защитной полосы устанавливается: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зависимости от уклона берега водного объекта и составляет, м, для уклона: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обратного или нулевого - 30;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3 градусов - 40;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 и более градуса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расположенных в границах болот проточных и сточных озер и соответствующих водотоков - 50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озер, водохранилищ, имеющих особо ценное рыбохозяйственное значение (места нереста, нагула, зимовки рыб и других водных биологических ресурсов) - 200 м независимо от уклона прилегающих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7.3.13. Ширина береговой полосы водных объектов, а также режим ее использования определяется в соответствии с требованиями </w:t>
      </w:r>
      <w:hyperlink r:id="rId136" w:history="1">
        <w:r w:rsidRPr="00D25E85">
          <w:rPr>
            <w:rFonts w:ascii="Times New Roman" w:hAnsi="Times New Roman" w:cs="Times New Roman"/>
            <w:color w:val="0000FF"/>
          </w:rPr>
          <w:t>статьи 6</w:t>
        </w:r>
      </w:hyperlink>
      <w:r w:rsidRPr="00D25E85">
        <w:rPr>
          <w:rFonts w:ascii="Times New Roman" w:hAnsi="Times New Roman" w:cs="Times New Roman"/>
        </w:rPr>
        <w:t xml:space="preserve"> Водного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Ширина береговой полосы устанавливается,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водных объектов общего пользования за исключением каналов, а также рек и ручьев, протяженность которых от истока до устья не более 10 км, - 20;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каналов, а также рек и ручьев, протяженность которых от истока до устья не более 10 км, - 5.</w:t>
      </w:r>
    </w:p>
    <w:p w:rsidR="00DF74AE" w:rsidRPr="00D25E85" w:rsidRDefault="00DF74AE">
      <w:pPr>
        <w:pStyle w:val="ConsPlusNormal"/>
        <w:spacing w:before="220"/>
        <w:ind w:firstLine="540"/>
        <w:jc w:val="both"/>
        <w:rPr>
          <w:rFonts w:ascii="Times New Roman" w:hAnsi="Times New Roman" w:cs="Times New Roman"/>
        </w:rPr>
      </w:pPr>
      <w:bookmarkStart w:id="108" w:name="P8959"/>
      <w:bookmarkEnd w:id="108"/>
      <w:r w:rsidRPr="00D25E85">
        <w:rPr>
          <w:rFonts w:ascii="Times New Roman" w:hAnsi="Times New Roman" w:cs="Times New Roman"/>
        </w:rPr>
        <w:t>7.3.14. В границах водоохранных зон запрещаются: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использование сточных вод для удобрения почв;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осуществление авиационных мер по борьбе с вредителями и болезнями растений;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7.3.15.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7.3.16. В границах прибрежных защитных полос наряду с ограничениями, указанными в </w:t>
      </w:r>
      <w:hyperlink w:anchor="P8959" w:history="1">
        <w:r w:rsidRPr="00D25E85">
          <w:rPr>
            <w:rFonts w:ascii="Times New Roman" w:hAnsi="Times New Roman" w:cs="Times New Roman"/>
            <w:color w:val="0000FF"/>
          </w:rPr>
          <w:t>п. 7.3.14</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запрещаются: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распашка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отвалов размываемых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выпас сельскохозяйственных животных и организация для них летних лагерей, ванн.</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7.4. Земли рекреационного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7.4.1. Категории земель рекреационного назначения и режимы их использования определяются в соответствии с требованиями </w:t>
      </w:r>
      <w:hyperlink r:id="rId137" w:history="1">
        <w:r w:rsidRPr="00D25E85">
          <w:rPr>
            <w:rFonts w:ascii="Times New Roman" w:hAnsi="Times New Roman" w:cs="Times New Roman"/>
            <w:color w:val="0000FF"/>
          </w:rPr>
          <w:t>статьи 98</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7.4.2. На землях рекреационного назначения запрещается деятельность, не соответствующая их целевому назначению.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Проектирование объектов и сооружений на землях рекреационного назначения следует осуществлять в соответствии с требованиями разделов "Рекреационные зоны" и "Зоны особо охраняемых территорий"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7.5. Земли историко-культурного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7.5.1. Категории земель историко-культурного назначения и режимы их использования определяются в соответствии с требованиями </w:t>
      </w:r>
      <w:hyperlink r:id="rId138" w:history="1">
        <w:r w:rsidRPr="00D25E85">
          <w:rPr>
            <w:rFonts w:ascii="Times New Roman" w:hAnsi="Times New Roman" w:cs="Times New Roman"/>
            <w:color w:val="0000FF"/>
          </w:rPr>
          <w:t>статьи 99</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7.5.2. Регулирование деятельности на землях объектов культурного наследия (памятников истории и культуры) осуществляется в соответствии с требованиями Федерального </w:t>
      </w:r>
      <w:hyperlink r:id="rId139"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7.5.3. Регулирование деятельности на землях военных и гражданских захоронений осуществляется в соответствии с требованиями Федерального </w:t>
      </w:r>
      <w:hyperlink r:id="rId140"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12.01.1996 N 8-ФЗ "О погребении и похоронном деле" и раздела "Зоны специального назначения" (подраздел "Зоны размещения кладбищ и крематориев")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Охрана объектов культурного наследия (памятников истории и культуры)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7.5.4. При подготовке документов территориального планирования и документации по планировке территории </w:t>
      </w:r>
      <w:r w:rsidR="00053A9E">
        <w:rPr>
          <w:rFonts w:ascii="Times New Roman" w:hAnsi="Times New Roman" w:cs="Times New Roman"/>
        </w:rPr>
        <w:t>сельского поселения</w:t>
      </w:r>
      <w:r w:rsidRPr="00D25E85">
        <w:rPr>
          <w:rFonts w:ascii="Times New Roman" w:hAnsi="Times New Roman" w:cs="Times New Roman"/>
        </w:rPr>
        <w:t xml:space="preserve"> следует учитывать требования законодательства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Документация по планировке территорий не должна предусматривать снос, перемещение или другие изменения состояния объектов культурного наследия. Изменение состояния объектов допускается в соответствии с действующим законодательством в исключительных случаях.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7.5.5. Виды и категории историко-культурного значения объектов культурного наследия (памятников истории и культуры) народов Российской Федерации определяются в соответствии с требованиями </w:t>
      </w:r>
      <w:hyperlink r:id="rId141" w:history="1">
        <w:r w:rsidRPr="00D25E85">
          <w:rPr>
            <w:rFonts w:ascii="Times New Roman" w:hAnsi="Times New Roman" w:cs="Times New Roman"/>
            <w:color w:val="0000FF"/>
          </w:rPr>
          <w:t>статей 3</w:t>
        </w:r>
      </w:hyperlink>
      <w:r w:rsidRPr="00D25E85">
        <w:rPr>
          <w:rFonts w:ascii="Times New Roman" w:hAnsi="Times New Roman" w:cs="Times New Roman"/>
        </w:rPr>
        <w:t xml:space="preserve"> и </w:t>
      </w:r>
      <w:hyperlink r:id="rId142" w:history="1">
        <w:r w:rsidRPr="00D25E85">
          <w:rPr>
            <w:rFonts w:ascii="Times New Roman" w:hAnsi="Times New Roman" w:cs="Times New Roman"/>
            <w:color w:val="0000FF"/>
          </w:rPr>
          <w:t>4</w:t>
        </w:r>
      </w:hyperlink>
      <w:r w:rsidRPr="00D25E85">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7.5.6.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Федерального </w:t>
      </w:r>
      <w:hyperlink r:id="rId143"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7.5.7.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в соответствии с требованиями </w:t>
      </w:r>
      <w:hyperlink r:id="rId144" w:history="1">
        <w:r w:rsidRPr="00D25E85">
          <w:rPr>
            <w:rFonts w:ascii="Times New Roman" w:hAnsi="Times New Roman" w:cs="Times New Roman"/>
            <w:color w:val="0000FF"/>
          </w:rPr>
          <w:t>статьи 34</w:t>
        </w:r>
      </w:hyperlink>
      <w:r w:rsidRPr="00D25E85">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7.5.8. Расстояния от объектов культурного наследия до транспортных и инженерных коммуникаций следует принимать,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проезжих частей магистралей скоростного и непрерывного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условиях сложного рельефа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плоском рельефе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сетей водопровода, канализации и теплоснабжения (кроме разводящих)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других подземных инженерных сетей - 5.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реконструкции указанные расстояния до инженерных сетей допускается сокращать, но принимать,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водонесущих сетей - 5;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неводонесущих - 2.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7.5.9. По вновь выявленным объектам культурного наследия, представляющим историческую, научную, художественную или иную ценность, до решения вопроса о принятии их на государственный учет как памятников истории и культуры предусматриваются такие же мероприятия, как по памятникам истории и культуры, стоящим на государственном учете.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7.5.10. Регулирование градостроительной, хозяйственной и иной деятельности на территории исторических поселений осуществляется в соответствии с требованиями </w:t>
      </w:r>
      <w:hyperlink r:id="rId145" w:history="1">
        <w:r w:rsidRPr="00D25E85">
          <w:rPr>
            <w:rFonts w:ascii="Times New Roman" w:hAnsi="Times New Roman" w:cs="Times New Roman"/>
            <w:color w:val="0000FF"/>
          </w:rPr>
          <w:t>статьи 60</w:t>
        </w:r>
      </w:hyperlink>
      <w:r w:rsidRPr="00D25E85">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7.6. Особо ценные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7.6.1. Категории и назначение особо ценных земель определяются в соответствии с требованиями </w:t>
      </w:r>
      <w:hyperlink r:id="rId146" w:history="1">
        <w:r w:rsidRPr="00D25E85">
          <w:rPr>
            <w:rFonts w:ascii="Times New Roman" w:hAnsi="Times New Roman" w:cs="Times New Roman"/>
            <w:color w:val="0000FF"/>
          </w:rPr>
          <w:t>статьи 100</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7.6.2. На особо ценных землях запрещается любая деятельность, не соответствующая их целевому назначению.</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8. НОРМАТИВЫ ЗОН СПЕЦИАЛЬНОГО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8.1.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8.1.1. В состав зон специального назначения </w:t>
      </w:r>
      <w:r w:rsidR="007C4711">
        <w:rPr>
          <w:rFonts w:ascii="Times New Roman" w:hAnsi="Times New Roman" w:cs="Times New Roman"/>
        </w:rPr>
        <w:t xml:space="preserve">сельского поселения </w:t>
      </w:r>
      <w:r w:rsidRPr="00D25E85">
        <w:rPr>
          <w:rFonts w:ascii="Times New Roman" w:hAnsi="Times New Roman" w:cs="Times New Roman"/>
        </w:rPr>
        <w:t>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функциональных зонах.</w:t>
      </w:r>
    </w:p>
    <w:p w:rsidR="00DF74AE" w:rsidRPr="00D25E85" w:rsidRDefault="00DF74AE">
      <w:pPr>
        <w:pStyle w:val="ConsPlusNormal"/>
        <w:ind w:firstLine="540"/>
        <w:jc w:val="both"/>
        <w:rPr>
          <w:rFonts w:ascii="Times New Roman" w:hAnsi="Times New Roman" w:cs="Times New Roman"/>
        </w:rPr>
      </w:pPr>
      <w:r w:rsidRPr="00866D39">
        <w:rPr>
          <w:rFonts w:ascii="Times New Roman" w:hAnsi="Times New Roman" w:cs="Times New Roman"/>
        </w:rPr>
        <w:t>8.1.2</w:t>
      </w:r>
      <w:r w:rsidRPr="00D25E85">
        <w:rPr>
          <w:rFonts w:ascii="Times New Roman" w:hAnsi="Times New Roman" w:cs="Times New Roman"/>
        </w:rPr>
        <w:t xml:space="preserve">. 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hyperlink r:id="rId147" w:history="1">
        <w:r w:rsidRPr="00D25E85">
          <w:rPr>
            <w:rFonts w:ascii="Times New Roman" w:hAnsi="Times New Roman" w:cs="Times New Roman"/>
            <w:color w:val="0000FF"/>
          </w:rPr>
          <w:t>СанПиН 2.2.1/2.1.1.1200-03</w:t>
        </w:r>
      </w:hyperlink>
      <w:r w:rsidRPr="00D25E85">
        <w:rPr>
          <w:rFonts w:ascii="Times New Roman" w:hAnsi="Times New Roman" w:cs="Times New Roman"/>
        </w:rPr>
        <w:t xml:space="preserve"> (приложение </w:t>
      </w:r>
      <w:r w:rsidR="00866D39">
        <w:rPr>
          <w:rFonts w:ascii="Times New Roman" w:hAnsi="Times New Roman" w:cs="Times New Roman"/>
        </w:rPr>
        <w:t>12</w:t>
      </w:r>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Организация санитарно-защитных зон осуществляется в соответствии с требованиями раздела "Охрана окружающей среды"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8.1.3. Санитарно-защитные зоны отделяют зоны территорий специального назначения с обязательным обозначением границ информационными знаками.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8.1.4. При проектировании объектов размещения отходов производства и потребления следует учитывать наличие отходов на территории поселений (в местах размещения производственных зон) по классам опасности,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класс (чрезвычайно опасные) - отходы оксида шестивалентного хрома, отработанные и бракованные ртутные лампы, люминесцентные трубки, медицинские и биологические отходы, электронный скрап, отходы лакокрасочных производств;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 класс (высоко опасные) - отходы кислот и щелочей, свинцовые аккумуляторы с неслитым электролитом, шлам сернокислого электролита;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III класс (умеренно опасные) - отработанные горюче-смазочные материалы, органические отходы животного (в том числе рыбного) и растительного происхождения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IV класс (малоопасные) - отходы при добыче и обогащении рудных полезных ископаемых, зола, шлаки, отбросы и осадки сточных вод в процессе их механической и биологической очистки, несортированные отходы из жилищ;</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V класс (практически неопасные) - коммунальные отходы, крупногабаритные отходы из жилищ, упаковочные материалы и т.д., которые образуются в результате жизнедеятельности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8.1.5. При проектировании объектов для захоронения и переработки твердых </w:t>
      </w:r>
      <w:r w:rsidR="00DA6503">
        <w:rPr>
          <w:rFonts w:ascii="Times New Roman" w:hAnsi="Times New Roman" w:cs="Times New Roman"/>
        </w:rPr>
        <w:t>коммунальных</w:t>
      </w:r>
      <w:r w:rsidRPr="00D25E85">
        <w:rPr>
          <w:rFonts w:ascii="Times New Roman" w:hAnsi="Times New Roman" w:cs="Times New Roman"/>
        </w:rPr>
        <w:t xml:space="preserve"> отходов V класса следует предусматривать следующие объекты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полигоны для твердых </w:t>
      </w:r>
      <w:r w:rsidR="00DA6503">
        <w:rPr>
          <w:rFonts w:ascii="Times New Roman" w:hAnsi="Times New Roman" w:cs="Times New Roman"/>
        </w:rPr>
        <w:t>коммунальных</w:t>
      </w:r>
      <w:r w:rsidRPr="00D25E85">
        <w:rPr>
          <w:rFonts w:ascii="Times New Roman" w:hAnsi="Times New Roman" w:cs="Times New Roman"/>
        </w:rPr>
        <w:t xml:space="preserve"> отходов, в том числе совместно с комплексом по их сортировке, переработке и захоронению;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комплексы термического обезвреживания твердых </w:t>
      </w:r>
      <w:r w:rsidR="00DA6503">
        <w:rPr>
          <w:rFonts w:ascii="Times New Roman" w:hAnsi="Times New Roman" w:cs="Times New Roman"/>
        </w:rPr>
        <w:t>коммунальных</w:t>
      </w:r>
      <w:r w:rsidRPr="00D25E85">
        <w:rPr>
          <w:rFonts w:ascii="Times New Roman" w:hAnsi="Times New Roman" w:cs="Times New Roman"/>
        </w:rPr>
        <w:t xml:space="preserve">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мусороперерабатывающие заводы.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проектировании объектов для захоронения и переработки твердых </w:t>
      </w:r>
      <w:r w:rsidR="00DA6503">
        <w:rPr>
          <w:rFonts w:ascii="Times New Roman" w:hAnsi="Times New Roman" w:cs="Times New Roman"/>
        </w:rPr>
        <w:t>коммунальных</w:t>
      </w:r>
      <w:r w:rsidRPr="00D25E85">
        <w:rPr>
          <w:rFonts w:ascii="Times New Roman" w:hAnsi="Times New Roman" w:cs="Times New Roman"/>
        </w:rPr>
        <w:t xml:space="preserve"> отходов III класса опасности следует предусматривать ветеринарно-санитарные утилизационные заводы для утилизации органических отходов животного происхождения.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перечисленных объектов для захоронения и переработки отходов их размещение следует предусматривать в соответствии с требованиями настоящего раздела.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 Зоны размещения кладбищ и крематориев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8.2.1. Размещение, расширение и реконструкция кладбищ, зданий и сооружений похоронного назначения осуществляется в соответствии с требованиями Федерального </w:t>
      </w:r>
      <w:hyperlink r:id="rId148"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12.01.1996 N 8-ФЗ "О погребении и похоронном деле", </w:t>
      </w:r>
      <w:hyperlink r:id="rId149" w:history="1">
        <w:r w:rsidRPr="00D25E85">
          <w:rPr>
            <w:rFonts w:ascii="Times New Roman" w:hAnsi="Times New Roman" w:cs="Times New Roman"/>
            <w:color w:val="0000FF"/>
          </w:rPr>
          <w:t>СанПиН 2.1.1279-03</w:t>
        </w:r>
      </w:hyperlink>
      <w:r w:rsidRPr="00D25E85">
        <w:rPr>
          <w:rFonts w:ascii="Times New Roman" w:hAnsi="Times New Roman" w:cs="Times New Roman"/>
        </w:rPr>
        <w:t xml:space="preserve"> и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8.2.2. Не разрешается размещать кладбища на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первого и второго поясов зон санитарной охраны источников централизованного водоснабжения и минеральных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округов санитарной, горно-санитарной охраны лечебно-оздоровительных местностей и курортов;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выходом на поверхность закарстованных, сильнотрещиноватых пород и в местах выклинивания водоносных горизонтов;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 стоянием грунтовых вод менее 2 м от поверхности земли при наиболее высоком их стоянии, а также на затапливаемых, подверженных оползням и обвалам, заболоченных;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берегах морей, озер, рек и других открытых водоемов, используемых населением для хозяйственно-бытовых нужд, купания и культурно-оздоровительных целей.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8.2.3. Выбор земельного участка под размещение кладбища производится на основе санитарно-эпидемиологической оценки следующих факторов: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санитарно-эпидемиологической обстановки;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градостроительного назначения и ландшафтного зонирования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геологических, гидрогеологических и гидрогеохимических данных;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почвенно-географических и способности почв и почвогрунтов к самоочищению;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эрозионного потенциала и миграции загрязнений;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Участок, отводимый под кладбище, должен удовлетворять следующим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не затопляться при паводках;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располагаться с подветренной стороны по отношению к жилой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8.2.4. Устройство кладбища осуществляется в соответствии с утвержденным проектом, в котором предусматривается: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обоснованность места размещения кладбища с мероприятиями по обеспечению защиты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наличие водоупорного слоя для кладбищ традиционного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система дренажа;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обваловка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организация и благоустройство санитарно-защитной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характер и площадь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организация подъездных путей и автостоянок;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общей площади кладбища;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канализование, водо-, тепло-, электроснабжение, благоустройство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8.2.5. Размер земельного участка для кладбища определяется с учетом количества жителей конкретного поселения,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 участка земли на территориях кладбищ для погребения умершего устанавливается </w:t>
      </w:r>
      <w:r w:rsidR="007C4711">
        <w:rPr>
          <w:rFonts w:ascii="Times New Roman" w:hAnsi="Times New Roman" w:cs="Times New Roman"/>
        </w:rPr>
        <w:t>Администрацией сельского поселения</w:t>
      </w:r>
      <w:r w:rsidRPr="00D25E85">
        <w:rPr>
          <w:rFonts w:ascii="Times New Roman" w:hAnsi="Times New Roman" w:cs="Times New Roman"/>
        </w:rPr>
        <w:t xml:space="preserve"> таким образом, чтобы гарантировать погребение на этом же участке земли умершего супруга или близкого родственника.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Участок земли на территории Федерального военного мемориального кладбища для погребения погибшего (умершего) составляет 5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8.2.7. Вновь создаваемые места погребения должны размещаться на расстоянии не менее 300 м от границ селитебной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8.2.8. Кладбища с погребением путем предания тела (останков) умершего земле (захоронение в могилу, склеп) размещают на расстоянии: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жилых, общественных зданий, спортивно-оздоровительных и санаторно-курортных зон,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- 100 - при площади кладбища 10 га и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- 300 - при площади кладбища от 10 до 20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- 500 - при площади кладбища от 20 до 40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- 50 - для сельских, закрытых кладбищ и мемориальных комплексов;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w:t>
      </w:r>
      <w:r w:rsidR="007C4711">
        <w:rPr>
          <w:rFonts w:ascii="Times New Roman" w:hAnsi="Times New Roman" w:cs="Times New Roman"/>
        </w:rPr>
        <w:t>9</w:t>
      </w:r>
      <w:r w:rsidRPr="00D25E85">
        <w:rPr>
          <w:rFonts w:ascii="Times New Roman" w:hAnsi="Times New Roman" w:cs="Times New Roman"/>
        </w:rPr>
        <w:t>.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w:t>
      </w:r>
      <w:r w:rsidR="007C4711">
        <w:rPr>
          <w:rFonts w:ascii="Times New Roman" w:hAnsi="Times New Roman" w:cs="Times New Roman"/>
        </w:rPr>
        <w:t>0</w:t>
      </w:r>
      <w:r w:rsidRPr="00D25E85">
        <w:rPr>
          <w:rFonts w:ascii="Times New Roman" w:hAnsi="Times New Roman" w:cs="Times New Roman"/>
        </w:rPr>
        <w:t xml:space="preserve">. На территориях </w:t>
      </w:r>
      <w:r w:rsidR="007C4711">
        <w:rPr>
          <w:rFonts w:ascii="Times New Roman" w:hAnsi="Times New Roman" w:cs="Times New Roman"/>
        </w:rPr>
        <w:t xml:space="preserve">санитарно-защитных зон кладбищ, </w:t>
      </w:r>
      <w:r w:rsidRPr="00D25E85">
        <w:rPr>
          <w:rFonts w:ascii="Times New Roman" w:hAnsi="Times New Roman" w:cs="Times New Roman"/>
        </w:rPr>
        <w:t>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 территории санитарно-защитных зон и кладбищ запрещается прокладка сетей централизованного хозяйственно-питьевого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w:t>
      </w:r>
      <w:r w:rsidR="007C4711">
        <w:rPr>
          <w:rFonts w:ascii="Times New Roman" w:hAnsi="Times New Roman" w:cs="Times New Roman"/>
        </w:rPr>
        <w:t>1</w:t>
      </w:r>
      <w:r w:rsidRPr="00D25E85">
        <w:rPr>
          <w:rFonts w:ascii="Times New Roman" w:hAnsi="Times New Roman" w:cs="Times New Roman"/>
        </w:rPr>
        <w:t>.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стоков от крематориев, содержащих токсичные компоненты, должны быть предусмотрены локальные очистные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w:t>
      </w:r>
      <w:r w:rsidR="007C4711">
        <w:rPr>
          <w:rFonts w:ascii="Times New Roman" w:hAnsi="Times New Roman" w:cs="Times New Roman"/>
        </w:rPr>
        <w:t>2</w:t>
      </w:r>
      <w:r w:rsidRPr="00D25E85">
        <w:rPr>
          <w:rFonts w:ascii="Times New Roman" w:hAnsi="Times New Roman" w:cs="Times New Roman"/>
        </w:rPr>
        <w:t>. На участках кладбищ, крематориев зданий и сооружений похоронного назначения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w:t>
      </w:r>
      <w:r w:rsidR="007C4711">
        <w:rPr>
          <w:rFonts w:ascii="Times New Roman" w:hAnsi="Times New Roman" w:cs="Times New Roman"/>
        </w:rPr>
        <w:t>3</w:t>
      </w:r>
      <w:r w:rsidRPr="00D25E85">
        <w:rPr>
          <w:rFonts w:ascii="Times New Roman" w:hAnsi="Times New Roman" w:cs="Times New Roman"/>
        </w:rPr>
        <w:t>.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неизменным.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w:t>
      </w:r>
      <w:r w:rsidR="007C4711">
        <w:rPr>
          <w:rFonts w:ascii="Times New Roman" w:hAnsi="Times New Roman" w:cs="Times New Roman"/>
        </w:rPr>
        <w:t>4</w:t>
      </w:r>
      <w:r w:rsidRPr="00D25E85">
        <w:rPr>
          <w:rFonts w:ascii="Times New Roman" w:hAnsi="Times New Roman" w:cs="Times New Roman"/>
        </w:rPr>
        <w:t>. Похоронные бюро, бюро-магазины похоронного обслуживания следует размещать в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w:t>
      </w:r>
      <w:r w:rsidR="007C4711">
        <w:rPr>
          <w:rFonts w:ascii="Times New Roman" w:hAnsi="Times New Roman" w:cs="Times New Roman"/>
        </w:rPr>
        <w:t>5</w:t>
      </w:r>
      <w:r w:rsidRPr="00D25E85">
        <w:rPr>
          <w:rFonts w:ascii="Times New Roman" w:hAnsi="Times New Roman" w:cs="Times New Roman"/>
        </w:rPr>
        <w:t>.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составлять не менее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 Зоны размещения скотомогильников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Скотомогильники (биотермические ямы) проектируются в соответствии с требованиями "Ветеринарно-санитарных </w:t>
      </w:r>
      <w:hyperlink r:id="rId150" w:history="1">
        <w:r w:rsidRPr="00D25E85">
          <w:rPr>
            <w:rFonts w:ascii="Times New Roman" w:hAnsi="Times New Roman" w:cs="Times New Roman"/>
            <w:color w:val="0000FF"/>
          </w:rPr>
          <w:t>правил</w:t>
        </w:r>
      </w:hyperlink>
      <w:r w:rsidRPr="00D25E85">
        <w:rPr>
          <w:rFonts w:ascii="Times New Roman" w:hAnsi="Times New Roman" w:cs="Times New Roman"/>
        </w:rPr>
        <w:t xml:space="preserve"> сбора, утилизации и уничтожения биологических отходов", утвержденных Главным государственным ветеринарным инспектором Российской Федерации 04.12.1995 N 13-7-2/469.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Россельхознадзора при наличии санитарно-эпидемиологического заключения территориальных органов Роспотребнадзора на размещение данных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8.3.3. Скотомогильники (биотермические ямы) размещают на сухом возвышенном участке земли площадью не менее 600 м</w:t>
      </w:r>
      <w:r w:rsidRPr="00D25E85">
        <w:rPr>
          <w:rFonts w:ascii="Times New Roman" w:hAnsi="Times New Roman" w:cs="Times New Roman"/>
          <w:vertAlign w:val="superscript"/>
        </w:rPr>
        <w:t>2</w:t>
      </w:r>
      <w:r w:rsidRPr="00D25E85">
        <w:rPr>
          <w:rFonts w:ascii="Times New Roman" w:hAnsi="Times New Roman" w:cs="Times New Roman"/>
        </w:rPr>
        <w:t>. Уровень стояния грунтовых вод должен быть не менее 2 м от поверхности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8.3.4. Размер санитарно-защитной зоны следует принимать в соответствии с требованиями </w:t>
      </w:r>
      <w:hyperlink r:id="rId151" w:history="1">
        <w:r w:rsidRPr="00D25E85">
          <w:rPr>
            <w:rFonts w:ascii="Times New Roman" w:hAnsi="Times New Roman" w:cs="Times New Roman"/>
            <w:color w:val="0000FF"/>
          </w:rPr>
          <w:t>СанПиН 2.2.1/2.1.1.1200-03</w:t>
        </w:r>
      </w:hyperlink>
      <w:r w:rsidRPr="00D25E85">
        <w:rPr>
          <w:rFonts w:ascii="Times New Roman" w:hAnsi="Times New Roman" w:cs="Times New Roman"/>
        </w:rPr>
        <w:t>, при этом ориентировочный размер санитарно-защитной зоны составляет, м, для: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скотомогильников с захоронением в ямах - 1000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скотомогильников с биологическими камерами - 500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Минимальные расстояния от скотомогильников до скотопрогонов и пастбищ следует принимать 200 м, до автомобильных дорог в зависимости от их категории - 50 - 300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8.3.6. Размещение скотомогильников (биотермических ям) на территории особо охраняемых территорий (в том числе особо охраняемых природных территорий, водоохранных, пригородных зон, зон охраны источников водоснабжения) категорически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8.3.9. К скотомогильникам (биотермическим ямам) предусматриваются подъездные пути в соответствии с требованиями раздела "Зоны транспортной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8.3.10. В исключительных случаях с разрешения Главного государственного ветеринарного инспектора по Забайкальскому краю допускается использование территории скотомогильника для промышленного строительства, если с момента последнего захоронения: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биотермическую яму прошло не менее 2 лет;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земляную яму - не менее 25 лет.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Промышленный объект не должен быть связан с приемом, производством и переработкой продуктов питания и кормов.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 Зоны размещения полигонов для твердых </w:t>
      </w:r>
      <w:r w:rsidR="00376547">
        <w:rPr>
          <w:rFonts w:ascii="Times New Roman" w:hAnsi="Times New Roman" w:cs="Times New Roman"/>
        </w:rPr>
        <w:t>коммунальных</w:t>
      </w:r>
      <w:r w:rsidRPr="00D25E85">
        <w:rPr>
          <w:rFonts w:ascii="Times New Roman" w:hAnsi="Times New Roman" w:cs="Times New Roman"/>
        </w:rPr>
        <w:t xml:space="preserve"> отходов, в том числе объектов по переработке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8.4.1. Полигоны твердых </w:t>
      </w:r>
      <w:r w:rsidR="00376547">
        <w:rPr>
          <w:rFonts w:ascii="Times New Roman" w:hAnsi="Times New Roman" w:cs="Times New Roman"/>
        </w:rPr>
        <w:t>коммунальных</w:t>
      </w:r>
      <w:r w:rsidRPr="00D25E85">
        <w:rPr>
          <w:rFonts w:ascii="Times New Roman" w:hAnsi="Times New Roman" w:cs="Times New Roman"/>
        </w:rPr>
        <w:t xml:space="preserve"> отходов (усовершенствованные свалки) являются специальными сооружениями, предназначенными для изоляции и обезвреживания твердых </w:t>
      </w:r>
      <w:r w:rsidR="00376547">
        <w:rPr>
          <w:rFonts w:ascii="Times New Roman" w:hAnsi="Times New Roman" w:cs="Times New Roman"/>
        </w:rPr>
        <w:t>коммунальных</w:t>
      </w:r>
      <w:r w:rsidRPr="00D25E85">
        <w:rPr>
          <w:rFonts w:ascii="Times New Roman" w:hAnsi="Times New Roman" w:cs="Times New Roman"/>
        </w:rPr>
        <w:t xml:space="preserve"> отходов (Т</w:t>
      </w:r>
      <w:r w:rsidR="00376547">
        <w:rPr>
          <w:rFonts w:ascii="Times New Roman" w:hAnsi="Times New Roman" w:cs="Times New Roman"/>
        </w:rPr>
        <w:t>К</w:t>
      </w:r>
      <w:r w:rsidRPr="00D25E85">
        <w:rPr>
          <w:rFonts w:ascii="Times New Roman" w:hAnsi="Times New Roman" w:cs="Times New Roman"/>
        </w:rPr>
        <w:t>О), и должны гарантировать санитарно-эпидемиологическую безопасность населения.</w:t>
      </w:r>
    </w:p>
    <w:p w:rsidR="00376547" w:rsidRDefault="00376547">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Полигоны Т</w:t>
      </w:r>
      <w:r w:rsidR="007C4711">
        <w:rPr>
          <w:rFonts w:ascii="Times New Roman" w:hAnsi="Times New Roman" w:cs="Times New Roman"/>
        </w:rPr>
        <w:t>К</w:t>
      </w:r>
      <w:r w:rsidRPr="00D25E85">
        <w:rPr>
          <w:rFonts w:ascii="Times New Roman" w:hAnsi="Times New Roman" w:cs="Times New Roman"/>
        </w:rPr>
        <w:t xml:space="preserve">О проектируются в соответствии с требованиями </w:t>
      </w:r>
      <w:hyperlink r:id="rId152" w:history="1">
        <w:r w:rsidRPr="00D25E85">
          <w:rPr>
            <w:rFonts w:ascii="Times New Roman" w:hAnsi="Times New Roman" w:cs="Times New Roman"/>
            <w:color w:val="0000FF"/>
          </w:rPr>
          <w:t>СанПиН 2.1.7.1322-03</w:t>
        </w:r>
      </w:hyperlink>
      <w:r w:rsidRPr="00D25E85">
        <w:rPr>
          <w:rFonts w:ascii="Times New Roman" w:hAnsi="Times New Roman" w:cs="Times New Roman"/>
        </w:rPr>
        <w:t xml:space="preserve">, СП 2.1.7.1038-01, </w:t>
      </w:r>
      <w:hyperlink r:id="rId153" w:history="1">
        <w:r w:rsidRPr="00D25E85">
          <w:rPr>
            <w:rFonts w:ascii="Times New Roman" w:hAnsi="Times New Roman" w:cs="Times New Roman"/>
            <w:color w:val="0000FF"/>
          </w:rPr>
          <w:t>Инструкции</w:t>
        </w:r>
      </w:hyperlink>
      <w:r w:rsidRPr="00D25E85">
        <w:rPr>
          <w:rFonts w:ascii="Times New Roman" w:hAnsi="Times New Roman" w:cs="Times New Roman"/>
        </w:rPr>
        <w:t xml:space="preserve"> по проектированию, эксплуатации и рекультивации полигонов для твердых </w:t>
      </w:r>
      <w:r w:rsidR="007C4711">
        <w:rPr>
          <w:rFonts w:ascii="Times New Roman" w:hAnsi="Times New Roman" w:cs="Times New Roman"/>
        </w:rPr>
        <w:t>коммунальных</w:t>
      </w:r>
      <w:r w:rsidRPr="00D25E85">
        <w:rPr>
          <w:rFonts w:ascii="Times New Roman" w:hAnsi="Times New Roman" w:cs="Times New Roman"/>
        </w:rPr>
        <w:t xml:space="preserve"> отходов, утвержденной постановлением Минстроя России от 0</w:t>
      </w:r>
      <w:r w:rsidR="00376547">
        <w:rPr>
          <w:rFonts w:ascii="Times New Roman" w:hAnsi="Times New Roman" w:cs="Times New Roman"/>
        </w:rPr>
        <w:t>2</w:t>
      </w:r>
      <w:r w:rsidRPr="00D25E85">
        <w:rPr>
          <w:rFonts w:ascii="Times New Roman" w:hAnsi="Times New Roman" w:cs="Times New Roman"/>
        </w:rPr>
        <w:t>.11.1996.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8.4.2. Полигоны Т</w:t>
      </w:r>
      <w:r w:rsidR="007C4711">
        <w:rPr>
          <w:rFonts w:ascii="Times New Roman" w:hAnsi="Times New Roman" w:cs="Times New Roman"/>
        </w:rPr>
        <w:t>К</w:t>
      </w:r>
      <w:r w:rsidRPr="00D25E85">
        <w:rPr>
          <w:rFonts w:ascii="Times New Roman" w:hAnsi="Times New Roman" w:cs="Times New Roman"/>
        </w:rPr>
        <w:t>О размещаются за пределами жилой зоны, на обособленных территориях с обеспечением нормативных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отводе земельного участка определяется срок эксплуатации полигона и мероприятия по возвращению данной территории в состояние, пригодное для хозяйственного использования (рекультивация).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8.4.3. Размер санитарно-защитной зоны следует принимать в соответствии с требованиями </w:t>
      </w:r>
      <w:hyperlink r:id="rId154" w:history="1">
        <w:r w:rsidRPr="00D25E85">
          <w:rPr>
            <w:rFonts w:ascii="Times New Roman" w:hAnsi="Times New Roman" w:cs="Times New Roman"/>
            <w:color w:val="0000FF"/>
          </w:rPr>
          <w:t>СанПиН 2.2.1/2.1.1.1200-03</w:t>
        </w:r>
      </w:hyperlink>
      <w:r w:rsidRPr="00D25E85">
        <w:rPr>
          <w:rFonts w:ascii="Times New Roman" w:hAnsi="Times New Roman" w:cs="Times New Roman"/>
        </w:rPr>
        <w:t>, при этом ориентировочный размер санитарно-защитной зоны составляет, м, для: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участков компостирования - 500;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усовершенствованных свалок - 1000.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Санитарно-защитная зона должна быть озеленена.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8.4.4. Не допускается размещение полигонов: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в зонах санитарной охраны источников питьевого водоснабжения в соответствии с требованиями </w:t>
      </w:r>
      <w:hyperlink r:id="rId155" w:history="1">
        <w:r w:rsidRPr="00D25E85">
          <w:rPr>
            <w:rFonts w:ascii="Times New Roman" w:hAnsi="Times New Roman" w:cs="Times New Roman"/>
            <w:color w:val="0000FF"/>
          </w:rPr>
          <w:t>СанПиН 2.1.4.1110-02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выхода на поверхность трещиноватых пород;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выклинивания водоносных горизонтов;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массового отдыха населения и размещения оздоровительных учреждений;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пределах границы зон планировочных ограничений вокруг подножия вулканов при возможном проявлении опасных процессов (лавовые и пирокластические потоки, выпадение вулканических "бомб", обрушение эруптивных туч, сход лахаров, селей и снежных лавин, скатывание сухих каменных лавин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выборе участка для устройства полигона Т</w:t>
      </w:r>
      <w:r w:rsidR="00EF3CCC">
        <w:rPr>
          <w:rFonts w:ascii="Times New Roman" w:hAnsi="Times New Roman" w:cs="Times New Roman"/>
        </w:rPr>
        <w:t>К</w:t>
      </w:r>
      <w:r w:rsidRPr="00D25E85">
        <w:rPr>
          <w:rFonts w:ascii="Times New Roman" w:hAnsi="Times New Roman" w:cs="Times New Roman"/>
        </w:rPr>
        <w:t>О следует учитывать климатогеографические и почвенные особенности, геологические и гидрологические условия местности.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 гидрогеологическим условиям перспективными для размещения полигонов Т</w:t>
      </w:r>
      <w:r w:rsidR="00EF3CCC">
        <w:rPr>
          <w:rFonts w:ascii="Times New Roman" w:hAnsi="Times New Roman" w:cs="Times New Roman"/>
        </w:rPr>
        <w:t>К</w:t>
      </w:r>
      <w:r w:rsidRPr="00D25E85">
        <w:rPr>
          <w:rFonts w:ascii="Times New Roman" w:hAnsi="Times New Roman" w:cs="Times New Roman"/>
        </w:rPr>
        <w:t>О являются участки, где выявлены глины или тяжелые суглинки, а грунтовые воды находятся на глубине более 2 м. Не используются под полигоны болота глубиной более 1 м и участки с выходами грунтовых вод в виде ключей.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8.4.5. Полигон Т</w:t>
      </w:r>
      <w:r w:rsidR="00EF3CCC">
        <w:rPr>
          <w:rFonts w:ascii="Times New Roman" w:hAnsi="Times New Roman" w:cs="Times New Roman"/>
        </w:rPr>
        <w:t>К</w:t>
      </w:r>
      <w:r w:rsidRPr="00D25E85">
        <w:rPr>
          <w:rFonts w:ascii="Times New Roman" w:hAnsi="Times New Roman" w:cs="Times New Roman"/>
        </w:rPr>
        <w:t xml:space="preserve">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8.4.6. Полигон проектируют из двух взаимосвязанных территориальных частей: территории, занятой под складирование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и территории для размещения хозяйственно-бытовых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8.4.7. Хозяйственная зона проектируется для размещения производственно-бытового здания для персонала, стоянки для размещения машин и механизмов. Для персонала предусматривается обеспечение питьевой и хозяйственно-бытовой водой в необходимом количестве, комната для приема пищи, туалет в соответствии с требованиями раздела "Зоны инженерной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8.4.8. По периметру всей территории полигона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проектируется ограждение или осушительная траншея глубиной более 2 м или вал высотой не более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8.4.9. На выезде из полигона следует предусматривать контрольно-дезинфицирующую установку для обработки ходовой части мусоровозов.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8.4.10. В зеленой зоне полигона проектируются контрольные скважины, в том числе: одна контрольная скважина - выше полигона по потоку грунтовых вод, 1 - 2 скважины ниже полигона для учета влияния складирования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на грунтовые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по контролю качества грунтовых и поверхностных вод должны иметь подъезды для автотранспорта.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8.4.11. К полигонам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проектируются подъездные пути в соответствии с требованиями раздела "Зоны транспортной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8.4.12. При проектировании мусороперерабатывающих объектов размеры земельных участков и санитарно-защитных зон следует принимать по </w:t>
      </w:r>
      <w:hyperlink w:anchor="P7388" w:history="1">
        <w:r w:rsidRPr="00D25E85">
          <w:rPr>
            <w:rFonts w:ascii="Times New Roman" w:hAnsi="Times New Roman" w:cs="Times New Roman"/>
            <w:color w:val="0000FF"/>
          </w:rPr>
          <w:t>Таблице 71</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Проектирование объектов по переработке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следует осуществлять в соответствии с требованиями </w:t>
      </w:r>
      <w:hyperlink r:id="rId156" w:history="1">
        <w:r w:rsidRPr="00D25E85">
          <w:rPr>
            <w:rFonts w:ascii="Times New Roman" w:hAnsi="Times New Roman" w:cs="Times New Roman"/>
            <w:color w:val="0000FF"/>
          </w:rPr>
          <w:t>СанПиН 2.1.7.1322-03</w:t>
        </w:r>
      </w:hyperlink>
      <w:r w:rsidRPr="00D25E85">
        <w:rPr>
          <w:rFonts w:ascii="Times New Roman" w:hAnsi="Times New Roman" w:cs="Times New Roman"/>
        </w:rPr>
        <w:t>, СП 2.1.7.1038-01, СанПиН 4607-88.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 Зоны размещения объектов для отходов производства и потребления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 Объекты размещения отходов производства (далее - объекты) предназначены для длительного хранения и захоронения отходов (шламы, в том числе буровые, углеводородные и газовые конденсаты, ртутьсодержащие приборы, отработанные масла и электролиты, металлолом, производственный мусор и др.) при условии обеспечения санитарно-эпидемиологической безопасности населения на весь период их эксплуатации и после закрытия.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Объекты размещения отходов производства проектируются в соответствии с требованиями </w:t>
      </w:r>
      <w:hyperlink r:id="rId157" w:history="1">
        <w:r w:rsidRPr="00D25E85">
          <w:rPr>
            <w:rFonts w:ascii="Times New Roman" w:hAnsi="Times New Roman" w:cs="Times New Roman"/>
            <w:color w:val="0000FF"/>
          </w:rPr>
          <w:t>СанПиН 2.1.7.1322-03</w:t>
        </w:r>
      </w:hyperlink>
      <w:r w:rsidRPr="00D25E85">
        <w:rPr>
          <w:rFonts w:ascii="Times New Roman" w:hAnsi="Times New Roman" w:cs="Times New Roman"/>
        </w:rPr>
        <w:t>, СНиП 2.01.28-85.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8.5.2. Объекты следует размещать за пределами жилой зоны и на обособленных территориях с обеспечением нормативных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Объекты должны располагаться с подветренной стороны по отношению к жилой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8.5.3. Размещение объектов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в зонах санитарной охраны источников питьевого водоснабжения в соответствии с требованиями </w:t>
      </w:r>
      <w:hyperlink r:id="rId158" w:history="1">
        <w:r w:rsidRPr="00D25E85">
          <w:rPr>
            <w:rFonts w:ascii="Times New Roman" w:hAnsi="Times New Roman" w:cs="Times New Roman"/>
            <w:color w:val="0000FF"/>
          </w:rPr>
          <w:t>СанПиН 2.1.4.1110-02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массового загородного отдыха населения и на территории лечебно-оздоровительных учреждений;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рекреационных зонах;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выклинивания водоносных горизонтов;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заболачиваемых и подтопляемых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границах установленных водоохранных зон водоемов и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пределах границы зон планировочных ограничений вокруг подножия вулканов при возможном проявлении опасных процессов (лавовые и пирокластические потоки, выпадение вулканических "бомб", обрушение эруптивных туч, сход лахаров, селей и снежных лавин, скатывание сухих каменных лавин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Полигоны по обезвреживанию и захоронению токсичных промышленных отходов также не допускается размещать: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площадях залегания полезных ископаемых без разрешения федерального органа управления государственным фондом недр или его территориальных органов;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активного карста;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схода лавин, селей, оползней, обвалов, обрушений, движения ледников;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зоне питания подземных источников питьевой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территориях пригородных и рекреационных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участках, загрязненных органическими и радиоактивными отходами, до истечения сроков, установленных органами Роспотребнадзора.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8.5.4. Полигоны по обезвреживанию и захоронению токсичных промышленных отходов следует проектировать: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подветренной стороны (для ветров преобладающего направления) по отношению к территории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площадках, на которых возможно осуществление мероприятий и инженерных решений, исключающих загрязнение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ниже мест водозаборов питьевой воды, рыбоводных хозяйств;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землях несельскохозяйственного назначения или непригодных для сельского хозяйства либо на сельскохозяйственных землях худшего качества;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соответствии с гидрогеологическими условиями на участках со слабофильтрующими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Участок для размещения полигона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Устройство полигонов на просадочных грунтах допускается при условии полного устранения просадочных свойств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8.5.5. Размер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8.5.6. Функциональное зонирование участков объектов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rsidR="00DF74AE" w:rsidRPr="00D25E85" w:rsidRDefault="00DF74AE">
      <w:pPr>
        <w:pStyle w:val="ConsPlusNormal"/>
        <w:spacing w:before="220"/>
        <w:ind w:firstLine="540"/>
        <w:jc w:val="both"/>
        <w:rPr>
          <w:rFonts w:ascii="Times New Roman" w:hAnsi="Times New Roman" w:cs="Times New Roman"/>
        </w:rPr>
      </w:pPr>
      <w:r w:rsidRPr="00E43A96">
        <w:rPr>
          <w:rFonts w:ascii="Times New Roman" w:hAnsi="Times New Roman" w:cs="Times New Roman"/>
        </w:rPr>
        <w:t>8.5.7</w:t>
      </w:r>
      <w:r w:rsidRPr="00D25E85">
        <w:rPr>
          <w:rFonts w:ascii="Times New Roman" w:hAnsi="Times New Roman" w:cs="Times New Roman"/>
        </w:rPr>
        <w:t>. На территории объектов допускается размещать автономную котельную, специальные установки для сжигания отходов, сооружения мойки, пропарки и обеззараживания машинных механизмов.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8.5.8. В составе полигонов по обезвреживанию и захоронению токсичных промышленных отходов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завод по обезвреживанию токсичных промышленных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участок захоронения токсичных промышленных отходов;</w:t>
      </w:r>
    </w:p>
    <w:p w:rsidR="00DF74AE"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стоянку специализированного автотранспорта, предназначенного для перевозки токсичных промышленных отходов.</w:t>
      </w:r>
    </w:p>
    <w:p w:rsidR="00EF3CCC" w:rsidRPr="00D25E85" w:rsidRDefault="00EF3CCC">
      <w:pPr>
        <w:pStyle w:val="ConsPlusNormal"/>
        <w:spacing w:before="220"/>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8.5.9. Размещение отходов на территории объекта осуществляется в соответствии с требованиями </w:t>
      </w:r>
      <w:hyperlink r:id="rId159" w:history="1">
        <w:r w:rsidRPr="00D25E85">
          <w:rPr>
            <w:rFonts w:ascii="Times New Roman" w:hAnsi="Times New Roman" w:cs="Times New Roman"/>
            <w:color w:val="0000FF"/>
          </w:rPr>
          <w:t>СанПиН 2.1.7.1322-03</w:t>
        </w:r>
      </w:hyperlink>
      <w:r w:rsidRPr="00D25E85">
        <w:rPr>
          <w:rFonts w:ascii="Times New Roman" w:hAnsi="Times New Roman" w:cs="Times New Roman"/>
        </w:rPr>
        <w:t xml:space="preserve">, токсичных промышленных отходов - также в соответствии с требованиями </w:t>
      </w:r>
      <w:r w:rsidR="00EF3CCC">
        <w:rPr>
          <w:rFonts w:ascii="Times New Roman" w:hAnsi="Times New Roman" w:cs="Times New Roman"/>
        </w:rPr>
        <w:t>СНиП</w:t>
      </w:r>
      <w:r w:rsidRPr="00D25E85">
        <w:rPr>
          <w:rFonts w:ascii="Times New Roman" w:hAnsi="Times New Roman" w:cs="Times New Roman"/>
        </w:rPr>
        <w:t xml:space="preserve"> 2.01.28-85.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8.5.10. Завод по обезвреживанию токсичных промышленных отходов следует размещать на возможно кратчайшем расстоянии от предприятия основного поставщика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8.5.11. Плотность застройки завода по обезвреживанию токсичных промышленных отходов следует принимать не менее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Состав зданий, сооружений и помещений завода определяется в соответствии с требованиями раздела 5 СНиП 2.01.28-85.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8.5.12. Размеры санитарно-защитной зоны завода по обезвреживанию токсичных промышленных отходов устанавливаются в каждом конкретном случае в соответствии с расчетами ожидаемого загрязнения атмосферного воздуха и физического воздействия на атмосферный воздух с последующим проведением натурных исследований и измерений.</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8.5.13. Участок захоронения токсичных промышленных отходов (далее - участок захоронения) следует размещать в соответствии с требованиями </w:t>
      </w:r>
      <w:r w:rsidR="00FC5220">
        <w:rPr>
          <w:rFonts w:ascii="Times New Roman" w:hAnsi="Times New Roman" w:cs="Times New Roman"/>
        </w:rPr>
        <w:t xml:space="preserve">раздела 2 </w:t>
      </w:r>
      <w:r w:rsidR="00FC5220" w:rsidRPr="00D25E85">
        <w:rPr>
          <w:rFonts w:ascii="Times New Roman" w:hAnsi="Times New Roman" w:cs="Times New Roman"/>
        </w:rPr>
        <w:t>СНиП 2.01.28-85</w:t>
      </w:r>
      <w:r w:rsidR="00FC5220">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сооружений на территории участка захоронения осуществляется в соответствии с требованиями раздела 6 СНиП 2.01.28-85.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8.5.14. 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3000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санитарно-защитной зоне участка захоронения разрешается размещение завода по обезвреживанию этих токсичных промышленных отходов, стоянки специализированного автотранспорта и испарителей загрязненных дождевых и дренажных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8.5.15. Участки захоронения следует размещать на расстоянии,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- 200 - от сельскохозяйственных угодий, автомобильных дорог общей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- 50 - от границ леса и лесопосадок, не предназначенных для использования в рекреационных целях.</w:t>
      </w:r>
    </w:p>
    <w:p w:rsidR="00FC5220" w:rsidRDefault="00FC5220">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8.5.16. 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соответствии с требо</w:t>
      </w:r>
      <w:r w:rsidR="00FC5220">
        <w:rPr>
          <w:rFonts w:ascii="Times New Roman" w:hAnsi="Times New Roman" w:cs="Times New Roman"/>
        </w:rPr>
        <w:t>ваниями СНиП 2.01.28-85</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8.5.17. Стоянку специализированного автотранспорта следует размещать, как правило, рядом с заводом по обезвреживанию токсичных промышленных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Размеры санитарно-защитной зоны стоянки специализированного автотранспорта принимаются в соответствии с требованиями </w:t>
      </w:r>
      <w:hyperlink r:id="rId160" w:history="1">
        <w:r w:rsidRPr="00D25E85">
          <w:rPr>
            <w:rFonts w:ascii="Times New Roman" w:hAnsi="Times New Roman" w:cs="Times New Roman"/>
            <w:color w:val="0000FF"/>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8.5.18. Сооружения для чистки, мойки и обезвреживания спецмашин и контейнеров должны быть расположены на выезде из производственной зоны полигона на расстоянии не менее 50 м от административно-бытовых зданий.</w:t>
      </w:r>
    </w:p>
    <w:p w:rsidR="00FC5220" w:rsidRDefault="00FC5220">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8.5.19. Допускается размещение </w:t>
      </w:r>
      <w:r w:rsidR="007F2863">
        <w:rPr>
          <w:rFonts w:ascii="Times New Roman" w:hAnsi="Times New Roman" w:cs="Times New Roman"/>
        </w:rPr>
        <w:t xml:space="preserve">всех </w:t>
      </w:r>
      <w:r w:rsidRPr="00D25E85">
        <w:rPr>
          <w:rFonts w:ascii="Times New Roman" w:hAnsi="Times New Roman" w:cs="Times New Roman"/>
        </w:rPr>
        <w:t>объектов полигона по обезвреживанию и захоронению токсичных промышленных отходов</w:t>
      </w:r>
      <w:r w:rsidR="007F2863">
        <w:rPr>
          <w:rFonts w:ascii="Times New Roman" w:hAnsi="Times New Roman" w:cs="Times New Roman"/>
        </w:rPr>
        <w:t xml:space="preserve"> </w:t>
      </w:r>
      <w:r w:rsidRPr="00D25E85">
        <w:rPr>
          <w:rFonts w:ascii="Times New Roman" w:hAnsi="Times New Roman" w:cs="Times New Roman"/>
        </w:rPr>
        <w:t>на одной площадке при отсутствии в производственной зоне населенного пункта территории для размещения завода и 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8.5.20.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требованиями раздела "Зоны инженерной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8.5.21. Подъездные пути к объектам проектируются в соответствии с требованиями раздела "Зоны транспортной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9. НОРМАТИВЫ ИНЖЕНЕРНОЙ ПОДГОТОВКИ И ЗАЩИТЫ НАСЕЛЕНИЯ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ТЕРРИТОРИЙ ОТ ВОЗДЕЙСТВИЯ ЧРЕЗВЫЧАЙНЫХ СИТУАЦИЙ ПРИРОДНОГО</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ТЕХНОГЕННОГО ХАРАКТЕРА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9.1.1.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w:t>
      </w:r>
      <w:r w:rsidR="00E43A96">
        <w:rPr>
          <w:rFonts w:ascii="Times New Roman" w:hAnsi="Times New Roman" w:cs="Times New Roman"/>
        </w:rPr>
        <w:t>сельского поселения</w:t>
      </w:r>
      <w:r w:rsidRPr="00D25E85">
        <w:rPr>
          <w:rFonts w:ascii="Times New Roman" w:hAnsi="Times New Roman" w:cs="Times New Roman"/>
        </w:rPr>
        <w:t xml:space="preserve">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9.1.</w:t>
      </w:r>
      <w:r w:rsidR="00E43A96">
        <w:rPr>
          <w:rFonts w:ascii="Times New Roman" w:hAnsi="Times New Roman" w:cs="Times New Roman"/>
        </w:rPr>
        <w:t>2</w:t>
      </w:r>
      <w:r w:rsidRPr="00D25E85">
        <w:rPr>
          <w:rFonts w:ascii="Times New Roman" w:hAnsi="Times New Roman" w:cs="Times New Roman"/>
        </w:rPr>
        <w:t>. Подготовку генеральн</w:t>
      </w:r>
      <w:r w:rsidR="00E43A96">
        <w:rPr>
          <w:rFonts w:ascii="Times New Roman" w:hAnsi="Times New Roman" w:cs="Times New Roman"/>
        </w:rPr>
        <w:t>ого</w:t>
      </w:r>
      <w:r w:rsidRPr="00D25E85">
        <w:rPr>
          <w:rFonts w:ascii="Times New Roman" w:hAnsi="Times New Roman" w:cs="Times New Roman"/>
        </w:rPr>
        <w:t xml:space="preserve"> план</w:t>
      </w:r>
      <w:r w:rsidR="00E43A96">
        <w:rPr>
          <w:rFonts w:ascii="Times New Roman" w:hAnsi="Times New Roman" w:cs="Times New Roman"/>
        </w:rPr>
        <w:t>а</w:t>
      </w:r>
      <w:r w:rsidRPr="00D25E85">
        <w:rPr>
          <w:rFonts w:ascii="Times New Roman" w:hAnsi="Times New Roman" w:cs="Times New Roman"/>
        </w:rPr>
        <w:t xml:space="preserve"> поселени</w:t>
      </w:r>
      <w:r w:rsidR="00E43A96">
        <w:rPr>
          <w:rFonts w:ascii="Times New Roman" w:hAnsi="Times New Roman" w:cs="Times New Roman"/>
        </w:rPr>
        <w:t>я</w:t>
      </w:r>
      <w:r w:rsidRPr="00D25E85">
        <w:rPr>
          <w:rFonts w:ascii="Times New Roman" w:hAnsi="Times New Roman" w:cs="Times New Roman"/>
        </w:rPr>
        <w:t xml:space="preserve">,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22-02-2003, СНиП II-7-81*, СНиП 2.01.51-90, СНиП II-11-77, СНиП 21-01-97*, СНиП 2.01.02-85*, ППБ 01-03, СП 11-112-2001, СП 11-107-98, "Положения о системе оповещения населения", утвержденного совместными </w:t>
      </w:r>
      <w:hyperlink r:id="rId161" w:history="1">
        <w:r w:rsidRPr="00D25E85">
          <w:rPr>
            <w:rFonts w:ascii="Times New Roman" w:hAnsi="Times New Roman" w:cs="Times New Roman"/>
            <w:color w:val="0000FF"/>
          </w:rPr>
          <w:t>Приказами</w:t>
        </w:r>
      </w:hyperlink>
      <w:r w:rsidRPr="00D25E85">
        <w:rPr>
          <w:rFonts w:ascii="Times New Roman" w:hAnsi="Times New Roman" w:cs="Times New Roman"/>
        </w:rPr>
        <w:t xml:space="preserve">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N 422/90/376 и от 12.09.2006 N 8232 в соответствии с распоряжением Правительства Российской Федерации от 25.10.2003 N 1544-р, а также </w:t>
      </w:r>
      <w:hyperlink w:anchor="P9241" w:history="1">
        <w:r w:rsidRPr="00D25E85">
          <w:rPr>
            <w:rFonts w:ascii="Times New Roman" w:hAnsi="Times New Roman" w:cs="Times New Roman"/>
            <w:color w:val="0000FF"/>
          </w:rPr>
          <w:t>разделов 9.2</w:t>
        </w:r>
      </w:hyperlink>
      <w:r w:rsidRPr="00D25E85">
        <w:rPr>
          <w:rFonts w:ascii="Times New Roman" w:hAnsi="Times New Roman" w:cs="Times New Roman"/>
        </w:rPr>
        <w:t xml:space="preserve">, </w:t>
      </w:r>
      <w:hyperlink w:anchor="P9540" w:history="1">
        <w:r w:rsidRPr="00D25E85">
          <w:rPr>
            <w:rFonts w:ascii="Times New Roman" w:hAnsi="Times New Roman" w:cs="Times New Roman"/>
            <w:color w:val="0000FF"/>
          </w:rPr>
          <w:t>9.3</w:t>
        </w:r>
      </w:hyperlink>
      <w:r w:rsidRPr="00D25E85">
        <w:rPr>
          <w:rFonts w:ascii="Times New Roman" w:hAnsi="Times New Roman" w:cs="Times New Roman"/>
        </w:rPr>
        <w:t xml:space="preserve"> и </w:t>
      </w:r>
      <w:hyperlink w:anchor="P9550" w:history="1">
        <w:r w:rsidRPr="00D25E85">
          <w:rPr>
            <w:rFonts w:ascii="Times New Roman" w:hAnsi="Times New Roman" w:cs="Times New Roman"/>
            <w:color w:val="0000FF"/>
          </w:rPr>
          <w:t>9.4</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bookmarkStart w:id="109" w:name="P9241"/>
      <w:bookmarkEnd w:id="109"/>
      <w:r w:rsidRPr="00D25E85">
        <w:rPr>
          <w:rFonts w:ascii="Times New Roman" w:hAnsi="Times New Roman" w:cs="Times New Roman"/>
        </w:rPr>
        <w:t>9.2. Инженерная подготовка и защита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9.2.1. Принятие градостроительных решений на территории </w:t>
      </w:r>
      <w:r w:rsidR="00041DD2">
        <w:rPr>
          <w:rFonts w:ascii="Times New Roman" w:hAnsi="Times New Roman" w:cs="Times New Roman"/>
        </w:rPr>
        <w:t>сельского поселения</w:t>
      </w:r>
      <w:r w:rsidRPr="00D25E85">
        <w:rPr>
          <w:rFonts w:ascii="Times New Roman" w:hAnsi="Times New Roman" w:cs="Times New Roman"/>
        </w:rPr>
        <w:t xml:space="preserve"> должно основываться на результатах тщательного анализа эндогенных (сейсмичность и вулканизм) и экзогенных (сели, в том числе лахары, обвалы, оползни, наводнения и т.д.) процессов и взаимодействия эндогенных и экзогенных факторов </w:t>
      </w:r>
      <w:r w:rsidR="00041DD2">
        <w:rPr>
          <w:rFonts w:ascii="Times New Roman" w:hAnsi="Times New Roman" w:cs="Times New Roman"/>
        </w:rPr>
        <w:t>в подготовке опасных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Окончательное решение следует принимать после технико-экономического сравнения вариантов, учитывая комплексную стоимость мероприятий по инженерной подготовке, конструктивных решений и эксплуатационных расходов, а также степень надежности и эффективности принятого варианта.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 В условиях распространения вечномерзлых, в том числе островных и прерывистых, грунтов принятие градостроительных решений должно основываться на результатах тщательного анализа геокриологической обстановки территории. Окончательное решение следует принимать после технико-экономического сравнения вариантов по комплексу стоимости мероприятий по инженерной подготовке, конструктивных решений и эксплуатационных расходов.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Мероприятия по инженерной подготовке территории с вечномерзлыми грунтами должны отвечать требованиям СНиП 2.02.04-88 и обеспечивать соблюдение расчетного гидрогеологического и теплового режима грунтов оснований, а также предотвращение развития эрозионных, криогенных и других физико-геологических процессов, приводящих к нежелательному изменению природных условий и недопустимым нарушениям мерзлотно-грунтовых условий осваиваемой территории.</w:t>
      </w:r>
    </w:p>
    <w:p w:rsidR="007F2863" w:rsidRDefault="007F2863">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w:t>
      </w:r>
      <w:r w:rsidR="007F2863">
        <w:rPr>
          <w:rFonts w:ascii="Times New Roman" w:hAnsi="Times New Roman" w:cs="Times New Roman"/>
        </w:rPr>
        <w:t>2</w:t>
      </w:r>
      <w:r w:rsidRPr="00D25E85">
        <w:rPr>
          <w:rFonts w:ascii="Times New Roman" w:hAnsi="Times New Roman" w:cs="Times New Roman"/>
        </w:rPr>
        <w:t>.</w:t>
      </w:r>
      <w:r w:rsidR="007F2863">
        <w:rPr>
          <w:rFonts w:ascii="Times New Roman" w:hAnsi="Times New Roman" w:cs="Times New Roman"/>
        </w:rPr>
        <w:t>1.</w:t>
      </w:r>
      <w:r w:rsidRPr="00D25E85">
        <w:rPr>
          <w:rFonts w:ascii="Times New Roman" w:hAnsi="Times New Roman" w:cs="Times New Roman"/>
        </w:rPr>
        <w:t xml:space="preserve"> Для снижения техногенных воздействий на геоэкологический режим застраиваемой территории в зависимости от сложности инженерно-геологических условий, криогенного состояния и температурного режима грунтов вечномерзлой толщи, степени заболоченности и обводненности грунтов приповерхностного слоя в составе проекта мероприятий по инженерной подготовке и охране окружающей среды необходимо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вертикальную планировку площадок методом подсыпки, обеспечивающую расчетный температурный режим грунтов и беспрепятственный сток поверхностных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предпостроечное удаление поверхностных и грунтовых вод постоянно действующих надмерзлотных таликов в целях улучшения строительных свойств грунтов, повышения их плотности и несущей способности, недопущения развития опасных криогенных процессов, обусловленных высокой предзимней влажностью грунтов, оптимизации условий теплообмена на дневной поверхности, способствующего интенсивной аккумуляции холода в основаниях строящихся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предпостроечное промораживание пластичномерзлых (засоленных, высокотемпературных, льдистых) грунтов основания методами поверхностного охлаждения, путем регулярной уборки снега, применением сезоннодействующих охлаждающих установок парожидкостного или воздушного типов, путем регулирования условий теплообмена на дневной поверхности теплополупроводящими покрытиями и теплозащитными экранами (в летний период);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устройство сети дренажно-ливневой канализации, регулирующей поверхностный и подземный сток на застраиваемых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разработку карт-схем рекультивации нарушенных в процессе строительства территорий, в том числе рекультивации почвогрунтов, устранения последствий эрозийных и криогенных процессов, технической мелиорации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создание условий производства работ и эксплуатации для реализации принятого принципа использования вечномерзлых грунтов в качестве оснований сооружений.</w:t>
      </w:r>
    </w:p>
    <w:p w:rsidR="00DF74AE" w:rsidRPr="00D25E85" w:rsidRDefault="007F2863">
      <w:pPr>
        <w:pStyle w:val="ConsPlusNormal"/>
        <w:spacing w:before="220"/>
        <w:ind w:firstLine="540"/>
        <w:jc w:val="both"/>
        <w:rPr>
          <w:rFonts w:ascii="Times New Roman" w:hAnsi="Times New Roman" w:cs="Times New Roman"/>
        </w:rPr>
      </w:pPr>
      <w:r>
        <w:rPr>
          <w:rFonts w:ascii="Times New Roman" w:hAnsi="Times New Roman" w:cs="Times New Roman"/>
        </w:rPr>
        <w:t>9.2.2</w:t>
      </w:r>
      <w:r w:rsidR="00DF74AE" w:rsidRPr="00D25E85">
        <w:rPr>
          <w:rFonts w:ascii="Times New Roman" w:hAnsi="Times New Roman" w:cs="Times New Roman"/>
        </w:rPr>
        <w:t>.</w:t>
      </w:r>
      <w:r>
        <w:rPr>
          <w:rFonts w:ascii="Times New Roman" w:hAnsi="Times New Roman" w:cs="Times New Roman"/>
        </w:rPr>
        <w:t>2.</w:t>
      </w:r>
      <w:r w:rsidR="00DF74AE" w:rsidRPr="00D25E85">
        <w:rPr>
          <w:rFonts w:ascii="Times New Roman" w:hAnsi="Times New Roman" w:cs="Times New Roman"/>
        </w:rPr>
        <w:t xml:space="preserve"> Участки развития мерзлотных физико-геологических процессов и явлений (термокарст, сезонные и многолетние бугры пучения, новообразования мерзлых пород, солифлюкция), склоновые участки и торфяники следует оценивать по степени сложности инженерно-геологических условий с составлением карт (планов) ландшафтного и инженерно-геологического районирования. Такие карты (планы) должны отражать: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морфологическую структуры застраиваемых территорий (террасы, склоны, выровненные поверхности, ложбины стока, старичные понижения и т.д.), рельеф, заболоченные и затопляемые паводковыми водами участки, временные и постоянные водотоки, характер растительности (луговые травы, мелколесье, редколесье, затененные леса);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гидрогеологические условия застраиваемых территорий (пространственное положение и мощность над- и межмерзлотных таликов, криопэгов, условия их формирования и питания, наличие гидравлических связей между ними);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мерзлотно-грунтовые условия территорий с выделением зон распространения пластичномерзлых (засоленных, высокотемпературных, льдистых и заторфованных) грунтов, характеризующихся низкой структурной прочностью и несущей способностью) и талых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Перечисленная информация необходима для разработки мероприятий по инженерной подготовке застраиваемых территорий, организации поверхностного и подземного стоков, предупреждения развития и активизации опасных для инженерных сооружений криогенных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Инженерная подготовка территорий является составной частью мероприятий по защите территорий, зданий и сооружений от опасных физико-геологических и криогенных процессов.</w:t>
      </w:r>
    </w:p>
    <w:p w:rsidR="009F4211" w:rsidRDefault="009F4211">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9.2.3. Строительные площадки, расположенные на склонах, должны быть ограждены с нагорной стороны постоянной нагорной канавой с уклоном не менее 0,05.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уменьшения неравномерности увлажнения и пучения грунтов земляные работы следует проводить с минимальным нарушением естественного сложения грунтов и организацией водоотвода из канав и котлованов.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 При возведении сооружений с сохранением вечномерзлого состояния грунтов на участках, сложенных хорошо фильтрующими грунтами крупнообломочного состава, следует предусматривать мероприятия по предотвращению их протаивания под воздействием поверхностных и грунтовых вод путем устройства противофильтрационных завес и мерзлотных поясов с нагорной стороны сооружения, усиления гидроизоляции в подпольях зданий, уширения отмосток и т.п., а также мероприятия по локализации и отводу утечек из инженерно-технических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устройстве противофильтрационных завес и мерзлотных поясов следует учитывать заключение гидрогеологического отчета по территории в целом.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В случае образования при строительстве очагов развития термокарста необходимо засыпать их слоем грунта с тщательным уплотнением и организовывать водоотвод и укрепление оврагов, подверженных сплывам и оплываниям.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9.2.5. В качестве методов инженерной подготовки слабых грунтов следует использовать: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искусственное обезвоживание грунтов (водопонижение);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механическое уплотнение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полную или частичную замену засоленных, заторфованных, льдистых грунтов и льдов песчано-гравийными смесями, щебнем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армирование оттаявших глинистых грунтов песчаными или гравийными сваями;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виброфлотацию рыхлых песков;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инъекционное закрепление оттаявших и талых песчаных грунтов суспензионными растворами;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принудительное промораживание оттаявших и пластичномерзлых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управление теплообменными процессами на дневной поверхности.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инженерно-геологических условий и решаемых задач возможно комплексное применение перечисленных методов.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варианта уплотнения и типа вертикальных дрен зависит от результатов технико-экономических расчетов и сроков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9.2.6. Выбор отдельных мероприятий по инженерной подготовке оснований или их сочетания осуществляется на основе предварительной оценки их долгосрочной эффективности, надежности и технико-экономического сравнения вариантов с учетом однородности состава и сложения грунтов, величины и равномерности сжимаемости, содержания органических включений, изменения толщины слоя в пределах расположения здания или сооружения, возможных величин осадки фундаментов.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Проведение мероприятий по благоустройству территории допускается только после длительной стабилизации осадок насыпных грунтов. На начальный период возможно использование временного благоустройства (временные проезды, дорожки и т.п.).</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9.2.7. Вертикальная планировка территории должна производиться с учетом принятого принципа использования вечномерзлых грунтов в качестве основания сооружений и мерзлотно-грунтовых условий площадки строительства, как правило, в виде подсыпки, по возможности без срезки грунта.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9.2.8. При размещении объектов на заторфованных территориях должна быть выполнена выторфовка непосредственно под зданиями и сооружениями и в радиусе 50 м. Допускается радиус выторфовки сокращать в 2 раза при условии засыпки остальной территории в радиусе 50 м до зданий и сооружений слоем грунта не менее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9.2.9. На участках с вечномерзлыми грунтами вертикальную планировку местности следует производить преимущественно в подсыпках крупноскелетным грунтом. Срезки грунта на участках, сложенных льдистыми грунтами, как правило, не допускаются во избежание развития термоэрозионных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Отсыпка может устраиваться сплошной на всем застраиваемом участке или локальной под отдельные здания и сооружения. Подсыпка не должна образовывать замкнутого контура, из которого затруднен сток поверхностных вод. При выполнении отсыпки должны соблюдаться требования по минимальному нарушению естественного растительного покрова.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9.2.10.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и растительного покрова и существующих древесных насаждений, обеспечения отвода поверхностных вод со скоростями, исключающими возможность эрозии почвы, минимального объема земляных работ.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9.2.11. При вертикальной планировке местности, решаемой в сплошной отсыпке, планировочные отметки поверхности должны назначаться с учетом их понижения в процессе оттаивания и уплотнения грунта.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связи с быстрым развитием эрозионных процессов в вечномерзлых грунтах устойчивость откосов и выемок следует проверять по допустимой крутизне склонов. Все откосы, выемки и срезки грунта в них должны быть тщательно закреплены, а траншеи и котлованы своевременно засыпаны. Проезд транспорта в строительный период должен осуществляться по заранее отсыпанным подъездным путям, не препятствующим поверхностному стоку.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9.2.12. При планировке и застройке следует предусматривать, при необходимости, инженерную защиту от действующих факторов природного риска в соответствии с действующими нормативными документами (СНиП 22-01-95, СНиП 11-02-96, СНиП 33-01-2003, СНиП 2.06.15-85 и др.) и "Общей схемой инженерной защиты территории России от опасных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Мероприятия по инженерной подготовке следует осуществлять с учетом прогноза изменения инженерно-геологических и других условий, характера использования и планировочной организации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Инженерная подготовка территории должна обеспечивать возможность градостроительного освоения территорий, подлежащих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9.2.13. Необходимость инженерной защиты определяется в соответствии с положениями Градостроительного </w:t>
      </w:r>
      <w:hyperlink r:id="rId162" w:history="1">
        <w:r w:rsidRPr="00D25E85">
          <w:rPr>
            <w:rFonts w:ascii="Times New Roman" w:hAnsi="Times New Roman" w:cs="Times New Roman"/>
            <w:color w:val="0000FF"/>
          </w:rPr>
          <w:t>кодекса</w:t>
        </w:r>
      </w:hyperlink>
      <w:r w:rsidRPr="00D25E85">
        <w:rPr>
          <w:rFonts w:ascii="Times New Roman" w:hAnsi="Times New Roman" w:cs="Times New Roman"/>
        </w:rPr>
        <w:t xml:space="preserve"> Российской Федерации в части развития территории </w:t>
      </w:r>
      <w:r w:rsidR="00041DD2">
        <w:rPr>
          <w:rFonts w:ascii="Times New Roman" w:hAnsi="Times New Roman" w:cs="Times New Roman"/>
        </w:rPr>
        <w:t>сельского поселения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вновь застраиваемых и реконструируемых территорий - в документах территориального планирования (генеральн</w:t>
      </w:r>
      <w:r w:rsidR="00041DD2">
        <w:rPr>
          <w:rFonts w:ascii="Times New Roman" w:hAnsi="Times New Roman" w:cs="Times New Roman"/>
        </w:rPr>
        <w:t>ом</w:t>
      </w:r>
      <w:r w:rsidRPr="00D25E85">
        <w:rPr>
          <w:rFonts w:ascii="Times New Roman" w:hAnsi="Times New Roman" w:cs="Times New Roman"/>
        </w:rPr>
        <w:t xml:space="preserve"> план</w:t>
      </w:r>
      <w:r w:rsidR="00041DD2">
        <w:rPr>
          <w:rFonts w:ascii="Times New Roman" w:hAnsi="Times New Roman" w:cs="Times New Roman"/>
        </w:rPr>
        <w:t>е</w:t>
      </w:r>
      <w:r w:rsidRPr="00D25E85">
        <w:rPr>
          <w:rFonts w:ascii="Times New Roman" w:hAnsi="Times New Roman" w:cs="Times New Roman"/>
        </w:rPr>
        <w:t xml:space="preserve"> поселени</w:t>
      </w:r>
      <w:r w:rsidR="00041DD2">
        <w:rPr>
          <w:rFonts w:ascii="Times New Roman" w:hAnsi="Times New Roman" w:cs="Times New Roman"/>
        </w:rPr>
        <w:t>я</w:t>
      </w:r>
      <w:r w:rsidRPr="00D25E85">
        <w:rPr>
          <w:rFonts w:ascii="Times New Roman" w:hAnsi="Times New Roman" w:cs="Times New Roman"/>
        </w:rPr>
        <w:t>),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застроенных территорий - в документации по планировке территории,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9F4211" w:rsidRDefault="009F4211">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9.2.14. При разработке документов территориального планирования следует предусматривать инженерную защиту от опасных эндогенных и экзогенных процессов в соответствии с требованиями нормативных документов, приведенных в п. 9.2.</w:t>
      </w:r>
      <w:r w:rsidR="009F4211">
        <w:rPr>
          <w:rFonts w:ascii="Times New Roman" w:hAnsi="Times New Roman" w:cs="Times New Roman"/>
        </w:rPr>
        <w:t>12</w:t>
      </w:r>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и настоящего раздела.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9.2.15. При проектировании инженерной защиты следует обеспечивать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производство работ способами, не приводящими к появлению новых и (или) интенсификации действующих геологических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сохранение заповедных зон, ландшафтов, исторических объектов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надлежащее архитектурное оформление сооружений инженерной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сочетание с мероприятиями по охране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9.2.16. Сооружения и мероприятия по защите от опасных эндогенных и экзогенных процессов должны выполняться в соответствии с требованиями СНиП 22-02-2003, СНиП II-7-81*.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Рекультивацию и благоустройство территорий следует производить с учетом требований ГОСТ 17.5.3.04-83* и ГОСТ 17.5.3.05-84.</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Противооползневые и противообвальные сооружения и мероприятия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9.2.17. Основными причинами риска возникновения оползней и обвалов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особенности геологического и тектонического строения;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сейсмическая активность;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высокая крутизна склонов;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подрезки склонов (естественные - водотоками, морями, искусственные - связанные с прокладкой дорог, каналов);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утяжеление склона при водонасыщении слагающих его пород, при самовольной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нарушение растительного покрова (вырубка лесов, распашка склонов);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повышение уровня подземных вод за счет технических утечек;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техногенная деятельность человека: прокладка дорог, каналов, глубоких скважин, буровзрывные работы.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w:t>
      </w:r>
      <w:r w:rsidR="009F4211">
        <w:rPr>
          <w:rFonts w:ascii="Times New Roman" w:hAnsi="Times New Roman" w:cs="Times New Roman"/>
        </w:rPr>
        <w:t>1</w:t>
      </w:r>
      <w:r w:rsidR="00041DD2">
        <w:rPr>
          <w:rFonts w:ascii="Times New Roman" w:hAnsi="Times New Roman" w:cs="Times New Roman"/>
        </w:rPr>
        <w:t>8</w:t>
      </w:r>
      <w:r w:rsidRPr="00D25E85">
        <w:rPr>
          <w:rFonts w:ascii="Times New Roman" w:hAnsi="Times New Roman" w:cs="Times New Roman"/>
        </w:rPr>
        <w:t>. 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искусственное понижение уровня подземных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агролесомелиорация (восстановление растительного покрова) - посев многолетних трав, посадку деревьев и кустарников в сочетании с посевом многолетних трав или одерновкой;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закрепление грунтов: армирование - для защиты обнаженных склонов (откосов) от выветривания, образования вывалов и осыпей; цементация, смолизация, силикатизация, электрохимическое и термическое закрепление грунтов - в слабых и трещиноватых грунтах;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w:t>
      </w:r>
      <w:r w:rsidR="00041DD2">
        <w:rPr>
          <w:rFonts w:ascii="Times New Roman" w:hAnsi="Times New Roman" w:cs="Times New Roman"/>
        </w:rPr>
        <w:t>19</w:t>
      </w:r>
      <w:r w:rsidRPr="00D25E85">
        <w:rPr>
          <w:rFonts w:ascii="Times New Roman" w:hAnsi="Times New Roman" w:cs="Times New Roman"/>
        </w:rPr>
        <w:t>. Если применение мероприятий и сооружений активной защиты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приспособление защищаемых сооружений к обтеканию их оползнем;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улавливающие сооружения и устройства для защиты объектов от воздействия обвалов, осыпей, вывалов, падения отдельных скальных обломков - стены, сетки, валы, траншеи, полки с бордюрными стенами, надолбы;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прочие мероприятия.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041DD2">
        <w:rPr>
          <w:rFonts w:ascii="Times New Roman" w:hAnsi="Times New Roman" w:cs="Times New Roman"/>
        </w:rPr>
        <w:t>0</w:t>
      </w:r>
      <w:r w:rsidRPr="00D25E85">
        <w:rPr>
          <w:rFonts w:ascii="Times New Roman" w:hAnsi="Times New Roman" w:cs="Times New Roman"/>
        </w:rPr>
        <w:t>. 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Устройство очистных сооружений в оползнеопасной зоне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041DD2">
        <w:rPr>
          <w:rFonts w:ascii="Times New Roman" w:hAnsi="Times New Roman" w:cs="Times New Roman"/>
        </w:rPr>
        <w:t>1</w:t>
      </w:r>
      <w:r w:rsidRPr="00D25E85">
        <w:rPr>
          <w:rFonts w:ascii="Times New Roman" w:hAnsi="Times New Roman" w:cs="Times New Roman"/>
        </w:rPr>
        <w:t>.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041DD2">
        <w:rPr>
          <w:rFonts w:ascii="Times New Roman" w:hAnsi="Times New Roman" w:cs="Times New Roman"/>
        </w:rPr>
        <w:t>2</w:t>
      </w:r>
      <w:r w:rsidRPr="00D25E85">
        <w:rPr>
          <w:rFonts w:ascii="Times New Roman" w:hAnsi="Times New Roman" w:cs="Times New Roman"/>
        </w:rPr>
        <w:t>.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041DD2">
        <w:rPr>
          <w:rFonts w:ascii="Times New Roman" w:hAnsi="Times New Roman" w:cs="Times New Roman"/>
        </w:rPr>
        <w:t>3</w:t>
      </w:r>
      <w:r w:rsidRPr="00D25E85">
        <w:rPr>
          <w:rFonts w:ascii="Times New Roman" w:hAnsi="Times New Roman" w:cs="Times New Roman"/>
        </w:rPr>
        <w:t>. Противооползневые и противообвальные сооружения проектируются в соответствии с требованиями СНиП 22-02-2003.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Сооружения и мероприятия для защиты от подтопления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9.2.2</w:t>
      </w:r>
      <w:r w:rsidR="00041DD2">
        <w:rPr>
          <w:rFonts w:ascii="Times New Roman" w:hAnsi="Times New Roman" w:cs="Times New Roman"/>
        </w:rPr>
        <w:t>4</w:t>
      </w:r>
      <w:r w:rsidRPr="00D25E85">
        <w:rPr>
          <w:rFonts w:ascii="Times New Roman" w:hAnsi="Times New Roman" w:cs="Times New Roman"/>
        </w:rPr>
        <w:t>. Основными причинами риска возникновения подтопления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особенности геологического строения: слабая проницаемость грунтов, набухающие при увлажнении грунты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близкое к поверхности залегание грунтовых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сток поверхностных вод с окружающих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метеорологические особенности;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техногенная деятельность человека: подпор грунтовых вод при создании водохранилищ, регулировании рек, сельскохозяйственном освоении территорий, в том числе орошении, изменение условий поверхностного стока при осуществлении вертикальной планировки, утечки из водонесущих коммуникаций и сооружений,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041DD2">
        <w:rPr>
          <w:rFonts w:ascii="Times New Roman" w:hAnsi="Times New Roman" w:cs="Times New Roman"/>
        </w:rPr>
        <w:t>5</w:t>
      </w:r>
      <w:r w:rsidRPr="00D25E85">
        <w:rPr>
          <w:rFonts w:ascii="Times New Roman" w:hAnsi="Times New Roman" w:cs="Times New Roman"/>
        </w:rPr>
        <w:t>.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041DD2">
        <w:rPr>
          <w:rFonts w:ascii="Times New Roman" w:hAnsi="Times New Roman" w:cs="Times New Roman"/>
        </w:rPr>
        <w:t>6</w:t>
      </w:r>
      <w:r w:rsidRPr="00D25E85">
        <w:rPr>
          <w:rFonts w:ascii="Times New Roman" w:hAnsi="Times New Roman" w:cs="Times New Roman"/>
        </w:rPr>
        <w:t>. Защита от подтопления должна включать: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населения от опасных явлений, связанных с пропуском паводковых вод в весенне-осенний период, при половодье;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локальную защиту зданий, сооружений, грунтов оснований и защиту застроенной территории в целом;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сельскохозяйственных земель и природных ландшафтов, сохранение природных систем, имеющих особую научную или культурную ценность;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водоотведение;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утилизацию (при необходимости очистки) дренажных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041DD2">
        <w:rPr>
          <w:rFonts w:ascii="Times New Roman" w:hAnsi="Times New Roman" w:cs="Times New Roman"/>
        </w:rPr>
        <w:t>7</w:t>
      </w:r>
      <w:r w:rsidRPr="00D25E85">
        <w:rPr>
          <w:rFonts w:ascii="Times New Roman" w:hAnsi="Times New Roman" w:cs="Times New Roman"/>
        </w:rPr>
        <w:t>. Защита от подтопления должна обеспечивать: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нормативные санитарно-гигиенические условия жизнедеятельности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нормативные санитарно-гигиенические, социальные и рекреационные условия защищаемых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w:t>
      </w:r>
      <w:r w:rsidR="003730C0">
        <w:rPr>
          <w:rFonts w:ascii="Times New Roman" w:hAnsi="Times New Roman" w:cs="Times New Roman"/>
        </w:rPr>
        <w:t>2</w:t>
      </w:r>
      <w:r w:rsidR="00041DD2">
        <w:rPr>
          <w:rFonts w:ascii="Times New Roman" w:hAnsi="Times New Roman" w:cs="Times New Roman"/>
        </w:rPr>
        <w:t>8</w:t>
      </w:r>
      <w:r w:rsidRPr="00D25E85">
        <w:rPr>
          <w:rFonts w:ascii="Times New Roman" w:hAnsi="Times New Roman" w:cs="Times New Roman"/>
        </w:rPr>
        <w:t>. В зависимости от характера подтопления (локальный - отдельные здания, сооружения и участки; площадный) проектируются локальные и/или территориальные системы инженерной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w:t>
      </w:r>
      <w:r w:rsidR="00041DD2">
        <w:rPr>
          <w:rFonts w:ascii="Times New Roman" w:hAnsi="Times New Roman" w:cs="Times New Roman"/>
        </w:rPr>
        <w:t>29</w:t>
      </w:r>
      <w:r w:rsidRPr="00D25E85">
        <w:rPr>
          <w:rFonts w:ascii="Times New Roman" w:hAnsi="Times New Roman" w:cs="Times New Roman"/>
        </w:rPr>
        <w:t>.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w:t>
      </w:r>
      <w:r w:rsidR="00041DD2">
        <w:rPr>
          <w:rFonts w:ascii="Times New Roman" w:hAnsi="Times New Roman" w:cs="Times New Roman"/>
        </w:rPr>
        <w:t>ой</w:t>
      </w:r>
      <w:r w:rsidRPr="00D25E85">
        <w:rPr>
          <w:rFonts w:ascii="Times New Roman" w:hAnsi="Times New Roman" w:cs="Times New Roman"/>
        </w:rPr>
        <w:t xml:space="preserve"> территориального планирования муниципальн</w:t>
      </w:r>
      <w:r w:rsidR="00041DD2">
        <w:rPr>
          <w:rFonts w:ascii="Times New Roman" w:hAnsi="Times New Roman" w:cs="Times New Roman"/>
        </w:rPr>
        <w:t>ого</w:t>
      </w:r>
      <w:r w:rsidRPr="00D25E85">
        <w:rPr>
          <w:rFonts w:ascii="Times New Roman" w:hAnsi="Times New Roman" w:cs="Times New Roman"/>
        </w:rPr>
        <w:t xml:space="preserve"> район</w:t>
      </w:r>
      <w:r w:rsidR="00041DD2">
        <w:rPr>
          <w:rFonts w:ascii="Times New Roman" w:hAnsi="Times New Roman" w:cs="Times New Roman"/>
        </w:rPr>
        <w:t>а</w:t>
      </w:r>
      <w:r w:rsidRPr="00D25E85">
        <w:rPr>
          <w:rFonts w:ascii="Times New Roman" w:hAnsi="Times New Roman" w:cs="Times New Roman"/>
        </w:rPr>
        <w:t>, генеральным план</w:t>
      </w:r>
      <w:r w:rsidR="00041DD2">
        <w:rPr>
          <w:rFonts w:ascii="Times New Roman" w:hAnsi="Times New Roman" w:cs="Times New Roman"/>
        </w:rPr>
        <w:t>ом</w:t>
      </w:r>
      <w:r w:rsidRPr="00D25E85">
        <w:rPr>
          <w:rFonts w:ascii="Times New Roman" w:hAnsi="Times New Roman" w:cs="Times New Roman"/>
        </w:rPr>
        <w:t xml:space="preserve"> поселени</w:t>
      </w:r>
      <w:r w:rsidR="00041DD2">
        <w:rPr>
          <w:rFonts w:ascii="Times New Roman" w:hAnsi="Times New Roman" w:cs="Times New Roman"/>
        </w:rPr>
        <w:t>я</w:t>
      </w:r>
      <w:r w:rsidRPr="00D25E85">
        <w:rPr>
          <w:rFonts w:ascii="Times New Roman" w:hAnsi="Times New Roman" w:cs="Times New Roman"/>
        </w:rPr>
        <w:t>, а также с документацией по планировке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041DD2">
        <w:rPr>
          <w:rFonts w:ascii="Times New Roman" w:hAnsi="Times New Roman" w:cs="Times New Roman"/>
        </w:rPr>
        <w:t>0</w:t>
      </w:r>
      <w:r w:rsidRPr="00D25E85">
        <w:rPr>
          <w:rFonts w:ascii="Times New Roman" w:hAnsi="Times New Roman" w:cs="Times New Roman"/>
        </w:rPr>
        <w:t>. С целью сохранения вечномерзлого состояния грунтов не следует допускать сосредоточенного сброса поверхностных вод в пониженные места рельефа. Водоотводные канавы и лотки с надлежащим креплением и теплоизоляцией возможно устраивать в грунте засыпки.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66455">
        <w:rPr>
          <w:rFonts w:ascii="Times New Roman" w:hAnsi="Times New Roman" w:cs="Times New Roman"/>
        </w:rPr>
        <w:t>1</w:t>
      </w:r>
      <w:r w:rsidRPr="00D25E85">
        <w:rPr>
          <w:rFonts w:ascii="Times New Roman" w:hAnsi="Times New Roman" w:cs="Times New Roman"/>
        </w:rPr>
        <w:t>. Следует стремиться к сохранению естественных условий дренирования поверхностных и грунтовых вод. При засыпке оврагов, термокарстовых воронок и других элементов рельефа, служащих водоприемниками, следует предусматривать на их месте устройство искусственных дрен. На участках, где происходит образование рытвин, оврагов, деградация мерзлоты, нарушение растительного слоя, необходимо производить инженерную и биологическую рекультивацию.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66455">
        <w:rPr>
          <w:rFonts w:ascii="Times New Roman" w:hAnsi="Times New Roman" w:cs="Times New Roman"/>
        </w:rPr>
        <w:t>2</w:t>
      </w:r>
      <w:r w:rsidRPr="00D25E85">
        <w:rPr>
          <w:rFonts w:ascii="Times New Roman" w:hAnsi="Times New Roman" w:cs="Times New Roman"/>
        </w:rPr>
        <w:t>.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 а также участков с широким распространением мерзлотных форм рельефа (бугров и гряд пучения, термокарстовых воронок, жильных и пластовых залежей льда и бугристых торфяников).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66455">
        <w:rPr>
          <w:rFonts w:ascii="Times New Roman" w:hAnsi="Times New Roman" w:cs="Times New Roman"/>
        </w:rPr>
        <w:t>3</w:t>
      </w:r>
      <w:r w:rsidRPr="00D25E85">
        <w:rPr>
          <w:rFonts w:ascii="Times New Roman" w:hAnsi="Times New Roman" w:cs="Times New Roman"/>
        </w:rPr>
        <w:t>. 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66455">
        <w:rPr>
          <w:rFonts w:ascii="Times New Roman" w:hAnsi="Times New Roman" w:cs="Times New Roman"/>
        </w:rPr>
        <w:t>4</w:t>
      </w:r>
      <w:r w:rsidRPr="00D25E85">
        <w:rPr>
          <w:rFonts w:ascii="Times New Roman" w:hAnsi="Times New Roman" w:cs="Times New Roman"/>
        </w:rPr>
        <w:t>. Сооружения и мероприятия для защиты от подтопления проектируются в соответствии с требованиями СНиП 22-02-2003 и СНиП 2.06.15-85.</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Сооружения и мероприятия для защиты от затопления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9.2.3</w:t>
      </w:r>
      <w:r w:rsidR="00366455">
        <w:rPr>
          <w:rFonts w:ascii="Times New Roman" w:hAnsi="Times New Roman" w:cs="Times New Roman"/>
        </w:rPr>
        <w:t>5</w:t>
      </w:r>
      <w:r w:rsidRPr="00D25E85">
        <w:rPr>
          <w:rFonts w:ascii="Times New Roman" w:hAnsi="Times New Roman" w:cs="Times New Roman"/>
        </w:rPr>
        <w:t>. Основными причинами риска возникновения затопления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климатические и метеорологические особенности (аномальное количество осадков, температурный режим, ветровой режим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разрушение гидротехнических (руслорегулирующих, защитных и др.) сооружений в результате: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сейсмической активности;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проявления опасных геологических процессов (обвалов, оползней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техногенной деятельности человека: неправильной эксплуатации сооружений, разрушения (утечки, аварии) водонесущих коммуникаций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недостаточная пропускная способность водоотводов;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затопление побережья в результате поднятия уровня моря, в том числе при шторме.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66455">
        <w:rPr>
          <w:rFonts w:ascii="Times New Roman" w:hAnsi="Times New Roman" w:cs="Times New Roman"/>
        </w:rPr>
        <w:t>6</w:t>
      </w:r>
      <w:r w:rsidRPr="00D25E85">
        <w:rPr>
          <w:rFonts w:ascii="Times New Roman" w:hAnsi="Times New Roman" w:cs="Times New Roman"/>
        </w:rPr>
        <w:t>. На территориях, подверженных затоплению и подтоплению, размещение новых населенных пунктов и строительство капитальных зданий, строений, сооружений без проведения мероприятий по предотвращению негативного воздействия вод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66455">
        <w:rPr>
          <w:rFonts w:ascii="Times New Roman" w:hAnsi="Times New Roman" w:cs="Times New Roman"/>
        </w:rPr>
        <w:t>7</w:t>
      </w:r>
      <w:r w:rsidRPr="00D25E85">
        <w:rPr>
          <w:rFonts w:ascii="Times New Roman" w:hAnsi="Times New Roman" w:cs="Times New Roman"/>
        </w:rPr>
        <w:t>. 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33-01-2003.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плоскостных спортивных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w:t>
      </w:r>
      <w:r w:rsidR="003730C0">
        <w:rPr>
          <w:rFonts w:ascii="Times New Roman" w:hAnsi="Times New Roman" w:cs="Times New Roman"/>
        </w:rPr>
        <w:t>3</w:t>
      </w:r>
      <w:r w:rsidR="00366455">
        <w:rPr>
          <w:rFonts w:ascii="Times New Roman" w:hAnsi="Times New Roman" w:cs="Times New Roman"/>
        </w:rPr>
        <w:t>8</w:t>
      </w:r>
      <w:r w:rsidRPr="00D25E85">
        <w:rPr>
          <w:rFonts w:ascii="Times New Roman" w:hAnsi="Times New Roman" w:cs="Times New Roman"/>
        </w:rPr>
        <w:t>. В качестве основных средств инженерной защиты от затопления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обвалование территорий со стороны водных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искусственное повышение рельефа территории до незатопляемых планировочных отметок;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сооружения инженерной защиты, в том числе: дамбы обвалования, дренажи, дренажные и водосбросные сети и другие.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качестве вспомогательных (некапитальных) средств инженерной защиты следует: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использовать естественные свойства природных систем и их компонентов, усиливающие эффективность основных средств инженерной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увеличение пропускной способности русел рек, их расчистку, дноуглубление и спрямление;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расчистку водоемов и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проведение ледокольных, ледорезных работ, работ по ликвидации ледовых заторов и ослаблению прочности льда;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мероприятия по противопаводковой защите, включающие: выполаживание берегов, биогенное закрепление, укрепление берегов песчано-гравийной и каменной наброской на наиболее проблемных местах.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w:t>
      </w:r>
      <w:r w:rsidR="00366455">
        <w:rPr>
          <w:rFonts w:ascii="Times New Roman" w:hAnsi="Times New Roman" w:cs="Times New Roman"/>
        </w:rPr>
        <w:t>39</w:t>
      </w:r>
      <w:r w:rsidRPr="00D25E85">
        <w:rPr>
          <w:rFonts w:ascii="Times New Roman" w:hAnsi="Times New Roman" w:cs="Times New Roman"/>
        </w:rPr>
        <w:t>.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66455">
        <w:rPr>
          <w:rFonts w:ascii="Times New Roman" w:hAnsi="Times New Roman" w:cs="Times New Roman"/>
        </w:rPr>
        <w:t>0</w:t>
      </w:r>
      <w:r w:rsidRPr="00D25E85">
        <w:rPr>
          <w:rFonts w:ascii="Times New Roman" w:hAnsi="Times New Roman" w:cs="Times New Roman"/>
        </w:rPr>
        <w:t>.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66455">
        <w:rPr>
          <w:rFonts w:ascii="Times New Roman" w:hAnsi="Times New Roman" w:cs="Times New Roman"/>
        </w:rPr>
        <w:t>1</w:t>
      </w:r>
      <w:r w:rsidRPr="00D25E85">
        <w:rPr>
          <w:rFonts w:ascii="Times New Roman" w:hAnsi="Times New Roman" w:cs="Times New Roman"/>
        </w:rPr>
        <w:t>. Сооружения и мероприятия для защиты от затопления проектируются в соответствии с требованиями СНиП 22-02-2003 и СНиП 2.06.15-85.</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Берегозащитные сооружения и мероприятия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9.2.4</w:t>
      </w:r>
      <w:r w:rsidR="00366455">
        <w:rPr>
          <w:rFonts w:ascii="Times New Roman" w:hAnsi="Times New Roman" w:cs="Times New Roman"/>
        </w:rPr>
        <w:t>2</w:t>
      </w:r>
      <w:r w:rsidRPr="00D25E85">
        <w:rPr>
          <w:rFonts w:ascii="Times New Roman" w:hAnsi="Times New Roman" w:cs="Times New Roman"/>
        </w:rPr>
        <w:t>. Основными причинами риска возникновения переработки берегов морей, рек, водоемов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высокая крутизна склонов;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особенности геологического строения склонов берегов;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гидрологические особенности водоемов и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метеорологические особенности;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температурный и ветровой режим;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сейсмическая активность;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техногенная деятельность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66455">
        <w:rPr>
          <w:rFonts w:ascii="Times New Roman" w:hAnsi="Times New Roman" w:cs="Times New Roman"/>
        </w:rPr>
        <w:t>3</w:t>
      </w:r>
      <w:r w:rsidRPr="00D25E85">
        <w:rPr>
          <w:rFonts w:ascii="Times New Roman" w:hAnsi="Times New Roman" w:cs="Times New Roman"/>
        </w:rPr>
        <w:t>. При проектировании на берегах рек и водоемов следует устанавливать границы зон планировочных ограничений в местах, подверженных интенсивному размыву берегов с учетом скорости их разрушения.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66455">
        <w:rPr>
          <w:rFonts w:ascii="Times New Roman" w:hAnsi="Times New Roman" w:cs="Times New Roman"/>
        </w:rPr>
        <w:t>4</w:t>
      </w:r>
      <w:r w:rsidRPr="00D25E85">
        <w:rPr>
          <w:rFonts w:ascii="Times New Roman" w:hAnsi="Times New Roman" w:cs="Times New Roman"/>
        </w:rPr>
        <w:t xml:space="preserve">. Для инженерной защиты берегов рек, озер, водохранилищ используют сооружения и мероприятия, приведенные в </w:t>
      </w:r>
      <w:hyperlink w:anchor="P9427" w:history="1">
        <w:r w:rsidRPr="00D25E85">
          <w:rPr>
            <w:rFonts w:ascii="Times New Roman" w:hAnsi="Times New Roman" w:cs="Times New Roman"/>
            <w:color w:val="0000FF"/>
          </w:rPr>
          <w:t>Таблице 99</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10" w:name="P9427"/>
      <w:bookmarkEnd w:id="110"/>
      <w:r w:rsidRPr="00D25E85">
        <w:rPr>
          <w:rFonts w:ascii="Times New Roman" w:hAnsi="Times New Roman" w:cs="Times New Roman"/>
        </w:rPr>
        <w:t>Таблица 99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92"/>
        <w:gridCol w:w="4492"/>
      </w:tblGrid>
      <w:tr w:rsidR="00DF74AE" w:rsidRPr="00D25E85">
        <w:tc>
          <w:tcPr>
            <w:tcW w:w="449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сооружения и мероприятия</w:t>
            </w:r>
          </w:p>
        </w:tc>
        <w:tc>
          <w:tcPr>
            <w:tcW w:w="449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 сооружения и мероприятия и условия их применения</w:t>
            </w:r>
          </w:p>
        </w:tc>
      </w:tr>
      <w:tr w:rsidR="00DF74AE" w:rsidRPr="00D25E85">
        <w:tc>
          <w:tcPr>
            <w:tcW w:w="449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449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8984"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Волнозащитные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Вдольбереговые: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Подпорные береговые стены (набережные) волноотбойного профиля из монолитного и сборного бетона и железобетона, камня, ряжей, свай</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водохранилищах, озерах и реках для защиты зданий и сооружений I и II классов, автомобильных дорог, ценных земельных угодий</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Шпунтовые стенки железобетонные и металлические</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основном на реках и водохранилищах</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Ступенчатые крепления с укреплением основания террас</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крутизне откосов более 15°</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Массивные волноломы</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стабильном уровне воды</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Откосные: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Монолитные покрытия из бетона, асфальтобетона, асфальта</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водохранилищах, реках, откосах подпорных земляных сооружений при достаточной их статической устойчивости</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Покрытия из сборных плит</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волнах до 2,5 м</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Покрытия из гибких тюфяков и сетчатых блоков, заполненных камнем</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реках, откосах земляных сооружений (при пологих откосах и невысоких волнах - менее 0,5 - 0,6 м)</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Покрытия из синтетических материалов и вторичного сырья</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w:t>
            </w:r>
          </w:p>
        </w:tc>
      </w:tr>
      <w:tr w:rsidR="00DF74AE" w:rsidRPr="00D25E85">
        <w:tc>
          <w:tcPr>
            <w:tcW w:w="8984"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Волногасящие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Вдольбереговые (проницаемые сооружения с пористой напорной гранью и волногасящими камерами)</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Откосные: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Наброска из камня</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реках, откосах земляных сооружений при отсутствии рекреационного использования</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Наброска или укладка из фасонных блоков</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отсутствии рекреационного использования</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Искусственные свободные пляжи</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пологих откосах (менее 10°) в условиях слабовыраженных вдольбереговых перемещений наносов и стабильном уровне воды</w:t>
            </w:r>
          </w:p>
        </w:tc>
      </w:tr>
      <w:tr w:rsidR="00DF74AE" w:rsidRPr="00D25E85">
        <w:tc>
          <w:tcPr>
            <w:tcW w:w="8984"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Пляжеудерживающие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Вдольбереговые: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Подводные банкеты из бетона, бетонных блоков, камня</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небольшом волнении для закрепления пляжа</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Загрузка инертными на локальных участках (каменные банкеты, песчаные примывы и др.)</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при относительно пологих откосах</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Поперечные (молы, шпоры (гравитационные, свайные и др.))</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водохранилищах, реках при создании и закреплении естественных и искусственных пляжей</w:t>
            </w:r>
          </w:p>
        </w:tc>
      </w:tr>
      <w:tr w:rsidR="00DF74AE" w:rsidRPr="00D25E85">
        <w:tc>
          <w:tcPr>
            <w:tcW w:w="8984"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Специальные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Регулирующие: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Управление стоком рек (регулирование сброса, объединение водостоков в одно устье и др.)</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для увеличения объема наносов, обход участков малой пропускной способности вдоль берегового потока</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Сооружения, имитирующие природные формы рельефа</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для регулирования береговых процессов</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Перебазирование запаса наносов (переброска вдоль побережья, использование подводных карьеров и т.д.)</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для регулирования баланса наносов</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Струенаправляющие: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Струенаправляющие дамбы из каменной наброски</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реках для защиты берегов рек и отклонения оси потока от размывания берега</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Струенаправляющие дамбы из грунта</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реках с невысокими скоростями течения для отклонения оси потока</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Струенаправляющие массивные шпоры или полузапруды</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Склоноукрепляющие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(искусственное закрепление грунта откосов)</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реках, откосах земляных сооружений при высоте волн до 0,5 м</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9.2.4</w:t>
      </w:r>
      <w:r w:rsidR="00366455">
        <w:rPr>
          <w:rFonts w:ascii="Times New Roman" w:hAnsi="Times New Roman" w:cs="Times New Roman"/>
        </w:rPr>
        <w:t>5</w:t>
      </w:r>
      <w:r w:rsidRPr="00D25E85">
        <w:rPr>
          <w:rFonts w:ascii="Times New Roman" w:hAnsi="Times New Roman" w:cs="Times New Roman"/>
        </w:rPr>
        <w:t>.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66455">
        <w:rPr>
          <w:rFonts w:ascii="Times New Roman" w:hAnsi="Times New Roman" w:cs="Times New Roman"/>
        </w:rPr>
        <w:t>6</w:t>
      </w:r>
      <w:r w:rsidRPr="00D25E85">
        <w:rPr>
          <w:rFonts w:ascii="Times New Roman" w:hAnsi="Times New Roman" w:cs="Times New Roman"/>
        </w:rPr>
        <w:t>. Берегозащитные сооружения проектируются в соответствии с требованиями СНиП 22-02-2003.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Мероприятия для защиты от морозного пучения грунтов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9.2.4</w:t>
      </w:r>
      <w:r w:rsidR="00366455">
        <w:rPr>
          <w:rFonts w:ascii="Times New Roman" w:hAnsi="Times New Roman" w:cs="Times New Roman"/>
        </w:rPr>
        <w:t>7</w:t>
      </w:r>
      <w:r w:rsidRPr="00D25E85">
        <w:rPr>
          <w:rFonts w:ascii="Times New Roman" w:hAnsi="Times New Roman" w:cs="Times New Roman"/>
        </w:rPr>
        <w:t>. Инженерная защита от морозного (криогенного) пучения грунтов необходима для слабо загруженных фундаментов малоэтажных зданий и сооружений, линейных сооружений и коммуникаций (трубопроводов, ЛЭП, дорог, линий связи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66455">
        <w:rPr>
          <w:rFonts w:ascii="Times New Roman" w:hAnsi="Times New Roman" w:cs="Times New Roman"/>
        </w:rPr>
        <w:t>8</w:t>
      </w:r>
      <w:r w:rsidRPr="00D25E85">
        <w:rPr>
          <w:rFonts w:ascii="Times New Roman" w:hAnsi="Times New Roman" w:cs="Times New Roman"/>
        </w:rPr>
        <w:t>. Противопучинные мероприятия подразделяют на следующие виды: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инженерно-мелиоративные (тепломелиорация и гидромелиорация);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конструктивные;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физико-химические (засоление, гидрофобизация грунтов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комбинированные.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Тепломелиоративные мероприятия предусматривают теплоизоляцию фундамента в пределах слоя сезонного оттаивания.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Гидромелиоративные мероприятия предусматривают понижение уровня грунтовых вод, осушение грунтов в пределах сезонно-мерзлого слоя и предохранение грунтов от насыщения поверхности атмосферными и производственными водами, использование открытых и закрытых дренажных систем (в соответствии с требованиями раздела "Зоны инженерной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Конструктивные противопучинные мероприятия предусматривают повышение эффективности работы конструкций фундаментов и сооружений в пучиноопасных грунтах и предназначаются для снижения усилий, выпучивающих фундамент, приспособления фундаментов и наземной части сооружения к неравномерным деформациям пучинистых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Физико-химические противопучинные мероприятия предусматривают специальную обработку грунта и/или защищаемых поверхностей вяжущими и стабилизирующими веществами.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w:t>
      </w:r>
      <w:r w:rsidR="00366455">
        <w:rPr>
          <w:rFonts w:ascii="Times New Roman" w:hAnsi="Times New Roman" w:cs="Times New Roman"/>
        </w:rPr>
        <w:t>49</w:t>
      </w:r>
      <w:r w:rsidRPr="00D25E85">
        <w:rPr>
          <w:rFonts w:ascii="Times New Roman" w:hAnsi="Times New Roman" w:cs="Times New Roman"/>
        </w:rPr>
        <w:t>. 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предзимний и в конце зимнего периода. Состав и режим наблюдений определяют в зависимости от сложности инженерно-геокриологических условий, типов применяемых фундаментов и потенциальной опасности процессов морозного пучения на осваиваемой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w:t>
      </w:r>
      <w:r w:rsidR="00366455">
        <w:rPr>
          <w:rFonts w:ascii="Times New Roman" w:hAnsi="Times New Roman" w:cs="Times New Roman"/>
        </w:rPr>
        <w:t>0</w:t>
      </w:r>
      <w:r w:rsidRPr="00D25E85">
        <w:rPr>
          <w:rFonts w:ascii="Times New Roman" w:hAnsi="Times New Roman" w:cs="Times New Roman"/>
        </w:rPr>
        <w:t>. Мероприятия для защиты от морозного пучения грунтов следует проектировать в соответствии с требованиями СНиП 22-02-2003, СНиП 33-01-2003 и СНиП 2.06.15-85.</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Сооружения и мероприятия по защите на подрабатываемых территориях и просадочных грунтах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9.2.5</w:t>
      </w:r>
      <w:r w:rsidR="00366455">
        <w:rPr>
          <w:rFonts w:ascii="Times New Roman" w:hAnsi="Times New Roman" w:cs="Times New Roman"/>
        </w:rPr>
        <w:t>1</w:t>
      </w:r>
      <w:r w:rsidRPr="00D25E85">
        <w:rPr>
          <w:rFonts w:ascii="Times New Roman" w:hAnsi="Times New Roman" w:cs="Times New Roman"/>
        </w:rPr>
        <w:t>. При проектировании зданий и сооружений на подрабатываемых территориях и просадочных грунтах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планировочные мероприятия;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конструктивные меры защиты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мероприятия, снижающие неравномерную осадку и устраняющие крены зданий и сооружений с применением различных методов их выравнивания;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горные меры защиты, предусматривающие порядок горных работ, снижающий деформации земной поверхности;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инженерную подготовку строительных площадок, снижающую неравномерность деформаций 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водозащитные мероприятия на территориях, сложенных просадочными грунтами;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инструментальные наблюдения за деформациями земной поверхности, а также зданиями и сооружениями, при необходимости и в период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w:t>
      </w:r>
      <w:r w:rsidR="00366455">
        <w:rPr>
          <w:rFonts w:ascii="Times New Roman" w:hAnsi="Times New Roman" w:cs="Times New Roman"/>
        </w:rPr>
        <w:t>2</w:t>
      </w:r>
      <w:r w:rsidRPr="00D25E85">
        <w:rPr>
          <w:rFonts w:ascii="Times New Roman" w:hAnsi="Times New Roman" w:cs="Times New Roman"/>
        </w:rPr>
        <w:t>. Сооружения и мероприятия по защите на подрабатываемых территориях и просадочных грунтах следует проектировать в соответствии с требованиями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w:t>
      </w:r>
      <w:r w:rsidR="00366455">
        <w:rPr>
          <w:rFonts w:ascii="Times New Roman" w:hAnsi="Times New Roman" w:cs="Times New Roman"/>
        </w:rPr>
        <w:t>3</w:t>
      </w:r>
      <w:r w:rsidRPr="00D25E85">
        <w:rPr>
          <w:rFonts w:ascii="Times New Roman" w:hAnsi="Times New Roman" w:cs="Times New Roman"/>
        </w:rPr>
        <w:t>. При планировке и застройке территории залегания полезных ископаемых необходимо соблюдать требования законодательства о недрах.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w:t>
      </w:r>
      <w:r w:rsidR="00366455">
        <w:rPr>
          <w:rFonts w:ascii="Times New Roman" w:hAnsi="Times New Roman" w:cs="Times New Roman"/>
        </w:rPr>
        <w:t>4</w:t>
      </w:r>
      <w:r w:rsidRPr="00D25E85">
        <w:rPr>
          <w:rFonts w:ascii="Times New Roman" w:hAnsi="Times New Roman" w:cs="Times New Roman"/>
        </w:rPr>
        <w:t>. Под застройку в первую очередь следует использовать территории, под которыми: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залегают непромышленные полезные ископаемые;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полезные ископаемые выработаны и процесс деформаций земной поверхности закончился;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подработка ожидается после окончания срока амортизации проектируемых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выборе для застройки территорий с промышленными запасами полезных ископаемых целесообразность намечаемого строительства должна быть подтверждена расчетами сравнительной экономической эффективности возможных вариантов размещения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w:t>
      </w:r>
      <w:r w:rsidR="00366455">
        <w:rPr>
          <w:rFonts w:ascii="Times New Roman" w:hAnsi="Times New Roman" w:cs="Times New Roman"/>
        </w:rPr>
        <w:t>5</w:t>
      </w:r>
      <w:r w:rsidRPr="00D25E85">
        <w:rPr>
          <w:rFonts w:ascii="Times New Roman" w:hAnsi="Times New Roman" w:cs="Times New Roman"/>
        </w:rPr>
        <w:t>. При разработке документации по планировке территории в ее состав необходимо включать схемы горно-геологических ограничений, выполненные в масштабе основных чертежей. На схемах должны быть указаны категории территорий по условиям строительства: пригодные, ограниченно пригодные, непригодные, временно непригодные для застройки жилых районов и микрорайонов.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Деление территорий на категории следует осуществлять в соответствии с приложением 9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w:t>
      </w:r>
      <w:r w:rsidR="00366455">
        <w:rPr>
          <w:rFonts w:ascii="Times New Roman" w:hAnsi="Times New Roman" w:cs="Times New Roman"/>
        </w:rPr>
        <w:t>6</w:t>
      </w:r>
      <w:r w:rsidRPr="00D25E85">
        <w:rPr>
          <w:rFonts w:ascii="Times New Roman" w:hAnsi="Times New Roman" w:cs="Times New Roman"/>
        </w:rPr>
        <w:t>. При планировке и застройке территорий поселени</w:t>
      </w:r>
      <w:r w:rsidR="00366455">
        <w:rPr>
          <w:rFonts w:ascii="Times New Roman" w:hAnsi="Times New Roman" w:cs="Times New Roman"/>
        </w:rPr>
        <w:t>я</w:t>
      </w:r>
      <w:r w:rsidRPr="00D25E85">
        <w:rPr>
          <w:rFonts w:ascii="Times New Roman" w:hAnsi="Times New Roman" w:cs="Times New Roman"/>
        </w:rPr>
        <w:t>, включающих подрабатываемые территории с величинами деформаций большими, чем для III и IV к групп (таблицы 1 и 2 СНиП 2.01.09-91), следует предусматривать наиболее эффективное использование территорий, пригодных для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w:t>
      </w:r>
      <w:r w:rsidR="00366455">
        <w:rPr>
          <w:rFonts w:ascii="Times New Roman" w:hAnsi="Times New Roman" w:cs="Times New Roman"/>
        </w:rPr>
        <w:t>7</w:t>
      </w:r>
      <w:r w:rsidRPr="00D25E85">
        <w:rPr>
          <w:rFonts w:ascii="Times New Roman" w:hAnsi="Times New Roman" w:cs="Times New Roman"/>
        </w:rPr>
        <w:t>. Проектирование зданий и сооружений на подрабатываемых территориях, где по прогнозу возможно образование провалов, а также на участках, где возможно оползнеобразование,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подрабатываемых территориях, где по прогнозу ожидаются деформации земной поверхности, превышающие предельные по группам I и Iк (таблицы 1 и 2 СНиП 2.01.09-91), проектирование зданий и сооружений может быть допущено в исключительных случаях по заключению специализированной организации и наличии соответствующего технико-экономического обоснования.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w:t>
      </w:r>
      <w:r w:rsidR="00366455">
        <w:rPr>
          <w:rFonts w:ascii="Times New Roman" w:hAnsi="Times New Roman" w:cs="Times New Roman"/>
        </w:rPr>
        <w:t>8</w:t>
      </w:r>
      <w:r w:rsidRPr="00D25E85">
        <w:rPr>
          <w:rFonts w:ascii="Times New Roman" w:hAnsi="Times New Roman" w:cs="Times New Roman"/>
        </w:rPr>
        <w:t>. Территории, отводимые по</w:t>
      </w:r>
      <w:r w:rsidR="00366455">
        <w:rPr>
          <w:rFonts w:ascii="Times New Roman" w:hAnsi="Times New Roman" w:cs="Times New Roman"/>
        </w:rPr>
        <w:t>д</w:t>
      </w:r>
      <w:r w:rsidRPr="00D25E85">
        <w:rPr>
          <w:rFonts w:ascii="Times New Roman" w:hAnsi="Times New Roman" w:cs="Times New Roman"/>
        </w:rPr>
        <w:t xml:space="preserve">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w:t>
      </w:r>
      <w:r w:rsidR="00366455">
        <w:rPr>
          <w:rFonts w:ascii="Times New Roman" w:hAnsi="Times New Roman" w:cs="Times New Roman"/>
        </w:rPr>
        <w:t>59</w:t>
      </w:r>
      <w:r w:rsidRPr="00D25E85">
        <w:rPr>
          <w:rFonts w:ascii="Times New Roman" w:hAnsi="Times New Roman" w:cs="Times New Roman"/>
        </w:rPr>
        <w:t>. При рельефе местности в виде крутых склонов планировку застраиваемой территории следует осуществлять террасами.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9.2.6</w:t>
      </w:r>
      <w:r w:rsidR="00366455">
        <w:rPr>
          <w:rFonts w:ascii="Times New Roman" w:hAnsi="Times New Roman" w:cs="Times New Roman"/>
        </w:rPr>
        <w:t>0</w:t>
      </w:r>
      <w:r w:rsidRPr="00D25E85">
        <w:rPr>
          <w:rFonts w:ascii="Times New Roman" w:hAnsi="Times New Roman" w:cs="Times New Roman"/>
        </w:rPr>
        <w:t>. 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п. 3.10 СНиП 2.01.09-91.</w:t>
      </w:r>
    </w:p>
    <w:p w:rsidR="00DF74AE" w:rsidRPr="00D25E85" w:rsidRDefault="00DF74AE">
      <w:pPr>
        <w:pStyle w:val="ConsPlusNormal"/>
        <w:spacing w:before="220"/>
        <w:ind w:firstLine="540"/>
        <w:jc w:val="both"/>
        <w:rPr>
          <w:rFonts w:ascii="Times New Roman" w:hAnsi="Times New Roman" w:cs="Times New Roman"/>
        </w:rPr>
      </w:pPr>
      <w:bookmarkStart w:id="111" w:name="P9540"/>
      <w:bookmarkEnd w:id="111"/>
      <w:r w:rsidRPr="00D25E85">
        <w:rPr>
          <w:rFonts w:ascii="Times New Roman" w:hAnsi="Times New Roman" w:cs="Times New Roman"/>
        </w:rPr>
        <w:t>9.3. Пожарная безопасность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9.3.1. При разработке документов территориального планирования </w:t>
      </w:r>
      <w:r w:rsidR="00366455">
        <w:rPr>
          <w:rFonts w:ascii="Times New Roman" w:hAnsi="Times New Roman" w:cs="Times New Roman"/>
        </w:rPr>
        <w:t>сельского поселения</w:t>
      </w:r>
      <w:r w:rsidRPr="00D25E85">
        <w:rPr>
          <w:rFonts w:ascii="Times New Roman" w:hAnsi="Times New Roman" w:cs="Times New Roman"/>
        </w:rPr>
        <w:t xml:space="preserve"> должны выполняться требования Федерального </w:t>
      </w:r>
      <w:hyperlink r:id="rId163"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 (</w:t>
      </w:r>
      <w:hyperlink r:id="rId164" w:history="1">
        <w:r w:rsidRPr="00D25E85">
          <w:rPr>
            <w:rFonts w:ascii="Times New Roman" w:hAnsi="Times New Roman" w:cs="Times New Roman"/>
            <w:color w:val="0000FF"/>
          </w:rPr>
          <w:t>Раздел II</w:t>
        </w:r>
      </w:hyperlink>
      <w:r w:rsidRPr="00D25E85">
        <w:rPr>
          <w:rFonts w:ascii="Times New Roman" w:hAnsi="Times New Roman" w:cs="Times New Roman"/>
        </w:rPr>
        <w:t xml:space="preserve"> "Требования пожарной безопасности при проектировании, строительстве и эксплуатации поселений и городских округов"), а также иные требования пожарной безопасности, изложенные в законах и нормативно-технических документах Российской Федерации и не противоречащие требованиям Федерального </w:t>
      </w:r>
      <w:hyperlink r:id="rId165"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При проектировании объектов капитального строительства следует предусматривать разработку декларации пожарной безопасности в соответствии с требованиями </w:t>
      </w:r>
      <w:hyperlink r:id="rId166" w:history="1">
        <w:r w:rsidRPr="00D25E85">
          <w:rPr>
            <w:rFonts w:ascii="Times New Roman" w:hAnsi="Times New Roman" w:cs="Times New Roman"/>
            <w:color w:val="0000FF"/>
          </w:rPr>
          <w:t>статьи 64</w:t>
        </w:r>
      </w:hyperlink>
      <w:r w:rsidRPr="00D25E85">
        <w:rPr>
          <w:rFonts w:ascii="Times New Roman" w:hAnsi="Times New Roman" w:cs="Times New Roman"/>
        </w:rPr>
        <w:t xml:space="preserve"> Федерального закона от 22.07.200</w:t>
      </w:r>
      <w:r w:rsidR="00F861F9">
        <w:rPr>
          <w:rFonts w:ascii="Times New Roman" w:hAnsi="Times New Roman" w:cs="Times New Roman"/>
        </w:rPr>
        <w:t>8</w:t>
      </w:r>
      <w:r w:rsidRPr="00D25E85">
        <w:rPr>
          <w:rFonts w:ascii="Times New Roman" w:hAnsi="Times New Roman" w:cs="Times New Roman"/>
        </w:rPr>
        <w:t xml:space="preserve"> N 123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9.3.2. Согласование отступлений от требований пожарной безопасности проводится в соответствии с требованиями </w:t>
      </w:r>
      <w:hyperlink r:id="rId167" w:history="1">
        <w:r w:rsidRPr="00D25E85">
          <w:rPr>
            <w:rFonts w:ascii="Times New Roman" w:hAnsi="Times New Roman" w:cs="Times New Roman"/>
            <w:color w:val="0000FF"/>
          </w:rPr>
          <w:t>Приказа</w:t>
        </w:r>
      </w:hyperlink>
      <w:r w:rsidRPr="00D25E85">
        <w:rPr>
          <w:rFonts w:ascii="Times New Roman" w:hAnsi="Times New Roman" w:cs="Times New Roman"/>
        </w:rPr>
        <w:t xml:space="preserve"> МЧС России от 16.03.2007 N 141 "Об утверждении инструкции о порядке согласования отступлений от требований пожарной безопасности, а также не установленных нормативными документами дополнительных требований пожарной безопасности" по конкретному объекту в обоснованных случаях при наличии дополнительных требований пожарной безопасности, не установленных нормативными документами и отражающих специфику противопожарной защиты конкретного объекта, и осуществляется органами Государственного пожарного 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9.3.3. 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 x 12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9.3.4.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Размещение пожарных депо следует осуществлять в соответствии с требованиями </w:t>
      </w:r>
      <w:hyperlink r:id="rId168" w:history="1">
        <w:r w:rsidRPr="00D25E85">
          <w:rPr>
            <w:rFonts w:ascii="Times New Roman" w:hAnsi="Times New Roman" w:cs="Times New Roman"/>
            <w:color w:val="0000FF"/>
          </w:rPr>
          <w:t>главы 17</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bookmarkStart w:id="112" w:name="P9550"/>
      <w:bookmarkEnd w:id="112"/>
      <w:r w:rsidRPr="00D25E85">
        <w:rPr>
          <w:rFonts w:ascii="Times New Roman" w:hAnsi="Times New Roman" w:cs="Times New Roman"/>
        </w:rPr>
        <w:t>9.4. Инженерно-технические мероприятия гражданской обороны и предупреждения чрезвычайных ситуаций при градостроительном проектировании.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1</w:t>
      </w:r>
      <w:r w:rsidRPr="00D25E85">
        <w:rPr>
          <w:rFonts w:ascii="Times New Roman" w:hAnsi="Times New Roman" w:cs="Times New Roman"/>
        </w:rPr>
        <w:t>. Новые промышленные предприятия, узлы и территории не должны проектироваться в зонах возможных сильных разрушений объектов особой важности, в зонах возможного катастрофического затопления, а также на территориях населенн</w:t>
      </w:r>
      <w:r w:rsidR="00366455">
        <w:rPr>
          <w:rFonts w:ascii="Times New Roman" w:hAnsi="Times New Roman" w:cs="Times New Roman"/>
        </w:rPr>
        <w:t>ого</w:t>
      </w:r>
      <w:r w:rsidRPr="00D25E85">
        <w:rPr>
          <w:rFonts w:ascii="Times New Roman" w:hAnsi="Times New Roman" w:cs="Times New Roman"/>
        </w:rPr>
        <w:t xml:space="preserve"> пункт</w:t>
      </w:r>
      <w:r w:rsidR="00366455">
        <w:rPr>
          <w:rFonts w:ascii="Times New Roman" w:hAnsi="Times New Roman" w:cs="Times New Roman"/>
        </w:rPr>
        <w:t>а</w:t>
      </w:r>
      <w:r w:rsidRPr="00D25E85">
        <w:rPr>
          <w:rFonts w:ascii="Times New Roman" w:hAnsi="Times New Roman" w:cs="Times New Roman"/>
        </w:rPr>
        <w:t>, где строительство и расширение промышленных предприятий, узлов и территорий запрещены или ограничены, за исключением предприятий, необходимых для непосредственного обслуживания населения, а также для нужд промышленного, коммунального и жилищно-гражданского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Дальнейшее развитие действующих промышленных предприятий, узлов и территорий, а также объектов особой важности должно осуществляться за счет их реконструкции и технического перевооружения без увеличения производственных площадей предприятий, численности работников и объема вредных стоков и выбросов.</w:t>
      </w:r>
    </w:p>
    <w:p w:rsidR="00DF74AE" w:rsidRPr="00D25E85" w:rsidRDefault="00DF74AE">
      <w:pPr>
        <w:pStyle w:val="ConsPlusNormal"/>
        <w:spacing w:before="220"/>
        <w:ind w:firstLine="540"/>
        <w:jc w:val="both"/>
        <w:rPr>
          <w:rFonts w:ascii="Times New Roman" w:hAnsi="Times New Roman" w:cs="Times New Roman"/>
        </w:rPr>
      </w:pPr>
      <w:bookmarkStart w:id="113" w:name="P9554"/>
      <w:bookmarkEnd w:id="113"/>
      <w:r w:rsidRPr="00D25E85">
        <w:rPr>
          <w:rFonts w:ascii="Times New Roman" w:hAnsi="Times New Roman" w:cs="Times New Roman"/>
        </w:rPr>
        <w:t>9.4.</w:t>
      </w:r>
      <w:r w:rsidR="00F861F9">
        <w:rPr>
          <w:rFonts w:ascii="Times New Roman" w:hAnsi="Times New Roman" w:cs="Times New Roman"/>
        </w:rPr>
        <w:t>2</w:t>
      </w:r>
      <w:r w:rsidRPr="00D25E85">
        <w:rPr>
          <w:rFonts w:ascii="Times New Roman" w:hAnsi="Times New Roman" w:cs="Times New Roman"/>
        </w:rPr>
        <w:t xml:space="preserve">. Группы новых промышленных предприятий (промышленные узлы) и отдельные категорированные </w:t>
      </w:r>
      <w:r w:rsidR="00366455">
        <w:rPr>
          <w:rFonts w:ascii="Times New Roman" w:hAnsi="Times New Roman" w:cs="Times New Roman"/>
        </w:rPr>
        <w:t xml:space="preserve">объекты следует проектировать </w:t>
      </w:r>
      <w:r w:rsidRPr="00D25E85">
        <w:rPr>
          <w:rFonts w:ascii="Times New Roman" w:hAnsi="Times New Roman" w:cs="Times New Roman"/>
        </w:rPr>
        <w:t>на расстоянии: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не менее 25 км - для объектов особой важности по гражданской обороне (в том числе атомных станций).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3.М</w:t>
      </w:r>
      <w:r w:rsidRPr="00D25E85">
        <w:rPr>
          <w:rFonts w:ascii="Times New Roman" w:hAnsi="Times New Roman" w:cs="Times New Roman"/>
        </w:rPr>
        <w:t xml:space="preserve">аксимальную численность населения центров </w:t>
      </w:r>
      <w:r w:rsidR="00F861F9" w:rsidRPr="00D25E85">
        <w:rPr>
          <w:rFonts w:ascii="Times New Roman" w:hAnsi="Times New Roman" w:cs="Times New Roman"/>
        </w:rPr>
        <w:t>застроенных территорий населенн</w:t>
      </w:r>
      <w:r w:rsidR="00366455">
        <w:rPr>
          <w:rFonts w:ascii="Times New Roman" w:hAnsi="Times New Roman" w:cs="Times New Roman"/>
        </w:rPr>
        <w:t>ого</w:t>
      </w:r>
      <w:r w:rsidR="00F861F9">
        <w:rPr>
          <w:rFonts w:ascii="Times New Roman" w:hAnsi="Times New Roman" w:cs="Times New Roman"/>
        </w:rPr>
        <w:t xml:space="preserve"> пункт</w:t>
      </w:r>
      <w:r w:rsidR="00366455">
        <w:rPr>
          <w:rFonts w:ascii="Times New Roman" w:hAnsi="Times New Roman" w:cs="Times New Roman"/>
        </w:rPr>
        <w:t>а</w:t>
      </w:r>
      <w:r w:rsidR="00F861F9">
        <w:rPr>
          <w:rFonts w:ascii="Times New Roman" w:hAnsi="Times New Roman" w:cs="Times New Roman"/>
        </w:rPr>
        <w:t xml:space="preserve"> (некатегорированные) </w:t>
      </w:r>
      <w:r w:rsidRPr="00D25E85">
        <w:rPr>
          <w:rFonts w:ascii="Times New Roman" w:hAnsi="Times New Roman" w:cs="Times New Roman"/>
        </w:rPr>
        <w:t>и минимальные средние расстояния между границами их застройки следует проектировать в соответствии с требованиями СНиП 2.01.51-90 (Таблица 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4</w:t>
      </w:r>
      <w:r w:rsidRPr="00D25E85">
        <w:rPr>
          <w:rFonts w:ascii="Times New Roman" w:hAnsi="Times New Roman" w:cs="Times New Roman"/>
        </w:rPr>
        <w:t>. При проектировании новых аэропортов гражданской авиации, приемных и передающих радиоцентров, вычислительных центров, а также животноводческих комплексов и крупных ферм, птицефабрик их размещение следует проектировать вне зон возможных разрушений и зон возможного катастрофического затопления. Кроме того, перечисленные объекты следует проектировать на безопасном расстоянии от объектов, которые могут быть источниками вторичных факторов поражения (химические предприятия, атомные станции, хранилища сильнодействующих ядовитых веществ, нефти, нефтепродуктов, газов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5</w:t>
      </w:r>
      <w:r w:rsidRPr="00D25E85">
        <w:rPr>
          <w:rFonts w:ascii="Times New Roman" w:hAnsi="Times New Roman" w:cs="Times New Roman"/>
        </w:rPr>
        <w:t xml:space="preserve">. Проектирование базисных складов для хранения сильно действующих ядовитых веществ, взрывчатых веществ и материалов, горючих веществ, складов государственного резерва следует осуществлять в соответствии с требованиями </w:t>
      </w:r>
      <w:hyperlink w:anchor="P4275" w:history="1">
        <w:r w:rsidRPr="00D25E85">
          <w:rPr>
            <w:rFonts w:ascii="Times New Roman" w:hAnsi="Times New Roman" w:cs="Times New Roman"/>
            <w:color w:val="0000FF"/>
          </w:rPr>
          <w:t>п. 3.3.2</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Базисные склады нефти и нефтепродуктов, проектируемые у берегов рек на расстоянии 200 м и менее от уреза воды (при максимальном уровне), должны размещаться ниже (по течению рек) населенных пунктов, пристаней, речных вокзалов (на перспективу), гидроэлектростанций и гидротехнических сооружений, водопроводных станций, на расстоянии не менее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6</w:t>
      </w:r>
      <w:r w:rsidRPr="00D25E85">
        <w:rPr>
          <w:rFonts w:ascii="Times New Roman" w:hAnsi="Times New Roman" w:cs="Times New Roman"/>
        </w:rPr>
        <w:t>. Предприятия по переработке легковоспламеняющихся и горючих жидкостей, а также базисные склады указанных жидкостей (наземные склады 1-й группы согласно нормам проектирования складов нефти и нефтепродуктов) следует размещать ниже по уклону местности относительно жилых и производственных зон населенных пунктов и объектов, автомобильных дорог с учетом возможности отвода горючих жидкостей в безопасные места в случае разрушения емкостей.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366455">
        <w:rPr>
          <w:rFonts w:ascii="Times New Roman" w:hAnsi="Times New Roman" w:cs="Times New Roman"/>
        </w:rPr>
        <w:t>7</w:t>
      </w:r>
      <w:r w:rsidRPr="00D25E85">
        <w:rPr>
          <w:rFonts w:ascii="Times New Roman" w:hAnsi="Times New Roman" w:cs="Times New Roman"/>
        </w:rPr>
        <w:t>. При подготовке генеральн</w:t>
      </w:r>
      <w:r w:rsidR="00366455">
        <w:rPr>
          <w:rFonts w:ascii="Times New Roman" w:hAnsi="Times New Roman" w:cs="Times New Roman"/>
        </w:rPr>
        <w:t>ого</w:t>
      </w:r>
      <w:r w:rsidRPr="00D25E85">
        <w:rPr>
          <w:rFonts w:ascii="Times New Roman" w:hAnsi="Times New Roman" w:cs="Times New Roman"/>
        </w:rPr>
        <w:t xml:space="preserve"> план</w:t>
      </w:r>
      <w:r w:rsidR="00366455">
        <w:rPr>
          <w:rFonts w:ascii="Times New Roman" w:hAnsi="Times New Roman" w:cs="Times New Roman"/>
        </w:rPr>
        <w:t>а</w:t>
      </w:r>
      <w:r w:rsidRPr="00D25E85">
        <w:rPr>
          <w:rFonts w:ascii="Times New Roman" w:hAnsi="Times New Roman" w:cs="Times New Roman"/>
        </w:rPr>
        <w:t xml:space="preserve"> поселени</w:t>
      </w:r>
      <w:r w:rsidR="00366455">
        <w:rPr>
          <w:rFonts w:ascii="Times New Roman" w:hAnsi="Times New Roman" w:cs="Times New Roman"/>
        </w:rPr>
        <w:t>я</w:t>
      </w:r>
      <w:r w:rsidRPr="00D25E85">
        <w:rPr>
          <w:rFonts w:ascii="Times New Roman" w:hAnsi="Times New Roman" w:cs="Times New Roman"/>
        </w:rPr>
        <w:t xml:space="preserve"> следует учитывать: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численность населения планировочных и жилых районов при проектировании должна соответствовать требованиям СНиП 2.01.51-90 </w:t>
      </w:r>
      <w:hyperlink w:anchor="P2456" w:history="1">
        <w:r w:rsidRPr="00D25E85">
          <w:rPr>
            <w:rFonts w:ascii="Times New Roman" w:hAnsi="Times New Roman" w:cs="Times New Roman"/>
            <w:color w:val="0000FF"/>
          </w:rPr>
          <w:t>(Таблица 4)</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максимальная плотность населения жилых районов и микрорайонов (кварталов) населенного пункта, чел./га, при проектировании должна соответствовать требованиям СНиП 2.01.51-90 </w:t>
      </w:r>
      <w:hyperlink w:anchor="P2500" w:history="1">
        <w:r w:rsidRPr="00D25E85">
          <w:rPr>
            <w:rFonts w:ascii="Times New Roman" w:hAnsi="Times New Roman" w:cs="Times New Roman"/>
            <w:color w:val="0000FF"/>
          </w:rPr>
          <w:t>(Таблица 5)</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застройке селитебных территорий населенн</w:t>
      </w:r>
      <w:r w:rsidR="00366455">
        <w:rPr>
          <w:rFonts w:ascii="Times New Roman" w:hAnsi="Times New Roman" w:cs="Times New Roman"/>
        </w:rPr>
        <w:t>ого</w:t>
      </w:r>
      <w:r w:rsidRPr="00D25E85">
        <w:rPr>
          <w:rFonts w:ascii="Times New Roman" w:hAnsi="Times New Roman" w:cs="Times New Roman"/>
        </w:rPr>
        <w:t xml:space="preserve"> пункт</w:t>
      </w:r>
      <w:r w:rsidR="00366455">
        <w:rPr>
          <w:rFonts w:ascii="Times New Roman" w:hAnsi="Times New Roman" w:cs="Times New Roman"/>
        </w:rPr>
        <w:t>а</w:t>
      </w:r>
      <w:r w:rsidRPr="00D25E85">
        <w:rPr>
          <w:rFonts w:ascii="Times New Roman" w:hAnsi="Times New Roman" w:cs="Times New Roman"/>
        </w:rPr>
        <w:t xml:space="preserve"> этажность зданий не должна превышать 10 этажей.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366455">
        <w:rPr>
          <w:rFonts w:ascii="Times New Roman" w:hAnsi="Times New Roman" w:cs="Times New Roman"/>
        </w:rPr>
        <w:t>8</w:t>
      </w:r>
      <w:r w:rsidRPr="00D25E85">
        <w:rPr>
          <w:rFonts w:ascii="Times New Roman" w:hAnsi="Times New Roman" w:cs="Times New Roman"/>
        </w:rPr>
        <w:t>. При подготовке документации по планировке территории, а также при развитии застроенных территории разрабатывается план "желтых линий" с учетом зонирования территории по возможному воздействию современных средств поражения и их вторичных поражающих факторов, а также характера и масштабов возможных аварий, катастроф и стихийных бедствий, удалению от других населенных пунктов, а также объектов особой важности.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Разрывы от "желтых линий" до застройки определяются с учетом зон возможного распространения завалов от зданий различной этажности в соответствии с требованиями приложения 3 СНиП 2.01.51-90.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Расстояния между зданиями, расположенными по обеим сторонам магистральных улиц, принимаются равными сумме их зон возможных завалов и ширины незаваливаемой части дорог в пределах "желтых линий".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незаваливаемой части дороги в пределах "желтых линий" следует принимать не менее 7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366455">
        <w:rPr>
          <w:rFonts w:ascii="Times New Roman" w:hAnsi="Times New Roman" w:cs="Times New Roman"/>
        </w:rPr>
        <w:t>9</w:t>
      </w:r>
      <w:r w:rsidRPr="00D25E85">
        <w:rPr>
          <w:rFonts w:ascii="Times New Roman" w:hAnsi="Times New Roman" w:cs="Times New Roman"/>
        </w:rPr>
        <w:t>. При подготовке генеральн</w:t>
      </w:r>
      <w:r w:rsidR="00366455">
        <w:rPr>
          <w:rFonts w:ascii="Times New Roman" w:hAnsi="Times New Roman" w:cs="Times New Roman"/>
        </w:rPr>
        <w:t>ого</w:t>
      </w:r>
      <w:r w:rsidRPr="00D25E85">
        <w:rPr>
          <w:rFonts w:ascii="Times New Roman" w:hAnsi="Times New Roman" w:cs="Times New Roman"/>
        </w:rPr>
        <w:t xml:space="preserve"> план</w:t>
      </w:r>
      <w:r w:rsidR="00366455">
        <w:rPr>
          <w:rFonts w:ascii="Times New Roman" w:hAnsi="Times New Roman" w:cs="Times New Roman"/>
        </w:rPr>
        <w:t>а</w:t>
      </w:r>
      <w:r w:rsidRPr="00D25E85">
        <w:rPr>
          <w:rFonts w:ascii="Times New Roman" w:hAnsi="Times New Roman" w:cs="Times New Roman"/>
        </w:rPr>
        <w:t xml:space="preserve"> поселени</w:t>
      </w:r>
      <w:r w:rsidR="00366455">
        <w:rPr>
          <w:rFonts w:ascii="Times New Roman" w:hAnsi="Times New Roman" w:cs="Times New Roman"/>
        </w:rPr>
        <w:t>я</w:t>
      </w:r>
      <w:r w:rsidRPr="00D25E85">
        <w:rPr>
          <w:rFonts w:ascii="Times New Roman" w:hAnsi="Times New Roman" w:cs="Times New Roman"/>
        </w:rPr>
        <w:t>, проектов планировки, застройки зеленые насаждения (парки, сады, бульвары) и свободные от застройки территории (водоемы, спортивные площадки и т.п.) следует связывать в единую систему, обеспечивающую членение селитебной территории противопожарными разрывами шириной не менее 100 м на участки площадью не более 2,5 км</w:t>
      </w:r>
      <w:r w:rsidRPr="00D25E85">
        <w:rPr>
          <w:rFonts w:ascii="Times New Roman" w:hAnsi="Times New Roman" w:cs="Times New Roman"/>
          <w:vertAlign w:val="superscript"/>
        </w:rPr>
        <w:t>2</w:t>
      </w:r>
      <w:r w:rsidRPr="00D25E85">
        <w:rPr>
          <w:rFonts w:ascii="Times New Roman" w:hAnsi="Times New Roman" w:cs="Times New Roman"/>
        </w:rPr>
        <w:t xml:space="preserve"> при преобладающей застройке зданиями и сооружениями I, II, III степеней огнестойкости и не более 0,25 км</w:t>
      </w:r>
      <w:r w:rsidRPr="00D25E85">
        <w:rPr>
          <w:rFonts w:ascii="Times New Roman" w:hAnsi="Times New Roman" w:cs="Times New Roman"/>
          <w:vertAlign w:val="superscript"/>
        </w:rPr>
        <w:t>2</w:t>
      </w:r>
      <w:r w:rsidRPr="00D25E85">
        <w:rPr>
          <w:rFonts w:ascii="Times New Roman" w:hAnsi="Times New Roman" w:cs="Times New Roman"/>
        </w:rPr>
        <w:t xml:space="preserve"> при преобладающей застройке зданиями IV, V степеней огнестойкости.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366455">
        <w:rPr>
          <w:rFonts w:ascii="Times New Roman" w:hAnsi="Times New Roman" w:cs="Times New Roman"/>
        </w:rPr>
        <w:t>0</w:t>
      </w:r>
      <w:r w:rsidRPr="00D25E85">
        <w:rPr>
          <w:rFonts w:ascii="Times New Roman" w:hAnsi="Times New Roman" w:cs="Times New Roman"/>
        </w:rPr>
        <w:t>. Система зеленых насаждений и незастраиваемых территорий должна вместе с сетью магистральных улиц обеспечивать свободный выход населения из разрушенных частей населенн</w:t>
      </w:r>
      <w:r w:rsidR="00366455">
        <w:rPr>
          <w:rFonts w:ascii="Times New Roman" w:hAnsi="Times New Roman" w:cs="Times New Roman"/>
        </w:rPr>
        <w:t>ого</w:t>
      </w:r>
      <w:r w:rsidRPr="00D25E85">
        <w:rPr>
          <w:rFonts w:ascii="Times New Roman" w:hAnsi="Times New Roman" w:cs="Times New Roman"/>
        </w:rPr>
        <w:t xml:space="preserve"> пункт</w:t>
      </w:r>
      <w:r w:rsidR="00366455">
        <w:rPr>
          <w:rFonts w:ascii="Times New Roman" w:hAnsi="Times New Roman" w:cs="Times New Roman"/>
        </w:rPr>
        <w:t>а</w:t>
      </w:r>
      <w:r w:rsidRPr="00D25E85">
        <w:rPr>
          <w:rFonts w:ascii="Times New Roman" w:hAnsi="Times New Roman" w:cs="Times New Roman"/>
        </w:rPr>
        <w:t xml:space="preserve"> (в случае его поражения) в парки и леса зеленых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366455">
        <w:rPr>
          <w:rFonts w:ascii="Times New Roman" w:hAnsi="Times New Roman" w:cs="Times New Roman"/>
        </w:rPr>
        <w:t>1</w:t>
      </w:r>
      <w:r w:rsidRPr="00D25E85">
        <w:rPr>
          <w:rFonts w:ascii="Times New Roman" w:hAnsi="Times New Roman" w:cs="Times New Roman"/>
        </w:rPr>
        <w:t>. Магистральные улицы населенн</w:t>
      </w:r>
      <w:r w:rsidR="00366455">
        <w:rPr>
          <w:rFonts w:ascii="Times New Roman" w:hAnsi="Times New Roman" w:cs="Times New Roman"/>
        </w:rPr>
        <w:t>ого</w:t>
      </w:r>
      <w:r w:rsidRPr="00D25E85">
        <w:rPr>
          <w:rFonts w:ascii="Times New Roman" w:hAnsi="Times New Roman" w:cs="Times New Roman"/>
        </w:rPr>
        <w:t xml:space="preserve"> пункт</w:t>
      </w:r>
      <w:r w:rsidR="00366455">
        <w:rPr>
          <w:rFonts w:ascii="Times New Roman" w:hAnsi="Times New Roman" w:cs="Times New Roman"/>
        </w:rPr>
        <w:t>а</w:t>
      </w:r>
      <w:r w:rsidRPr="00D25E85">
        <w:rPr>
          <w:rFonts w:ascii="Times New Roman" w:hAnsi="Times New Roman" w:cs="Times New Roman"/>
        </w:rPr>
        <w:t xml:space="preserve"> должны проектироваться с учетом обеспечения возможности выхода по ним транспорта из жилых и производственных зон на загородные дороги не менее чем по двум направлениям.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366455">
        <w:rPr>
          <w:rFonts w:ascii="Times New Roman" w:hAnsi="Times New Roman" w:cs="Times New Roman"/>
        </w:rPr>
        <w:t>2</w:t>
      </w:r>
      <w:r w:rsidRPr="00D25E85">
        <w:rPr>
          <w:rFonts w:ascii="Times New Roman" w:hAnsi="Times New Roman" w:cs="Times New Roman"/>
        </w:rPr>
        <w:t>. Проектирование внутренней транспортной сети населенного пункта должно обеспечивать надежное сообщение между отдельными жилыми и производственными зонами, свободный проход к магистралям устойчивого функционирования, ведущим за пределы населенного пункта, а также наиболее короткую и удобную связь центра, жилых и производственных зон с автобусными вокзалами, грузовыми станциями, портами и аэропортами.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366455">
        <w:rPr>
          <w:rFonts w:ascii="Times New Roman" w:hAnsi="Times New Roman" w:cs="Times New Roman"/>
        </w:rPr>
        <w:t>3</w:t>
      </w:r>
      <w:r w:rsidRPr="00D25E85">
        <w:rPr>
          <w:rFonts w:ascii="Times New Roman" w:hAnsi="Times New Roman" w:cs="Times New Roman"/>
        </w:rPr>
        <w:t>. Стоянки для автобусов, грузовых и легковых автомобилей, производственно-ремонтные базы уборочных машин следует проектировать рассредоточено и преимущественно на окраинах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Помещения автостоянок зданий пожарных депо при проектировании должны обеспечивать размещение 100% резерва основных пожарных машин.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366455">
        <w:rPr>
          <w:rFonts w:ascii="Times New Roman" w:hAnsi="Times New Roman" w:cs="Times New Roman"/>
        </w:rPr>
        <w:t>4</w:t>
      </w:r>
      <w:r w:rsidRPr="00D25E85">
        <w:rPr>
          <w:rFonts w:ascii="Times New Roman" w:hAnsi="Times New Roman" w:cs="Times New Roman"/>
        </w:rPr>
        <w:t>. Проектирование лечебных учреждений восстановительного лечения для выздоравливающих, онкологические, туберкулезные и психиатрические больницы, а также пансионаты (за исключением пансионатов для престарелых и профилакториев для трудящихся), дома и базы отдыха, санатории, туристические базы и приюты, детские, спортивные и молодежные лагеря круглогодичного и кратковременного функционирования, подсобные хозяйства промышленных предприятий, а также дачные, садоводческие, огороднические объединения, как правило, должны проектироваться в пригородной зоне.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Развитие сети указанных хозяйств, учреждений, дачных, садоводческих, огороднических объединений в пригородной зоне должно осуществляться с учетом использования их в военное время для размещения населения, эвакуируемого из населенных пунктов, и развертывания лечебных учреждений.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размещении эвакуируемого населения в пригородной зоне его обеспечение жильем осуществляется из расчета 2,5 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одного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9C71AF">
        <w:rPr>
          <w:rFonts w:ascii="Times New Roman" w:hAnsi="Times New Roman" w:cs="Times New Roman"/>
        </w:rPr>
        <w:t>5</w:t>
      </w:r>
      <w:r w:rsidRPr="00D25E85">
        <w:rPr>
          <w:rFonts w:ascii="Times New Roman" w:hAnsi="Times New Roman" w:cs="Times New Roman"/>
        </w:rPr>
        <w:t>. Вновь проектируемые и реконструируемые системы водоснабжения, питающие населенны</w:t>
      </w:r>
      <w:r w:rsidR="009C71AF">
        <w:rPr>
          <w:rFonts w:ascii="Times New Roman" w:hAnsi="Times New Roman" w:cs="Times New Roman"/>
        </w:rPr>
        <w:t>й</w:t>
      </w:r>
      <w:r w:rsidRPr="00D25E85">
        <w:rPr>
          <w:rFonts w:ascii="Times New Roman" w:hAnsi="Times New Roman" w:cs="Times New Roman"/>
        </w:rPr>
        <w:t xml:space="preserve"> пункт, а также объекты особой важности, должны базироваться не менее чем на двух независимых источниках водоснабжения, один из которых следует предусматривать подземным.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9C71AF">
        <w:rPr>
          <w:rFonts w:ascii="Times New Roman" w:hAnsi="Times New Roman" w:cs="Times New Roman"/>
        </w:rPr>
        <w:t>6</w:t>
      </w:r>
      <w:r w:rsidRPr="00D25E85">
        <w:rPr>
          <w:rFonts w:ascii="Times New Roman" w:hAnsi="Times New Roman" w:cs="Times New Roman"/>
        </w:rPr>
        <w:t xml:space="preserve">. 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Для таких источников устанавливаются зоны специальной охраны, режим которых соответствует режиму зон санитарной охраны подземных источников питьевого и хозяйственно-бытового водоснабжения. Резервирование источников питьевого и хозяйственно-бытового водоснабжения осуществляется в соответствии с </w:t>
      </w:r>
      <w:hyperlink r:id="rId169" w:history="1">
        <w:r w:rsidRPr="00D25E85">
          <w:rPr>
            <w:rFonts w:ascii="Times New Roman" w:hAnsi="Times New Roman" w:cs="Times New Roman"/>
            <w:color w:val="0000FF"/>
          </w:rPr>
          <w:t>постановлением</w:t>
        </w:r>
      </w:hyperlink>
      <w:r w:rsidRPr="00D25E85">
        <w:rPr>
          <w:rFonts w:ascii="Times New Roman" w:hAnsi="Times New Roman" w:cs="Times New Roman"/>
        </w:rPr>
        <w:t xml:space="preserve"> Правительства Российской Федерации от 20.11.2006 N 703 "Об утверждении Правил резервирования источников питьевого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9C71AF">
        <w:rPr>
          <w:rFonts w:ascii="Times New Roman" w:hAnsi="Times New Roman" w:cs="Times New Roman"/>
        </w:rPr>
        <w:t>7</w:t>
      </w:r>
      <w:r w:rsidRPr="00D25E85">
        <w:rPr>
          <w:rFonts w:ascii="Times New Roman" w:hAnsi="Times New Roman" w:cs="Times New Roman"/>
        </w:rPr>
        <w:t>. При проектировании суммарную мощность головных сооружений следует рассчитывать по нормам мирного времени. В случае выхода из строя одной группы головных сооружений мощность оставшихся сооружений должна обеспечивать подачу воды по аварийному режиму на производственно-технические нужды предприятий, а также на хозяйственно-питьевые нужды для численности населения мирного времени по норме 31 л в сутки на одного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проектировать резервуары в целях создания в них не менее 3-суточного запаса питьевой воды по норме не менее 10 л в сутки на одного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DD4AED">
        <w:rPr>
          <w:rFonts w:ascii="Times New Roman" w:hAnsi="Times New Roman" w:cs="Times New Roman"/>
        </w:rPr>
        <w:t>1</w:t>
      </w:r>
      <w:r w:rsidR="009C71AF">
        <w:rPr>
          <w:rFonts w:ascii="Times New Roman" w:hAnsi="Times New Roman" w:cs="Times New Roman"/>
        </w:rPr>
        <w:t>8</w:t>
      </w:r>
      <w:r w:rsidRPr="00D25E85">
        <w:rPr>
          <w:rFonts w:ascii="Times New Roman" w:hAnsi="Times New Roman" w:cs="Times New Roman"/>
        </w:rPr>
        <w:t>. При проектировании на объектах особой важност</w:t>
      </w:r>
      <w:r w:rsidR="00DD4AED">
        <w:rPr>
          <w:rFonts w:ascii="Times New Roman" w:hAnsi="Times New Roman" w:cs="Times New Roman"/>
        </w:rPr>
        <w:t>и н</w:t>
      </w:r>
      <w:r w:rsidRPr="00D25E85">
        <w:rPr>
          <w:rFonts w:ascii="Times New Roman" w:hAnsi="Times New Roman" w:cs="Times New Roman"/>
        </w:rPr>
        <w:t>ескольких самостоятельных водопроводов (коммунального и промышленного) следует предусматривать возможность передачи воды от одного водопровода к другому с соблюдением санитарных норм и правил.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9C71AF">
        <w:rPr>
          <w:rFonts w:ascii="Times New Roman" w:hAnsi="Times New Roman" w:cs="Times New Roman"/>
        </w:rPr>
        <w:t>19</w:t>
      </w:r>
      <w:r w:rsidRPr="00D25E85">
        <w:rPr>
          <w:rFonts w:ascii="Times New Roman" w:hAnsi="Times New Roman" w:cs="Times New Roman"/>
        </w:rPr>
        <w:t>. Пожарные гидранты, а также задвижки для отключения поврежденных участков водопровода объекта особой важности</w:t>
      </w:r>
      <w:r w:rsidR="00DD4AED">
        <w:rPr>
          <w:rFonts w:ascii="Times New Roman" w:hAnsi="Times New Roman" w:cs="Times New Roman"/>
        </w:rPr>
        <w:t xml:space="preserve">, </w:t>
      </w:r>
      <w:r w:rsidRPr="00D25E85">
        <w:rPr>
          <w:rFonts w:ascii="Times New Roman" w:hAnsi="Times New Roman" w:cs="Times New Roman"/>
        </w:rPr>
        <w:t>следует располагать на незаваливаемой при разрушении зданий и сооружений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9.4.2</w:t>
      </w:r>
      <w:r w:rsidR="009C71AF">
        <w:rPr>
          <w:rFonts w:ascii="Times New Roman" w:hAnsi="Times New Roman" w:cs="Times New Roman"/>
        </w:rPr>
        <w:t>0</w:t>
      </w:r>
      <w:r w:rsidRPr="00D25E85">
        <w:rPr>
          <w:rFonts w:ascii="Times New Roman" w:hAnsi="Times New Roman" w:cs="Times New Roman"/>
        </w:rPr>
        <w:t>. Существующие и проектируемые для водоснабжения населения и сельскохозяйственных животных шахтные колодцы и другие сооружения для забора подземных вод должны быть защищены от попадания в них радиоактивных осадков и капельно-жидких отравляющих веществ.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Все существующие водозаборные скважины для водоснабжения населенн</w:t>
      </w:r>
      <w:r w:rsidR="009C71AF">
        <w:rPr>
          <w:rFonts w:ascii="Times New Roman" w:hAnsi="Times New Roman" w:cs="Times New Roman"/>
        </w:rPr>
        <w:t>ого</w:t>
      </w:r>
      <w:r w:rsidRPr="00D25E85">
        <w:rPr>
          <w:rFonts w:ascii="Times New Roman" w:hAnsi="Times New Roman" w:cs="Times New Roman"/>
        </w:rPr>
        <w:t xml:space="preserve"> пункт</w:t>
      </w:r>
      <w:r w:rsidR="009C71AF">
        <w:rPr>
          <w:rFonts w:ascii="Times New Roman" w:hAnsi="Times New Roman" w:cs="Times New Roman"/>
        </w:rPr>
        <w:t>а</w:t>
      </w:r>
      <w:r w:rsidRPr="00D25E85">
        <w:rPr>
          <w:rFonts w:ascii="Times New Roman" w:hAnsi="Times New Roman" w:cs="Times New Roman"/>
        </w:rPr>
        <w:t xml:space="preserve"> и промышленных предприятий, а также для полива сельскохозяйственных угодий должны иметь приспособления, позволяющие подавать воду на хозяйственно-питьевые нужды путем разлива в передвижную тару, а скважины с дебитом 5 л/с и более должны иметь, кроме того, устройства для забора воды из них пожарными автомобилями.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9.4.2</w:t>
      </w:r>
      <w:r w:rsidR="009C71AF">
        <w:rPr>
          <w:rFonts w:ascii="Times New Roman" w:hAnsi="Times New Roman" w:cs="Times New Roman"/>
        </w:rPr>
        <w:t>1</w:t>
      </w:r>
      <w:r w:rsidRPr="00D25E85">
        <w:rPr>
          <w:rFonts w:ascii="Times New Roman" w:hAnsi="Times New Roman" w:cs="Times New Roman"/>
        </w:rPr>
        <w:t xml:space="preserve">. </w:t>
      </w:r>
      <w:r w:rsidR="00DD4AED">
        <w:rPr>
          <w:rFonts w:ascii="Times New Roman" w:hAnsi="Times New Roman" w:cs="Times New Roman"/>
        </w:rPr>
        <w:t>Н</w:t>
      </w:r>
      <w:r w:rsidRPr="00D25E85">
        <w:rPr>
          <w:rFonts w:ascii="Times New Roman" w:hAnsi="Times New Roman" w:cs="Times New Roman"/>
        </w:rPr>
        <w:t>а отдельно стоящих объектах особой важности необходимо проектировать устройство искусственных водоемов с возможностью использования их для тушения пожаров. Эти водоемы следует проектировать с учетом имеющихся естественных водоемов и подъездов к ним. Общую вместимость водоемов необходимо принимать из расчета не менее 3000 м</w:t>
      </w:r>
      <w:r w:rsidRPr="00D25E85">
        <w:rPr>
          <w:rFonts w:ascii="Times New Roman" w:hAnsi="Times New Roman" w:cs="Times New Roman"/>
          <w:vertAlign w:val="superscript"/>
        </w:rPr>
        <w:t>3</w:t>
      </w:r>
      <w:r w:rsidRPr="00D25E85">
        <w:rPr>
          <w:rFonts w:ascii="Times New Roman" w:hAnsi="Times New Roman" w:cs="Times New Roman"/>
        </w:rPr>
        <w:t xml:space="preserve"> воды на 1 км</w:t>
      </w:r>
      <w:r w:rsidRPr="00D25E85">
        <w:rPr>
          <w:rFonts w:ascii="Times New Roman" w:hAnsi="Times New Roman" w:cs="Times New Roman"/>
          <w:vertAlign w:val="superscript"/>
        </w:rPr>
        <w:t>2</w:t>
      </w:r>
      <w:r w:rsidRPr="00D25E85">
        <w:rPr>
          <w:rFonts w:ascii="Times New Roman" w:hAnsi="Times New Roman" w:cs="Times New Roman"/>
        </w:rPr>
        <w:t xml:space="preserve"> территории поселения (объекта).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9.4.2</w:t>
      </w:r>
      <w:r w:rsidR="009C71AF">
        <w:rPr>
          <w:rFonts w:ascii="Times New Roman" w:hAnsi="Times New Roman" w:cs="Times New Roman"/>
        </w:rPr>
        <w:t>2</w:t>
      </w:r>
      <w:r w:rsidRPr="00D25E85">
        <w:rPr>
          <w:rFonts w:ascii="Times New Roman" w:hAnsi="Times New Roman" w:cs="Times New Roman"/>
        </w:rPr>
        <w:t>. Мероприятия по подготовке к работе систем водоснабжения и канализации в условиях возможного применения оружия массового поражения должны осуществляться в соответствии с требованиями нормативных документов, утверждаемых органами жилищно-коммунального хозяйства в установленном порядке.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AF3E0F">
        <w:rPr>
          <w:rFonts w:ascii="Times New Roman" w:hAnsi="Times New Roman" w:cs="Times New Roman"/>
        </w:rPr>
        <w:t>2</w:t>
      </w:r>
      <w:r w:rsidR="009C71AF">
        <w:rPr>
          <w:rFonts w:ascii="Times New Roman" w:hAnsi="Times New Roman" w:cs="Times New Roman"/>
        </w:rPr>
        <w:t>3</w:t>
      </w:r>
      <w:r w:rsidRPr="00D25E85">
        <w:rPr>
          <w:rFonts w:ascii="Times New Roman" w:hAnsi="Times New Roman" w:cs="Times New Roman"/>
        </w:rPr>
        <w:t>. Электроснабжение проектируемых перекачивающих насосных и компрессорных станций магистральных трубопроводов (нефтепроводов, нефтепродуктопроводов) должно, как правило, осуществляться от источников электроснабжения и электроподстанций, расположенных за пределами зон возможных сильных разрушений, с проектированием в необходимых случаях на них автономных резервных источников.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AF3E0F">
        <w:rPr>
          <w:rFonts w:ascii="Times New Roman" w:hAnsi="Times New Roman" w:cs="Times New Roman"/>
        </w:rPr>
        <w:t>2</w:t>
      </w:r>
      <w:r w:rsidR="009C71AF">
        <w:rPr>
          <w:rFonts w:ascii="Times New Roman" w:hAnsi="Times New Roman" w:cs="Times New Roman"/>
        </w:rPr>
        <w:t>4</w:t>
      </w:r>
      <w:r w:rsidRPr="00D25E85">
        <w:rPr>
          <w:rFonts w:ascii="Times New Roman" w:hAnsi="Times New Roman" w:cs="Times New Roman"/>
        </w:rPr>
        <w:t>. Проектирование теплоэлектроцентралей, подстанций, распределительных устройств и линий электропередачи следует осуществлять с учетом требований СНиП 2.01.05-90 (раздел 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AF3E0F">
        <w:rPr>
          <w:rFonts w:ascii="Times New Roman" w:hAnsi="Times New Roman" w:cs="Times New Roman"/>
        </w:rPr>
        <w:t>2</w:t>
      </w:r>
      <w:r w:rsidR="009C71AF">
        <w:rPr>
          <w:rFonts w:ascii="Times New Roman" w:hAnsi="Times New Roman" w:cs="Times New Roman"/>
        </w:rPr>
        <w:t>5</w:t>
      </w:r>
      <w:r w:rsidRPr="00D25E85">
        <w:rPr>
          <w:rFonts w:ascii="Times New Roman" w:hAnsi="Times New Roman" w:cs="Times New Roman"/>
        </w:rPr>
        <w:t xml:space="preserve">. К чрезвычайным ситуациям техногенного характера в соответствии с ГОСТ 22.0.05-97 относятся следующие происшествия на потенциально опасных объектах </w:t>
      </w:r>
      <w:r w:rsidR="009C71AF">
        <w:rPr>
          <w:rFonts w:ascii="Times New Roman" w:hAnsi="Times New Roman" w:cs="Times New Roman"/>
        </w:rPr>
        <w:t>сельского поселения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промышленные аварии и катастрофы, в том числе на радиационно опасных объектах, химически опасных объектах (включая склады хранения опасных химических веществ), гидротехнических сооружениях;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пожары и взрывы;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опасные происшествия на транспорте (транспортные аварии, повреждения опасных грузов, аварии на трубопроводах, подземных сооружениях, авиационные аварии).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проектировании потенциально опасных объектов следует соблюдать требования действующих нормативных документов, а также требования, приведенные в настоящем разделе и соответствующих разделах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10. НОРМАТИВЫ ОБЕСПЕЧЕНИЯ ДОСТУПНОСТИ ЖИЛЫХ ОБЪЕКТОВ,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ОБЪЕКТОВ СОЦИАЛЬНОЙ, ТРАНСПОРТНОЙ, ИНЖЕНЕРНОЙ ИНФРАСТРУКТУРЫ</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ИНВАЛИДОВ И МАЛОМОБИЛЬНЫХ ГРУПП НАСЕЛЕНИЯ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10.1. При планировке и застройке территорий населенн</w:t>
      </w:r>
      <w:r w:rsidR="009C71AF">
        <w:rPr>
          <w:rFonts w:ascii="Times New Roman" w:hAnsi="Times New Roman" w:cs="Times New Roman"/>
        </w:rPr>
        <w:t>ого</w:t>
      </w:r>
      <w:r w:rsidRPr="00D25E85">
        <w:rPr>
          <w:rFonts w:ascii="Times New Roman" w:hAnsi="Times New Roman" w:cs="Times New Roman"/>
        </w:rPr>
        <w:t xml:space="preserve"> пункт</w:t>
      </w:r>
      <w:r w:rsidR="009C71AF">
        <w:rPr>
          <w:rFonts w:ascii="Times New Roman" w:hAnsi="Times New Roman" w:cs="Times New Roman"/>
        </w:rPr>
        <w:t>а</w:t>
      </w:r>
      <w:r w:rsidRPr="00D25E85">
        <w:rPr>
          <w:rFonts w:ascii="Times New Roman" w:hAnsi="Times New Roman" w:cs="Times New Roman"/>
        </w:rPr>
        <w:t xml:space="preserve"> </w:t>
      </w:r>
      <w:r w:rsidR="00AF3E0F">
        <w:rPr>
          <w:rFonts w:ascii="Times New Roman" w:hAnsi="Times New Roman" w:cs="Times New Roman"/>
        </w:rPr>
        <w:t xml:space="preserve"> </w:t>
      </w:r>
      <w:r w:rsidR="009C71AF">
        <w:rPr>
          <w:rFonts w:ascii="Times New Roman" w:hAnsi="Times New Roman" w:cs="Times New Roman"/>
        </w:rPr>
        <w:t>сельского поселения</w:t>
      </w:r>
      <w:r w:rsidRPr="00D25E85">
        <w:rPr>
          <w:rFonts w:ascii="Times New Roman" w:hAnsi="Times New Roman" w:cs="Times New Roman"/>
        </w:rPr>
        <w:t xml:space="preserve"> необходимо обеспечивать доступность объектов социальной инфраструктуры для инвалидов и маломобильных групп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СП 35-101-2001, СП 35-102-2001, СП 31-102-99, СП 35-103-2001, ВСН 62-91*, РДС 35-201-99.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Норматив проектирования специализированных жилых домов или группы квартир для инвалидов-колясочников - 0,5 чел./1000 чел.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10.2.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Задание на проектирование утверждается в установленном порядке по согласованию с территориальными органами социальной защиты населения и с учетом мнения общественных объединений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т.д.);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автовокзалы, другие объекты автомобильного, водного и воздушного транспорта, обслуживающие население; станции и остановки всех видов городского и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10.4. Проектные решения объектов, доступных для маломобильных групп населения, должны обеспечивать: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досягаемость мест целевого посещения и беспрепятственность перемещения внутри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безопасность путей движения (в том числе эвакуационных), а также мест проживания, обслуживания и приложения труда;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удобство и комфорт среды жизнедеятельности.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10.5. Жилые районы населенн</w:t>
      </w:r>
      <w:r w:rsidR="009C71AF">
        <w:rPr>
          <w:rFonts w:ascii="Times New Roman" w:hAnsi="Times New Roman" w:cs="Times New Roman"/>
        </w:rPr>
        <w:t>ого</w:t>
      </w:r>
      <w:r w:rsidRPr="00D25E85">
        <w:rPr>
          <w:rFonts w:ascii="Times New Roman" w:hAnsi="Times New Roman" w:cs="Times New Roman"/>
        </w:rPr>
        <w:t xml:space="preserve"> пункт</w:t>
      </w:r>
      <w:r w:rsidR="009C71AF">
        <w:rPr>
          <w:rFonts w:ascii="Times New Roman" w:hAnsi="Times New Roman" w:cs="Times New Roman"/>
        </w:rPr>
        <w:t>а</w:t>
      </w:r>
      <w:r w:rsidRPr="00D25E85">
        <w:rPr>
          <w:rFonts w:ascii="Times New Roman" w:hAnsi="Times New Roman" w:cs="Times New Roman"/>
        </w:rPr>
        <w:t xml:space="preserve">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10.6. 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10.7. Ширина пешеходного пути через островок безопасности в местах перехода через проезжую часть улиц должна быть не менее 3 м, длина - не менее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10.8. Опасные для инвалидов участки и пространства следует огораживать бортовым камнем высотой не менее 0,1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10.9. Объекты социальной инфраструктуры должны оснащаться следующими специальными приспособлениями и оборудованием: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визуальной и звуковой информацией, включая специальные знаки у строящихся, ремонтируемых объектов и звуковую сигнализацию у светофоров;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телефонами-автоматами или иными средствами связи, доступными для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санитарно-гигиеническими помещениями;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пандусами и поручнями у лестниц при входах в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пологими спусками у тротуаров в местах наземных переходов улиц, дорог, магистралей и остановок городского транспорта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специальными указателями маршрутов движения инвалидов по территории вокзалов, парков и других рекреационных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10.10.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w:t>
      </w:r>
      <w:r w:rsidR="00AF3E0F">
        <w:rPr>
          <w:rFonts w:ascii="Times New Roman" w:hAnsi="Times New Roman" w:cs="Times New Roman"/>
        </w:rPr>
        <w:t>е</w:t>
      </w:r>
      <w:r w:rsidRPr="00D25E85">
        <w:rPr>
          <w:rFonts w:ascii="Times New Roman" w:hAnsi="Times New Roman" w:cs="Times New Roman"/>
        </w:rPr>
        <w:t>, микрорайонах.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10.11. Центры социального обслуживания следует проектировать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включении центра социального обслуживания или его отделений в состав жилого здания, рассчитанного на проживание инвалидов и престарелых, помещения территориального центра должны проектироваться с учетом обслуживания дополнительно не менее 30% численности инвалидов и престарелых, проживающих в здании.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10.12. 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непожароопасных материалов и соответствовать требованиям СНиП 35-01-2001, СНиП 21-01-97*.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10.13.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Ограждения участков должны обеспечивать возможность опорного движения маломобильных групп населения через проходы и вдоль них.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10.14.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rsidR="00DF74AE" w:rsidRPr="00D25E85" w:rsidRDefault="00DF74AE">
      <w:pPr>
        <w:pStyle w:val="ConsPlusNormal"/>
        <w:spacing w:before="220"/>
        <w:ind w:firstLine="540"/>
        <w:jc w:val="both"/>
        <w:rPr>
          <w:rFonts w:ascii="Times New Roman" w:hAnsi="Times New Roman" w:cs="Times New Roman"/>
        </w:rPr>
      </w:pPr>
      <w:r w:rsidRPr="00E50795">
        <w:rPr>
          <w:rFonts w:ascii="Times New Roman" w:hAnsi="Times New Roman" w:cs="Times New Roman"/>
        </w:rPr>
        <w:t>10.15</w:t>
      </w:r>
      <w:r w:rsidRPr="00D25E85">
        <w:rPr>
          <w:rFonts w:ascii="Times New Roman" w:hAnsi="Times New Roman" w:cs="Times New Roman"/>
        </w:rPr>
        <w:t>.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10.16. При невозможности организации отдельного наземного прохода для инвалидов и маломобильных групп населения, подземные и надземные переходы следует оборудовать пандусами и подъемными устройствами.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10.17.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10.18. 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DF74AE" w:rsidRPr="00D25E85" w:rsidRDefault="00DF74AE">
      <w:pPr>
        <w:pStyle w:val="ConsPlusNormal"/>
        <w:spacing w:before="220"/>
        <w:ind w:firstLine="540"/>
        <w:jc w:val="both"/>
        <w:rPr>
          <w:rFonts w:ascii="Times New Roman" w:hAnsi="Times New Roman" w:cs="Times New Roman"/>
        </w:rPr>
      </w:pPr>
      <w:bookmarkStart w:id="114" w:name="P9655"/>
      <w:bookmarkEnd w:id="114"/>
      <w:r w:rsidRPr="00D25E85">
        <w:rPr>
          <w:rFonts w:ascii="Times New Roman" w:hAnsi="Times New Roman" w:cs="Times New Roman"/>
        </w:rPr>
        <w:t>10.19.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наличии на стоянке мест для парковки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Места парковки оснащаются знаками, применяемыми в международной практике.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10.20.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10.21. Площадки и места отдыха следует размещать смежно вне габаритов путей движения мест отдыха и ожидания.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10.22.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Следует предусматривать линейную посадку деревьев и кустарников для формирования кромок путей пешеходного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15" w:name="P9675"/>
      <w:bookmarkEnd w:id="115"/>
      <w:r w:rsidRPr="00D25E85">
        <w:rPr>
          <w:rFonts w:ascii="Times New Roman" w:hAnsi="Times New Roman" w:cs="Times New Roman"/>
        </w:rPr>
        <w:t>ТЕРМИНЫ И ОПРЕДЕЛЕНИЯ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(стоянка для автомобилей) - здание, сооружение (часть здания, сооружения) или специальная открытая площадка, предназначенные только для хранения (стоянки)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гостевая, паркинг - открытая площадка, предназначенная для кратковременного хранения (стоянки) легковых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механизированная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надземная закрытого типа - автостоянка с наружными стеновыми ограждениями.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надземная открытого типа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Береговая полоса - полоса земли вдоль береговой линии водного объекта общего пользования, которая предназначена для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Внутридворовые дороги, проезды - земельные участки с искусственным покрытием, предназначенные для движения автотранспортных средств к жилым зданиям, вспомогательным площадкам и сооружениям дворового благоустройства (площадкам для мусоросборников, подземным автостоянкам) и расположенные на придомовой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Внутриквартальные дороги, проезды - земельные участки с искусственным покрытием, предназначенные для движения автотранспортных средств к жилым и общественным зданиям, учреждениям, предприятиям и другим объектам городской застройки внутри микрорайона (квартала), в том числе выделяемых красными линиями.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Газон - элемент благоустройства, представляющий собой участок земли с естественным или искусственно созданным травяным покровом.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Генеральный план поселения - вид документа территориального планирования муниципальных образований,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523F82" w:rsidRDefault="00523F82" w:rsidP="00523F82">
      <w:pPr>
        <w:autoSpaceDE w:val="0"/>
        <w:autoSpaceDN w:val="0"/>
        <w:adjustRightInd w:val="0"/>
        <w:ind w:firstLine="540"/>
        <w:jc w:val="both"/>
        <w:rPr>
          <w:rFonts w:ascii="Calibri" w:eastAsiaTheme="minorHAnsi" w:hAnsi="Calibri" w:cs="Calibri"/>
          <w:sz w:val="22"/>
          <w:szCs w:val="22"/>
          <w:lang w:eastAsia="en-US"/>
        </w:rPr>
      </w:pPr>
    </w:p>
    <w:p w:rsidR="00523F82" w:rsidRPr="00523F82" w:rsidRDefault="00523F82" w:rsidP="00523F82">
      <w:pPr>
        <w:autoSpaceDE w:val="0"/>
        <w:autoSpaceDN w:val="0"/>
        <w:adjustRightInd w:val="0"/>
        <w:ind w:firstLine="540"/>
        <w:jc w:val="both"/>
        <w:rPr>
          <w:rFonts w:eastAsiaTheme="minorHAnsi"/>
          <w:sz w:val="22"/>
          <w:szCs w:val="22"/>
          <w:lang w:eastAsia="en-US"/>
        </w:rPr>
      </w:pPr>
      <w:r w:rsidRPr="00523F82">
        <w:rPr>
          <w:rFonts w:eastAsiaTheme="minorHAnsi"/>
          <w:sz w:val="22"/>
          <w:szCs w:val="22"/>
          <w:lang w:eastAsia="en-US"/>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Градостроительная емкость (интенсивность использования) территории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Градостроительная ценность территории - мера способности территории удовлетворять определенные общественные требования к ее состоянию и использованию.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Градостроительное проектирование - деятельность по подготовке документов территориального планирования, документации по планировке территорий и градостроительного зонирования.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Граница населенного пункта - внешние границы земель населенного пункта, отделяющие эти земли от земель иных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Документация по планировке территории - проекты планировки территории, проекты межевания территории и градостроительные планы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Дом жилой индивидуальный - жилой дом от 1 до 3 этажей, предназначенный для проживания одной семьи.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Дом жилой блокированный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31-02-2001).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Дом жилой секционный - малоэтажный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Дом коттеджного типа - малоэтажный одноквартирный жилой дом.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Железнодорожные пути общего пользования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Железнодорожные пути необщего пользования - железнодорожные подъездные пути, примыкающие непосредственно или через другие железнодорожные подъездные пути к железнодорожным путям общего пользования и предназначенные для обслуживания определенных пользователей услугами железнодорожного транспорта на условиях договоров или выполнения работ для собственных нужд.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Жилое строение - дом, возводимый на садовом (дачном) земельном участке.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Жилой район - структурный элемент селитебной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Защита населения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Земельный участок - часть поверхности земли (в том числе почвенный слой), границы которой описаны и удостоверены в установленном порядке.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Зона (район) застройки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застройки индивидуальными жилыми домами - территории для размещения отдельно стоящих жилых домов с количеством этажей не более чем три, предназначенных для проживания одной семьи.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застройки малоэтажными жилыми домами - территория для размещения жилых домов этажностью до 4 этажей включительно с обеспечением, как правило, непосредственной связи квартир с земельным участком.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застройки многоэтажными жилыми домами - территория для размещения многоквартирных жилых домов этажностью 4 - 5 этажей.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застройки жилыми домами повышенной этажности - территория для размещения многоквартирных жилых домов этажностью более 5 этажей.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Инженерно-технические мероприятия гражданской обороны и предупреждения чрезвычайных ситуаций (ИТМ ГОЧС) - совокупность реализуемых при строительстве проектных решений, направленных на обеспечение защиты населения и территории и снижение материального ущерба от чрезвычайных ситуаций природного и техногенного характера, от опасностей, возникающих при ведении военных действий или вследствие этих действий, а также диверсиях.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Историческое поселение - городское или сельское поселение, в границах территории которого расположены объекты культурного наследия: памятники, ансамбли, достопримечательные места, а также иные культурные ценности, созданные в прошлом, представляющие собой археологическую, историческую, архитектурную, градостроительную, эстетическую, научную или социально-культурную ценность, имеющие важное значение для сохранения самобытности народов Российской Федерации, их вклада в мировую цивилизацию.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Коэффициент застройки (К</w:t>
      </w:r>
      <w:r w:rsidRPr="00D25E85">
        <w:rPr>
          <w:rFonts w:ascii="Times New Roman" w:hAnsi="Times New Roman" w:cs="Times New Roman"/>
          <w:vertAlign w:val="subscript"/>
        </w:rPr>
        <w:t>з</w:t>
      </w:r>
      <w:r w:rsidRPr="00D25E85">
        <w:rPr>
          <w:rFonts w:ascii="Times New Roman" w:hAnsi="Times New Roman" w:cs="Times New Roman"/>
        </w:rPr>
        <w:t>) - отношение территории земельного участка, которая может быть занята зданиями, ко всей площади участка (в процентах).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Коэффициент плотности застройки (К</w:t>
      </w:r>
      <w:r w:rsidRPr="00D25E85">
        <w:rPr>
          <w:rFonts w:ascii="Times New Roman" w:hAnsi="Times New Roman" w:cs="Times New Roman"/>
          <w:vertAlign w:val="subscript"/>
        </w:rPr>
        <w:t>пз</w:t>
      </w:r>
      <w:r w:rsidRPr="00D25E85">
        <w:rPr>
          <w:rFonts w:ascii="Times New Roman" w:hAnsi="Times New Roman" w:cs="Times New Roman"/>
        </w:rPr>
        <w:t>) - отношение площади всех этажей зданий и сооружений к площади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Логистический комплекс - комплекс складских зданий (помещений), предназначенных для управления хранением, обработкой, транспортировкой грузов различного назначения и обеспеченных рационально спланированным пространством и удобными подъездными путями.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Маломобильные лица - лица, испытывающие затруднения при движении и (или) потреблении услуги из-за нарушения здоровья, присутствия сопровождающих их лиц или наличия неудобной ручной клади.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Микрорайон (квартал) - структурный элемент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Муниципальное деление - разделение территории субъекта Российской Федерации на муниципальные образования в соответствии с требованиями Федерального </w:t>
      </w:r>
      <w:hyperlink r:id="rId170"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06.10.2003 N 131-ФЗ "Об общих принципах организации местного самоуправления в Российской Федерации.</w:t>
      </w:r>
    </w:p>
    <w:p w:rsidR="002C083F"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Муниципальное образование - муниципальный район, г</w:t>
      </w:r>
      <w:r w:rsidR="002C083F">
        <w:rPr>
          <w:rFonts w:ascii="Times New Roman" w:hAnsi="Times New Roman" w:cs="Times New Roman"/>
        </w:rPr>
        <w:t>ородское или сельское поселение.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Муниципальный район - несколько поселений</w:t>
      </w:r>
      <w:r w:rsidR="002C083F">
        <w:rPr>
          <w:rFonts w:ascii="Times New Roman" w:hAnsi="Times New Roman" w:cs="Times New Roman"/>
        </w:rPr>
        <w:t>,</w:t>
      </w:r>
      <w:r w:rsidRPr="00D25E85">
        <w:rPr>
          <w:rFonts w:ascii="Times New Roman" w:hAnsi="Times New Roman" w:cs="Times New Roman"/>
        </w:rPr>
        <w:t xml:space="preserve">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Населенный пункт - административно-территориальная единица, населенная территория, имеющая сосредоточенную застройку в пределах установленной границы и подразделяющаяся на следующие категории: городской населенный пункт, сельский населенный пункт.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Общественные территории - территории функционально-планировочных образований, предназначенные для свободного доступа людей к объектам и комплексам объектов общественного назначения, для 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парковки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Объекты капитального строительства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Озелененные территории - часть территории поселения, на которой располагаются природные и искусственно созданные садово-парковые комплексы и объекты (парк, сад, сквер, бульвар, газоны, аллеи, цветники и др.), предназначенные для отдыха, туризма и спорта и выполняющие санитарно-защитные функции.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Охранные зоны железных дорог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Пешеходная зона -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Плотность застройки - суммарная поэтажная площадь наземной части зданий и сооружений в габаритах наружных стен, приходящаяся на единицу территории участка (квартала) (тыс. кв. м/га).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Полоса отвода железных дорог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Поселение - городское или сельское поселение.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Приквартирный участок - земельный участок, примыкающий к квартире (дому), с непосредственным выходом на него.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Реконструкция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Санитарно-защитная зона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Селитебная территория - территория, предназначенная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внутригородского сообщения, улиц, площадей, парков, садов, бульваров и других мест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Сельский населенный пункт - административно-территориальная единица, село, поселок, хутор, иной населенный пункт, не отнесенный к категории городских населенных пунктов, жители которого заняты преимущественно сельскохозяйственным производством и (или) добычей (сбором, заготовкой, выловом)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Система расселения -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Социально гарантированные условия жизнедеятельности - состояние среды территорий, поселений, отвечающее современным социальным, гигиеническим и градостроительным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Статус населенного пункта - правовое положение населенного пункта (административный центр субъекта Российской Федерации, муниципального района, сельского поселения).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Функциональное зонирование территории - разделение территории муниципального образования на функциональные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Функциональные зоны - зоны, для которых документами территориального планирования определены границы и функциональное назначение.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Чрезвычайная ситуация - состояние, при котором в результате возникновения источника чрезвычайной ситуации на объекте, определенной территории или акватории, нарушаются нормальные условия жизнедеятельности людей, возникает угроза их жизни и здоровью, наносится ущерб имуществу населению, народному хозяйству и окружающей природной среде. Различают чрезвычайные ситуации по характеру источника (природные, техногенные, биолого-социальные и военные) и по масштабам (локальные, местные, территориальные, региональные, федеральные и трансграничные).</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2</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ПЕРЕЧЕНЬ</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ЗАКОНОДАТЕЛЬНЫХ И НОРМАТИВНЫХ ДОКУМЕНТОВ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Федеральные законы</w:t>
      </w:r>
    </w:p>
    <w:p w:rsidR="00DF74AE" w:rsidRPr="00D25E85" w:rsidRDefault="00DF74AE">
      <w:pPr>
        <w:pStyle w:val="ConsPlusNormal"/>
        <w:jc w:val="both"/>
        <w:rPr>
          <w:rFonts w:ascii="Times New Roman" w:hAnsi="Times New Roman" w:cs="Times New Roman"/>
        </w:rPr>
      </w:pPr>
    </w:p>
    <w:p w:rsidR="00DF74AE" w:rsidRPr="00D25E85" w:rsidRDefault="00B141A4">
      <w:pPr>
        <w:pStyle w:val="ConsPlusNormal"/>
        <w:ind w:firstLine="540"/>
        <w:jc w:val="both"/>
        <w:rPr>
          <w:rFonts w:ascii="Times New Roman" w:hAnsi="Times New Roman" w:cs="Times New Roman"/>
        </w:rPr>
      </w:pPr>
      <w:hyperlink r:id="rId171" w:history="1">
        <w:r w:rsidR="00DF74AE" w:rsidRPr="00D25E85">
          <w:rPr>
            <w:rFonts w:ascii="Times New Roman" w:hAnsi="Times New Roman" w:cs="Times New Roman"/>
            <w:color w:val="0000FF"/>
          </w:rPr>
          <w:t>Конституция</w:t>
        </w:r>
      </w:hyperlink>
      <w:r w:rsidR="00DF74AE" w:rsidRPr="00D25E85">
        <w:rPr>
          <w:rFonts w:ascii="Times New Roman" w:hAnsi="Times New Roman" w:cs="Times New Roman"/>
        </w:rPr>
        <w:t xml:space="preserve"> Российской Федерации от 12 декабря 1993 года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Градостроительный </w:t>
      </w:r>
      <w:hyperlink r:id="rId172"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29 декабря 2004 года N 190-ФЗ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Земельный </w:t>
      </w:r>
      <w:hyperlink r:id="rId173"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25 октября 2001 года N 136-ФЗ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Жилищный </w:t>
      </w:r>
      <w:hyperlink r:id="rId174"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29 декабря 2004 года N 188-ФЗ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Водный </w:t>
      </w:r>
      <w:hyperlink r:id="rId175"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3 июня 2006 года N 74-ФЗ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Лесной </w:t>
      </w:r>
      <w:hyperlink r:id="rId176"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4 декабря 2006 года N 200-ФЗ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Воздушный </w:t>
      </w:r>
      <w:hyperlink r:id="rId177"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19 марта 1997 года N 60-ФЗ</w:t>
      </w:r>
    </w:p>
    <w:p w:rsidR="00DF74AE" w:rsidRPr="00D25E85" w:rsidRDefault="00B141A4">
      <w:pPr>
        <w:pStyle w:val="ConsPlusNormal"/>
        <w:spacing w:before="220"/>
        <w:ind w:firstLine="540"/>
        <w:jc w:val="both"/>
        <w:rPr>
          <w:rFonts w:ascii="Times New Roman" w:hAnsi="Times New Roman" w:cs="Times New Roman"/>
        </w:rPr>
      </w:pPr>
      <w:hyperlink r:id="rId178" w:history="1">
        <w:r w:rsidR="00DF74AE" w:rsidRPr="00D25E85">
          <w:rPr>
            <w:rFonts w:ascii="Times New Roman" w:hAnsi="Times New Roman" w:cs="Times New Roman"/>
            <w:color w:val="0000FF"/>
          </w:rPr>
          <w:t>Кодекс</w:t>
        </w:r>
      </w:hyperlink>
      <w:r w:rsidR="00DF74AE" w:rsidRPr="00D25E85">
        <w:rPr>
          <w:rFonts w:ascii="Times New Roman" w:hAnsi="Times New Roman" w:cs="Times New Roman"/>
        </w:rPr>
        <w:t xml:space="preserve"> торгового мореплавания Российской Федерации от 30 апреля 1999 года N 81-ФЗ</w:t>
      </w:r>
    </w:p>
    <w:p w:rsidR="00DF74AE" w:rsidRPr="00D25E85" w:rsidRDefault="00B141A4">
      <w:pPr>
        <w:pStyle w:val="ConsPlusNormal"/>
        <w:spacing w:before="220"/>
        <w:ind w:firstLine="540"/>
        <w:jc w:val="both"/>
        <w:rPr>
          <w:rFonts w:ascii="Times New Roman" w:hAnsi="Times New Roman" w:cs="Times New Roman"/>
        </w:rPr>
      </w:pPr>
      <w:hyperlink r:id="rId179" w:history="1">
        <w:r w:rsidR="00DF74AE" w:rsidRPr="00D25E85">
          <w:rPr>
            <w:rFonts w:ascii="Times New Roman" w:hAnsi="Times New Roman" w:cs="Times New Roman"/>
            <w:color w:val="0000FF"/>
          </w:rPr>
          <w:t>Кодекс</w:t>
        </w:r>
      </w:hyperlink>
      <w:r w:rsidR="00DF74AE" w:rsidRPr="00D25E85">
        <w:rPr>
          <w:rFonts w:ascii="Times New Roman" w:hAnsi="Times New Roman" w:cs="Times New Roman"/>
        </w:rPr>
        <w:t xml:space="preserve"> внутреннего водного транспорта Российской Федерации от 7 марта 2001 года N 24-ФЗ</w:t>
      </w:r>
    </w:p>
    <w:p w:rsidR="00DF74AE" w:rsidRPr="00D25E85" w:rsidRDefault="00B141A4">
      <w:pPr>
        <w:pStyle w:val="ConsPlusNormal"/>
        <w:spacing w:before="220"/>
        <w:ind w:firstLine="540"/>
        <w:jc w:val="both"/>
        <w:rPr>
          <w:rFonts w:ascii="Times New Roman" w:hAnsi="Times New Roman" w:cs="Times New Roman"/>
        </w:rPr>
      </w:pPr>
      <w:hyperlink r:id="rId180" w:history="1">
        <w:r w:rsidR="00DF74AE" w:rsidRPr="00D25E85">
          <w:rPr>
            <w:rFonts w:ascii="Times New Roman" w:hAnsi="Times New Roman" w:cs="Times New Roman"/>
            <w:color w:val="0000FF"/>
          </w:rPr>
          <w:t>Закон</w:t>
        </w:r>
      </w:hyperlink>
      <w:r w:rsidR="00DF74AE" w:rsidRPr="00D25E85">
        <w:rPr>
          <w:rFonts w:ascii="Times New Roman" w:hAnsi="Times New Roman" w:cs="Times New Roman"/>
        </w:rPr>
        <w:t xml:space="preserve"> Российской Федерации от 21 февраля 1992 года N 2395-1 "О недрах"</w:t>
      </w:r>
    </w:p>
    <w:p w:rsidR="00DF74AE" w:rsidRPr="00D25E85" w:rsidRDefault="00B141A4">
      <w:pPr>
        <w:pStyle w:val="ConsPlusNormal"/>
        <w:spacing w:before="220"/>
        <w:ind w:firstLine="540"/>
        <w:jc w:val="both"/>
        <w:rPr>
          <w:rFonts w:ascii="Times New Roman" w:hAnsi="Times New Roman" w:cs="Times New Roman"/>
        </w:rPr>
      </w:pPr>
      <w:hyperlink r:id="rId181" w:history="1">
        <w:r w:rsidR="00DF74AE" w:rsidRPr="00D25E85">
          <w:rPr>
            <w:rFonts w:ascii="Times New Roman" w:hAnsi="Times New Roman" w:cs="Times New Roman"/>
            <w:color w:val="0000FF"/>
          </w:rPr>
          <w:t>Закон</w:t>
        </w:r>
      </w:hyperlink>
      <w:r w:rsidR="00DF74AE" w:rsidRPr="00D25E85">
        <w:rPr>
          <w:rFonts w:ascii="Times New Roman" w:hAnsi="Times New Roman" w:cs="Times New Roman"/>
        </w:rPr>
        <w:t xml:space="preserve"> Российской Федерации от 1 апреля 1993 года N 4730-1 "О Государственной границе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2"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21 декабря 1994 года N 68-ФЗ "О защите населения и территорий от чрезвычайных ситуаций природного и техногенного характера"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23 февраля 1995 года N 26-ФЗ "О природных лечебных ресурсах, лечебно-оздоровительных местностях и курортах"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14 марта 1995 года N 33-ФЗ "Об особо охраняемых природных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24 апреля 1995 года N 52-ФЗ "О животном мире"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 августа 1995 года N 122-ФЗ "О социальном обслуживании граждан пожилого возраста и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17 ноября 1995 года N 169-ФЗ "Об архитектурной деятельности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8"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23 ноября 1995 года N 174-ФЗ "Об экологической экспертизе"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9"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24 ноября 1995 года N 181-ФЗ "О социальной защите инвалидов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0"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10 декабря 1995 года N 196-ФЗ "О безопасности дорожного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1"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9 января 1996 года N 3-ФЗ "О радиационной безопасности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2"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12 января 1996 года N 8-ФЗ "О погребении и похоронном деле"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21 июля 1997 года N 116-ФЗ "О промышленной безопасности опасных производственных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18 декабря 1997 года N 152-ФЗ "О наименованиях географических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15 апреля 1998 года N 66-ФЗ "О садоводческих, огороднических и дачных некоммерческих объединениях граждан"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24 июня 1998 года N 89-ФЗ "Об отходах производства и потребления"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12 февраля 1998 года N 28-ФЗ "О гражданской обороне"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8"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30 марта 1999 года N 52-ФЗ "О санитарно-эпидемиологическом благополучии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9"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4 мая 1999 года N 96-ФЗ "Об охране атмосферного воздуха"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0"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10 января 2002 года N 7-ФЗ "Об охране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1"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25 июня 2002 года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2"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27 декабря 2002 года N 184-ФЗ "О техническом регулировании"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10 января 2003 года N 17-ФЗ "О железнодорожном транспорте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20 декабря 2004 года N 166-ФЗ "О рыболовстве и сохранении водных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21 декабря 2004 года N 172-ФЗ "О переводе земель или земельных участков из одной категории в другую"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8"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22 июля 2008 года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9"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30 декабря 2009 года N 384-ФЗ "Технический регламент о безопасности зданий и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Иные нормативные акты Российской Федерации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Указ Президента Российской Федерации от 2 октября 1992 года N 1156 "О мерах по формированию доступной для инвалидов среды жизнедеятельности"</w:t>
      </w:r>
    </w:p>
    <w:p w:rsidR="00DF74AE" w:rsidRPr="00D25E85" w:rsidRDefault="00B141A4">
      <w:pPr>
        <w:pStyle w:val="ConsPlusNormal"/>
        <w:spacing w:before="220"/>
        <w:ind w:firstLine="540"/>
        <w:jc w:val="both"/>
        <w:rPr>
          <w:rFonts w:ascii="Times New Roman" w:hAnsi="Times New Roman" w:cs="Times New Roman"/>
        </w:rPr>
      </w:pPr>
      <w:hyperlink r:id="rId210" w:history="1">
        <w:r w:rsidR="00DF74AE" w:rsidRPr="00D25E85">
          <w:rPr>
            <w:rFonts w:ascii="Times New Roman" w:hAnsi="Times New Roman" w:cs="Times New Roman"/>
            <w:color w:val="0000FF"/>
          </w:rPr>
          <w:t>Указ</w:t>
        </w:r>
      </w:hyperlink>
      <w:r w:rsidR="00DF74AE" w:rsidRPr="00D25E85">
        <w:rPr>
          <w:rFonts w:ascii="Times New Roman" w:hAnsi="Times New Roman" w:cs="Times New Roman"/>
        </w:rPr>
        <w:t xml:space="preserve"> Президента Российской Федерации от 30 ноября 1992 года N 1487 "Об особо ценных объектах культурного наследия народов Российской Федерации"</w:t>
      </w:r>
    </w:p>
    <w:p w:rsidR="00DF74AE" w:rsidRPr="00D25E85" w:rsidRDefault="00B141A4">
      <w:pPr>
        <w:pStyle w:val="ConsPlusNormal"/>
        <w:spacing w:before="220"/>
        <w:ind w:firstLine="540"/>
        <w:jc w:val="both"/>
        <w:rPr>
          <w:rFonts w:ascii="Times New Roman" w:hAnsi="Times New Roman" w:cs="Times New Roman"/>
        </w:rPr>
      </w:pPr>
      <w:hyperlink r:id="rId211"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7 декабря 1996 года N 1449 "О мерах по обеспечению беспрепятственного доступа инвалидов к информации и объектам социальной инфраструктуры"</w:t>
      </w:r>
    </w:p>
    <w:p w:rsidR="00DF74AE" w:rsidRPr="00D25E85" w:rsidRDefault="00B141A4">
      <w:pPr>
        <w:pStyle w:val="ConsPlusNormal"/>
        <w:spacing w:before="220"/>
        <w:ind w:firstLine="540"/>
        <w:jc w:val="both"/>
        <w:rPr>
          <w:rFonts w:ascii="Times New Roman" w:hAnsi="Times New Roman" w:cs="Times New Roman"/>
        </w:rPr>
      </w:pPr>
      <w:hyperlink r:id="rId212"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17 февраля 2000 года N 135 "Об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w:t>
      </w:r>
    </w:p>
    <w:p w:rsidR="00DF74AE" w:rsidRPr="00D25E85" w:rsidRDefault="00B141A4">
      <w:pPr>
        <w:pStyle w:val="ConsPlusNormal"/>
        <w:spacing w:before="220"/>
        <w:ind w:firstLine="540"/>
        <w:jc w:val="both"/>
        <w:rPr>
          <w:rFonts w:ascii="Times New Roman" w:hAnsi="Times New Roman" w:cs="Times New Roman"/>
        </w:rPr>
      </w:pPr>
      <w:hyperlink r:id="rId213"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30 декабря 2003 года N 794 "О единой государственной системе предупреждения и ликвидации чрезвычайных ситуаций"</w:t>
      </w:r>
    </w:p>
    <w:p w:rsidR="00DF74AE" w:rsidRPr="00D25E85" w:rsidRDefault="00B141A4">
      <w:pPr>
        <w:pStyle w:val="ConsPlusNormal"/>
        <w:spacing w:before="220"/>
        <w:ind w:firstLine="540"/>
        <w:jc w:val="both"/>
        <w:rPr>
          <w:rFonts w:ascii="Times New Roman" w:hAnsi="Times New Roman" w:cs="Times New Roman"/>
        </w:rPr>
      </w:pPr>
      <w:hyperlink r:id="rId214"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29 декабря 2005 года N 840 "О форме градостроительного плана земельного участка"</w:t>
      </w:r>
    </w:p>
    <w:p w:rsidR="00DF74AE" w:rsidRPr="00D25E85" w:rsidRDefault="00B141A4">
      <w:pPr>
        <w:pStyle w:val="ConsPlusNormal"/>
        <w:spacing w:before="220"/>
        <w:ind w:firstLine="540"/>
        <w:jc w:val="both"/>
        <w:rPr>
          <w:rFonts w:ascii="Times New Roman" w:hAnsi="Times New Roman" w:cs="Times New Roman"/>
        </w:rPr>
      </w:pPr>
      <w:hyperlink r:id="rId215"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20 июня 2006 года N 384 "Об утверждении Правил определения границ зон охраняемых объектов и согласования градостроительных регламентов для таких зон"</w:t>
      </w:r>
    </w:p>
    <w:p w:rsidR="00DF74AE" w:rsidRPr="00D25E85" w:rsidRDefault="00B141A4">
      <w:pPr>
        <w:pStyle w:val="ConsPlusNormal"/>
        <w:spacing w:before="220"/>
        <w:ind w:firstLine="540"/>
        <w:jc w:val="both"/>
        <w:rPr>
          <w:rFonts w:ascii="Times New Roman" w:hAnsi="Times New Roman" w:cs="Times New Roman"/>
        </w:rPr>
      </w:pPr>
      <w:hyperlink r:id="rId216"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26 апреля 2008 года N 315 "Об утверждении Положения о зонах охраны объектов культурного наследия (памятников истории и культуры) народов Российской Федерации"</w:t>
      </w:r>
    </w:p>
    <w:p w:rsidR="00DF74AE" w:rsidRPr="00D25E85" w:rsidRDefault="00B141A4">
      <w:pPr>
        <w:pStyle w:val="ConsPlusNormal"/>
        <w:spacing w:before="220"/>
        <w:ind w:firstLine="540"/>
        <w:jc w:val="both"/>
        <w:rPr>
          <w:rFonts w:ascii="Times New Roman" w:hAnsi="Times New Roman" w:cs="Times New Roman"/>
        </w:rPr>
      </w:pPr>
      <w:hyperlink r:id="rId217"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12 августа 2008 года N 603 "Об утверждении правил образования рыбоохранных заповедных зон"</w:t>
      </w:r>
    </w:p>
    <w:p w:rsidR="00DF74AE" w:rsidRPr="00D25E85" w:rsidRDefault="00B141A4">
      <w:pPr>
        <w:pStyle w:val="ConsPlusNormal"/>
        <w:spacing w:before="220"/>
        <w:ind w:firstLine="540"/>
        <w:jc w:val="both"/>
        <w:rPr>
          <w:rFonts w:ascii="Times New Roman" w:hAnsi="Times New Roman" w:cs="Times New Roman"/>
        </w:rPr>
      </w:pPr>
      <w:hyperlink r:id="rId218"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6 октября 2008 года N 743 "Об утверждении правил установления рыбоохранных зон"</w:t>
      </w:r>
    </w:p>
    <w:p w:rsidR="00DF74AE" w:rsidRPr="00D25E85" w:rsidRDefault="00B141A4">
      <w:pPr>
        <w:pStyle w:val="ConsPlusNormal"/>
        <w:spacing w:before="220"/>
        <w:ind w:firstLine="540"/>
        <w:jc w:val="both"/>
        <w:rPr>
          <w:rFonts w:ascii="Times New Roman" w:hAnsi="Times New Roman" w:cs="Times New Roman"/>
        </w:rPr>
      </w:pPr>
      <w:hyperlink r:id="rId219"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24 февраля 2009 года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DF74AE" w:rsidRPr="00D25E85" w:rsidRDefault="00B141A4">
      <w:pPr>
        <w:pStyle w:val="ConsPlusNormal"/>
        <w:spacing w:before="220"/>
        <w:ind w:firstLine="540"/>
        <w:jc w:val="both"/>
        <w:rPr>
          <w:rFonts w:ascii="Times New Roman" w:hAnsi="Times New Roman" w:cs="Times New Roman"/>
        </w:rPr>
      </w:pPr>
      <w:hyperlink r:id="rId220"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14 декабря 2009 года N 1007 "Об утверждении Положения об определении функциональных зон в лесопарковых зонах, площади и границ лесопарковых зон, зеленых зон"</w:t>
      </w:r>
    </w:p>
    <w:p w:rsidR="00DF74AE" w:rsidRPr="00D25E85" w:rsidRDefault="00B141A4">
      <w:pPr>
        <w:pStyle w:val="ConsPlusNormal"/>
        <w:spacing w:before="220"/>
        <w:ind w:firstLine="540"/>
        <w:jc w:val="both"/>
        <w:rPr>
          <w:rFonts w:ascii="Times New Roman" w:hAnsi="Times New Roman" w:cs="Times New Roman"/>
        </w:rPr>
      </w:pPr>
      <w:hyperlink r:id="rId221"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24 сентября 2010 года N 754 "Об утверждении Правил установления нормативов минимальной обеспеченности населения площадью торговых объектов"</w:t>
      </w:r>
    </w:p>
    <w:p w:rsidR="00DF74AE" w:rsidRPr="00D25E85" w:rsidRDefault="00B141A4">
      <w:pPr>
        <w:pStyle w:val="ConsPlusNormal"/>
        <w:spacing w:before="220"/>
        <w:ind w:firstLine="540"/>
        <w:jc w:val="both"/>
        <w:rPr>
          <w:rFonts w:ascii="Times New Roman" w:hAnsi="Times New Roman" w:cs="Times New Roman"/>
        </w:rPr>
      </w:pPr>
      <w:hyperlink r:id="rId222" w:history="1">
        <w:r w:rsidR="00DF74AE" w:rsidRPr="00D25E85">
          <w:rPr>
            <w:rFonts w:ascii="Times New Roman" w:hAnsi="Times New Roman" w:cs="Times New Roman"/>
            <w:color w:val="0000FF"/>
          </w:rPr>
          <w:t>Распоряжение</w:t>
        </w:r>
      </w:hyperlink>
      <w:r w:rsidR="00DF74AE" w:rsidRPr="00D25E85">
        <w:rPr>
          <w:rFonts w:ascii="Times New Roman" w:hAnsi="Times New Roman" w:cs="Times New Roman"/>
        </w:rPr>
        <w:t xml:space="preserve"> Правительства Российской Федерации от 21 июня 2010 года N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Постановление Министерства строительства Российской Федерации и Министерства социальной защиты населения Российской Федерации от 11 ноября 1994 года N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DF74AE" w:rsidRPr="00D25E85" w:rsidRDefault="00B141A4">
      <w:pPr>
        <w:pStyle w:val="ConsPlusNormal"/>
        <w:spacing w:before="220"/>
        <w:ind w:firstLine="540"/>
        <w:jc w:val="both"/>
        <w:rPr>
          <w:rFonts w:ascii="Times New Roman" w:hAnsi="Times New Roman" w:cs="Times New Roman"/>
        </w:rPr>
      </w:pPr>
      <w:hyperlink r:id="rId223" w:history="1">
        <w:r w:rsidR="00DF74AE" w:rsidRPr="00D25E85">
          <w:rPr>
            <w:rFonts w:ascii="Times New Roman" w:hAnsi="Times New Roman" w:cs="Times New Roman"/>
            <w:color w:val="0000FF"/>
          </w:rPr>
          <w:t>Приказ</w:t>
        </w:r>
      </w:hyperlink>
      <w:r w:rsidR="00DF74AE" w:rsidRPr="00D25E85">
        <w:rPr>
          <w:rFonts w:ascii="Times New Roman" w:hAnsi="Times New Roman" w:cs="Times New Roman"/>
        </w:rPr>
        <w:t xml:space="preserve"> Федерального агентства по рыболовству от 21 июля 2009 года N 638 "Об утверждении критериев и порядка подготовки биологических обоснований установления рыбохозяйственных заповедных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Приказ Министерства охраны окружающей среды и природных ресурсов Российской Федерации от 29 декабря 1995 года N 539 "Об утверждении "Инструкции по экологическому обоснованию хозяйственной и иной деятельности"</w:t>
      </w:r>
    </w:p>
    <w:p w:rsidR="00DF74AE" w:rsidRPr="00D25E85" w:rsidRDefault="00B141A4">
      <w:pPr>
        <w:pStyle w:val="ConsPlusNormal"/>
        <w:spacing w:before="220"/>
        <w:ind w:firstLine="540"/>
        <w:jc w:val="both"/>
        <w:rPr>
          <w:rFonts w:ascii="Times New Roman" w:hAnsi="Times New Roman" w:cs="Times New Roman"/>
        </w:rPr>
      </w:pPr>
      <w:hyperlink r:id="rId224" w:history="1">
        <w:r w:rsidR="00DF74AE" w:rsidRPr="00D25E85">
          <w:rPr>
            <w:rFonts w:ascii="Times New Roman" w:hAnsi="Times New Roman" w:cs="Times New Roman"/>
            <w:color w:val="0000FF"/>
          </w:rPr>
          <w:t>Приказ</w:t>
        </w:r>
      </w:hyperlink>
      <w:r w:rsidR="00DF74AE" w:rsidRPr="00D25E85">
        <w:rPr>
          <w:rFonts w:ascii="Times New Roman" w:hAnsi="Times New Roman" w:cs="Times New Roman"/>
        </w:rPr>
        <w:t xml:space="preserve"> Министерства природных ресурсов и экологии Российской Федерации от 3 марта 2010 года N 59 "Об утверждении Административного регламента предоставления Федеральным агентством по недропользованию государственной услуги по выдаче заключений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Строительные нормы и правила (СНиП)</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СНиП II-11-77* Защитные сооружения гражданской обороны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II-35-76* Котельные установки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II-58-75 Электростанции тепловые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III-10-75 Благоустройство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2.01.02-85* Противопожарные нормы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2.01.05-85 Категории объектов по 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2.01.09-91 Здания и сооружения на подрабатываемых территориях и просадочных грунтах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2.01.28-85 Полигоны по обезвреживанию и захоронению токсичных промышленных отходов. Основные положения по проектированию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2.01.51-90 Инженерно-технические мероприятия гражданской обороны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2.04.01-85* Внутренний водопровод и канализация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2.04.02-84* Водоснабжение. Наружные сети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2.04.03-85 Канализация. Наружные сети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2.05.02-85* Автомобильные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2.05.06-85* Магистральные трубопроводы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2.05.07-91* Промышленный транспорт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2.05.11-83 Внутрихозяйственные автомобильные дороги в колхозах, совхозах и других сельскохозяйственных предприятиях и организациях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2.05.13-90 Нефтепродуктопроводы, прокладываемые на территории городов и других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2.06.03-85 Мелиоративные системы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2.06.04-82* Нагрузки и воздействия на гидротехнические сооружения (волновые, ледовые и от судов)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2.06.05-84* Плотины из грунтовых материалов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2.06.07-87 Подпорные стены, судоходные шлюзы, рыбопропускные и рыбозащитные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2.06.15-85 Инженерная защита территории от затопления и подтопления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2.09.04-87* Административные и бытовые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2.10.02-84 Здания и помещения для хранения и переработки сельскохозяйственной продукции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2.10.03-84 Животноводческие, птицеводческие и звероводческие здания и помещения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2.10.05-85 Предприятия, здания и сооружения по хранению и переработке зерна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2.11.03-93 Склады нефти и нефтепродуктов. Противопожарные нормы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11-02-96 Инженерные изыскания для строительства. Основные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11-04-2003 Инструкция о порядке разработки, согласования, экспертизы и утверждения градостроительной документации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21-01-97* Пожарная безопасность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21-02-99* Стоянки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22-01-95 Геофизика опасных природных воздействий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22-02-2003 Инженерная защита территорий, зданий и сооружений от опасных геологических процессов. Основные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23-01-99* Строительная климатология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23-02-2003 Тепловая защита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31-04-2001 Складские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31-05-2003 Общественные здания административного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31-06-2009 Общественные здания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32-01-95 Железные дороги колеи 1520 мм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32-03-96 Аэродромы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32-04-97 Тоннели железнодорожные и автодорожные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33-01-2003 Гидротехнические сооружения. Основные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34-02-99 Подземные хранилища газа, нефти и продуктов их переработки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35-01-2001 Доступность зданий и сооружений для маломобильных групп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41-01-2003 Отопление, вентиляция и кондиционирование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41-02-2003 Тепловые сети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Своды правил по проектированию и строительству (СП)</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СП 11-102-97 Инженерно-экологические изыскания для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11-103-97 Инженерно-гидрометеорологические изыскания для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11-107-98 Порядок разработки и состав раздела "Инженерно-технические мероприятия гражданской обороны. Мероприятия по предупреждению чрезвычайных ситуаций" проектов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14.13330.2011 Строительство в сейсмических районах. Актуализированная редакция СНиП II-7-81*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18.13330.2011 Генеральные планы промышленных предприятий. Актуализированная редакция СНиП II-89-80*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19.13330.2011 Генеральные планы сельскохозяйственных предприятий. Актуализированная редакция СНиП II-97-76*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30-102-99 Планировка и застройка территорий малоэтажного жилищного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31-102-99 Требования доступности общественных зданий и сооружений для инвалидов и других маломобильных посетителей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31-103-99 Здания, сооружения и комплексы православных храмов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31-110-2003 Проектирование и монтаж электроустановок жилых и общественных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31-112-2004(1) Физкультурно-спортивные залы. Часть 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31-112-2004(2) Физкультурно-спортивные залы. Часть 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31-112-2004(3) Физкультурно-спортивные залы. Часть 3. Крытые ледовые арены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31-113-2004 Бассейны для плавания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31-114-2004 Правила проектирования жилых и общественных зданий для строительства в сейсмических районах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31-115-2006 Открытые плоскостные физкультурно-спортивные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33-101-2003 Определение основных расчетных гидрологических характеристик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34-106-98 Подземные хранилища газа, нефти и продуктов их переработки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35-101-2001 Проектирование зданий и сооружений с учетом доступности для маломобильных групп населения. Общие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35-102-2001 Жилая среда с планировочными элементами, доступными инвалидам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35-103-2001 Общественные здания и сооружения, доступные маломобильным посетителям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35-105-2002 Реконструкция городской застройки с учетом доступности для инвалидов и других маломобильных групп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35-106-2003 Расчет и размещение учреждений социального обслуживания пожилых людей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35-107-2003 Здания учреждений временного пребывания лиц без определенного места жительства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35-112-2005 Дома-интернаты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35-117-2006 Дома-интернаты для детей-инвалидов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35.13330.2011 Мосты и трубы. Актуализированная редакция СНиП 2.05.03-84*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41-104-2000 Проектирование автономных источников теплоснабжения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41-108-2004 Поквартирное теплоснабжение жилых зданий с теплогенераторами на газовом топливе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42.13330.2011 Градостроительство. Планировка и застройка городских и сельских поселений. Актуализированная редакция СНиП 2.07.01-89*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51.13330.2011 Защита от шума. Актуализированная редакция СНиП 23-03-2003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52.13330.2011 Естественное и искусственное освещение. Актуализированная редакция СНиП 23-05-95*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53.13330.2011 Планировка и застройка территорий садоводческих (дачных) объединений граждан, здания и сооружения. Актуализированная редакция СНиП 30-02-97*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54.13330.2011 Здания жилые многоквартирные. Актуализированная редакция СНиП 31-01-2003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55.13330.2011 Здания жилые одноквартирные. Актуализированная редакция СНиП 31-02-2003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56.13330.2011 Производственные здания. Актуализированная редакция СНиП 31-03-201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Строительные нормы (СН)</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СН 441-72* Указания по проектированию ограждений площадок и участков предприятий,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452-73 Нормы отвода земель для магистральных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455-73 Нормы отвода земель для предприятий рыбного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456-73 Нормы отвода земель для магистральных водоводов и канализационных коллекторов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457-74 Нормы отвода земель для аэропортов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461-74 Нормы отвода земель для линий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467-74 Нормы отвода земель для автомобильных дорог</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3</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ЗОНИРОВАНИЕ И ПРИМЕРНАЯ ФОРМА БАЛАНСА ТЕРРИТОРИИ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855"/>
        <w:gridCol w:w="1669"/>
        <w:gridCol w:w="1504"/>
        <w:gridCol w:w="1234"/>
      </w:tblGrid>
      <w:tr w:rsidR="00DF74AE" w:rsidRPr="00D25E85">
        <w:tc>
          <w:tcPr>
            <w:tcW w:w="6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385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Элементы территории</w:t>
            </w:r>
          </w:p>
        </w:tc>
        <w:tc>
          <w:tcPr>
            <w:tcW w:w="166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Сложившиеся границы (существующее положение)</w:t>
            </w:r>
          </w:p>
        </w:tc>
        <w:tc>
          <w:tcPr>
            <w:tcW w:w="2738"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Планируемые границы</w:t>
            </w:r>
          </w:p>
        </w:tc>
      </w:tr>
      <w:tr w:rsidR="00DF74AE" w:rsidRPr="00D25E85">
        <w:tc>
          <w:tcPr>
            <w:tcW w:w="624" w:type="dxa"/>
            <w:vMerge/>
          </w:tcPr>
          <w:p w:rsidR="00DF74AE" w:rsidRPr="00D25E85" w:rsidRDefault="00DF74AE"/>
        </w:tc>
        <w:tc>
          <w:tcPr>
            <w:tcW w:w="3855" w:type="dxa"/>
            <w:vMerge/>
          </w:tcPr>
          <w:p w:rsidR="00DF74AE" w:rsidRPr="00D25E85" w:rsidRDefault="00DF74AE"/>
        </w:tc>
        <w:tc>
          <w:tcPr>
            <w:tcW w:w="1669" w:type="dxa"/>
            <w:vMerge/>
          </w:tcPr>
          <w:p w:rsidR="00DF74AE" w:rsidRPr="00D25E85" w:rsidRDefault="00DF74AE"/>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Современное состояние</w:t>
            </w:r>
          </w:p>
        </w:tc>
        <w:tc>
          <w:tcPr>
            <w:tcW w:w="12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Расчетный срок</w:t>
            </w: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6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2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624" w:type="dxa"/>
          </w:tcPr>
          <w:p w:rsidR="00DF74AE" w:rsidRPr="00D25E85" w:rsidRDefault="00DF74AE">
            <w:pPr>
              <w:pStyle w:val="ConsPlusNormal"/>
              <w:rPr>
                <w:rFonts w:ascii="Times New Roman" w:hAnsi="Times New Roman" w:cs="Times New Roman"/>
              </w:rPr>
            </w:pPr>
          </w:p>
        </w:tc>
        <w:tc>
          <w:tcPr>
            <w:tcW w:w="3855" w:type="dxa"/>
            <w:vAlign w:val="center"/>
          </w:tcPr>
          <w:p w:rsidR="00DF74AE" w:rsidRPr="00D25E85" w:rsidRDefault="00DF74AE" w:rsidP="0012571A">
            <w:pPr>
              <w:pStyle w:val="ConsPlusNormal"/>
              <w:rPr>
                <w:rFonts w:ascii="Times New Roman" w:hAnsi="Times New Roman" w:cs="Times New Roman"/>
              </w:rPr>
            </w:pPr>
            <w:r w:rsidRPr="00D25E85">
              <w:rPr>
                <w:rFonts w:ascii="Times New Roman" w:hAnsi="Times New Roman" w:cs="Times New Roman"/>
              </w:rPr>
              <w:t>Территории в границах поселения, населенного пункта - всего</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w:t>
            </w:r>
          </w:p>
        </w:tc>
        <w:tc>
          <w:tcPr>
            <w:tcW w:w="385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Функциональные зоны: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Жилая зона: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многоэтажной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среднеэтажной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малоэтажной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индивидуальной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иных видов жилой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Общественно-деловая зона: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объектов социальной инфраструктуры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объектов делового и финансового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культовых сооружений</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общего пользования: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улиц, дорог, проездов, площадок, автостоянок;</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зеленых насаждений</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рекреационного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территорий общего пользования (скверы, парки, сады, городские леса, водные объекты и др.)</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зоны отдыха (кратковременного и долговременного)</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рекреационных учреждений для занятий туризмом, физкультурой и спортом</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Производственная зона, зона инженерной и транспортной инфраструктур:</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производственные зоны (промышленные узлы, производственные объекты)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Смешанная зона (жилой, общественно-деловой и промышленной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коммунально-складские зоны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зоны инженерной инфраструктуры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3855"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зоны транспортной инфраструктуры</w:t>
            </w:r>
          </w:p>
        </w:tc>
        <w:tc>
          <w:tcPr>
            <w:tcW w:w="1669" w:type="dxa"/>
            <w:tcBorders>
              <w:bottom w:val="nil"/>
            </w:tcBorders>
          </w:tcPr>
          <w:p w:rsidR="00DF74AE" w:rsidRPr="00D25E85" w:rsidRDefault="00DF74AE">
            <w:pPr>
              <w:pStyle w:val="ConsPlusNormal"/>
              <w:rPr>
                <w:rFonts w:ascii="Times New Roman" w:hAnsi="Times New Roman" w:cs="Times New Roman"/>
              </w:rPr>
            </w:pPr>
          </w:p>
        </w:tc>
        <w:tc>
          <w:tcPr>
            <w:tcW w:w="1504" w:type="dxa"/>
            <w:tcBorders>
              <w:bottom w:val="nil"/>
            </w:tcBorders>
          </w:tcPr>
          <w:p w:rsidR="00DF74AE" w:rsidRPr="00D25E85" w:rsidRDefault="00DF74AE">
            <w:pPr>
              <w:pStyle w:val="ConsPlusNormal"/>
              <w:rPr>
                <w:rFonts w:ascii="Times New Roman" w:hAnsi="Times New Roman" w:cs="Times New Roman"/>
              </w:rPr>
            </w:pPr>
          </w:p>
        </w:tc>
        <w:tc>
          <w:tcPr>
            <w:tcW w:w="123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top w:val="nil"/>
              <w:bottom w:val="nil"/>
            </w:tcBorders>
          </w:tcPr>
          <w:p w:rsidR="00DF74AE" w:rsidRPr="00D25E85" w:rsidRDefault="00DF74AE">
            <w:pPr>
              <w:pStyle w:val="ConsPlusNormal"/>
              <w:rPr>
                <w:rFonts w:ascii="Times New Roman" w:hAnsi="Times New Roman" w:cs="Times New Roman"/>
              </w:rPr>
            </w:pPr>
          </w:p>
        </w:tc>
        <w:tc>
          <w:tcPr>
            <w:tcW w:w="3855"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из них внешнего транспорта:</w:t>
            </w:r>
          </w:p>
        </w:tc>
        <w:tc>
          <w:tcPr>
            <w:tcW w:w="1669" w:type="dxa"/>
            <w:tcBorders>
              <w:top w:val="nil"/>
              <w:bottom w:val="nil"/>
            </w:tcBorders>
          </w:tcPr>
          <w:p w:rsidR="00DF74AE" w:rsidRPr="00D25E85" w:rsidRDefault="00DF74AE">
            <w:pPr>
              <w:pStyle w:val="ConsPlusNormal"/>
              <w:rPr>
                <w:rFonts w:ascii="Times New Roman" w:hAnsi="Times New Roman" w:cs="Times New Roman"/>
              </w:rPr>
            </w:pP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123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top w:val="nil"/>
              <w:bottom w:val="nil"/>
            </w:tcBorders>
          </w:tcPr>
          <w:p w:rsidR="00DF74AE" w:rsidRPr="00D25E85" w:rsidRDefault="00DF74AE">
            <w:pPr>
              <w:pStyle w:val="ConsPlusNormal"/>
              <w:rPr>
                <w:rFonts w:ascii="Times New Roman" w:hAnsi="Times New Roman" w:cs="Times New Roman"/>
              </w:rPr>
            </w:pPr>
          </w:p>
        </w:tc>
        <w:tc>
          <w:tcPr>
            <w:tcW w:w="3855"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железнодорожного</w:t>
            </w:r>
          </w:p>
        </w:tc>
        <w:tc>
          <w:tcPr>
            <w:tcW w:w="1669" w:type="dxa"/>
            <w:tcBorders>
              <w:top w:val="nil"/>
              <w:bottom w:val="nil"/>
            </w:tcBorders>
          </w:tcPr>
          <w:p w:rsidR="00DF74AE" w:rsidRPr="00D25E85" w:rsidRDefault="00DF74AE">
            <w:pPr>
              <w:pStyle w:val="ConsPlusNormal"/>
              <w:rPr>
                <w:rFonts w:ascii="Times New Roman" w:hAnsi="Times New Roman" w:cs="Times New Roman"/>
              </w:rPr>
            </w:pP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123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top w:val="nil"/>
              <w:bottom w:val="nil"/>
            </w:tcBorders>
          </w:tcPr>
          <w:p w:rsidR="00DF74AE" w:rsidRPr="00D25E85" w:rsidRDefault="00DF74AE">
            <w:pPr>
              <w:pStyle w:val="ConsPlusNormal"/>
              <w:rPr>
                <w:rFonts w:ascii="Times New Roman" w:hAnsi="Times New Roman" w:cs="Times New Roman"/>
              </w:rPr>
            </w:pPr>
          </w:p>
        </w:tc>
        <w:tc>
          <w:tcPr>
            <w:tcW w:w="3855"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автомобильного</w:t>
            </w:r>
          </w:p>
        </w:tc>
        <w:tc>
          <w:tcPr>
            <w:tcW w:w="1669" w:type="dxa"/>
            <w:tcBorders>
              <w:top w:val="nil"/>
              <w:bottom w:val="nil"/>
            </w:tcBorders>
          </w:tcPr>
          <w:p w:rsidR="00DF74AE" w:rsidRPr="00D25E85" w:rsidRDefault="00DF74AE">
            <w:pPr>
              <w:pStyle w:val="ConsPlusNormal"/>
              <w:rPr>
                <w:rFonts w:ascii="Times New Roman" w:hAnsi="Times New Roman" w:cs="Times New Roman"/>
              </w:rPr>
            </w:pP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123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top w:val="nil"/>
            </w:tcBorders>
          </w:tcPr>
          <w:p w:rsidR="00DF74AE" w:rsidRPr="00D25E85" w:rsidRDefault="00DF74AE">
            <w:pPr>
              <w:pStyle w:val="ConsPlusNormal"/>
              <w:rPr>
                <w:rFonts w:ascii="Times New Roman" w:hAnsi="Times New Roman" w:cs="Times New Roman"/>
              </w:rPr>
            </w:pPr>
          </w:p>
        </w:tc>
        <w:tc>
          <w:tcPr>
            <w:tcW w:w="3855"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воздушного</w:t>
            </w:r>
          </w:p>
        </w:tc>
        <w:tc>
          <w:tcPr>
            <w:tcW w:w="1669" w:type="dxa"/>
            <w:tcBorders>
              <w:top w:val="nil"/>
            </w:tcBorders>
          </w:tcPr>
          <w:p w:rsidR="00DF74AE" w:rsidRPr="00D25E85" w:rsidRDefault="00DF74AE">
            <w:pPr>
              <w:pStyle w:val="ConsPlusNormal"/>
              <w:rPr>
                <w:rFonts w:ascii="Times New Roman" w:hAnsi="Times New Roman" w:cs="Times New Roman"/>
              </w:rPr>
            </w:pP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123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сельскохозяйственного использования: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сельскохозяйственных предприятий (производственная зона)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садоводства, огородничества и дачного хозяйства, в том числе индивидуальных садовых и дачных участков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личных подсобных хозяйств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особо охраняемых территорий</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специального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размещения кладбищ, крематориев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размещения скотомогильников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размещения полигонов и объектов размещения отходов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иных объектов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Прочие территории в границах, поселения, населенного пункта,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пригородная зона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водная поверхность</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w:t>
            </w:r>
          </w:p>
        </w:tc>
        <w:tc>
          <w:tcPr>
            <w:tcW w:w="385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по видам собственности: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государственной собственности: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федеральные</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региональные</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муниципальной собственности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частной собственности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III.</w:t>
            </w:r>
          </w:p>
        </w:tc>
        <w:tc>
          <w:tcPr>
            <w:tcW w:w="3855" w:type="dxa"/>
          </w:tcPr>
          <w:p w:rsidR="00DF74AE" w:rsidRPr="00D25E85" w:rsidRDefault="00DF74AE" w:rsidP="0012571A">
            <w:pPr>
              <w:pStyle w:val="ConsPlusNormal"/>
              <w:rPr>
                <w:rFonts w:ascii="Times New Roman" w:hAnsi="Times New Roman" w:cs="Times New Roman"/>
              </w:rPr>
            </w:pPr>
            <w:r w:rsidRPr="00D25E85">
              <w:rPr>
                <w:rFonts w:ascii="Times New Roman" w:hAnsi="Times New Roman" w:cs="Times New Roman"/>
              </w:rPr>
              <w:t xml:space="preserve">Из общей территории поселения категории земель (в соответствии со </w:t>
            </w:r>
            <w:hyperlink r:id="rId225" w:history="1">
              <w:r w:rsidRPr="00D25E85">
                <w:rPr>
                  <w:rFonts w:ascii="Times New Roman" w:hAnsi="Times New Roman" w:cs="Times New Roman"/>
                  <w:color w:val="0000FF"/>
                </w:rPr>
                <w:t>ст. 7</w:t>
              </w:r>
            </w:hyperlink>
            <w:r w:rsidRPr="00D25E85">
              <w:rPr>
                <w:rFonts w:ascii="Times New Roman" w:hAnsi="Times New Roman" w:cs="Times New Roman"/>
              </w:rPr>
              <w:t xml:space="preserve"> Земельного кодекса РФ):</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сельскохозяйственного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населенных пунктов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особо охраняемых территорий и объектов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лесного фонда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водного фонда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запаса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IV.</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подверженные риску возникновения чрезвычайных ситуаций природного и техногенного характера и воздействия их последствий:</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катастрофического затопления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подтопления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лавинной и обвально-осыпной опасности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развития селевых процессов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4</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w:t>
      </w:r>
      <w:r w:rsidRPr="00D25E85">
        <w:rPr>
          <w:rFonts w:ascii="Times New Roman" w:hAnsi="Times New Roman" w:cs="Times New Roman"/>
        </w:rPr>
        <w:t>м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ПРИУСАДЕБНЫХ И ПРИКВАРТИРНЫХ ЗЕМЕЛЬНЫХ УЧАСТКОВ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Размеры приусадебных земельных участков, устанавливаемые с учетом потенциала территории, особенностей существующей застройки, возможностей эффективного инженерного обеспечения, а также в соответствии со "СП 42.13330.2011. Свод правил. Градостроительство. Планировка и застройка городских и сельских поселений. Актуализированная редакция СНиП 2.07.01-89*", следующие: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400 - 600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в новых или развивающихся поселках, в пригородных зонах;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200 - 400 кв. м (включая площадь застройки) - при одно-, двух- или четырехквартирных одно-, двухэтажных домах в застройке коттеджного типа на новых периферийных территориях городского </w:t>
      </w:r>
      <w:r w:rsidR="0012571A">
        <w:rPr>
          <w:rFonts w:ascii="Times New Roman" w:hAnsi="Times New Roman" w:cs="Times New Roman"/>
        </w:rPr>
        <w:t>поселения</w:t>
      </w:r>
      <w:r w:rsidRPr="00D25E85">
        <w:rPr>
          <w:rFonts w:ascii="Times New Roman" w:hAnsi="Times New Roman" w:cs="Times New Roman"/>
        </w:rPr>
        <w:t xml:space="preserve">, на резервных территориях городского </w:t>
      </w:r>
      <w:r w:rsidR="0012571A">
        <w:rPr>
          <w:rFonts w:ascii="Times New Roman" w:hAnsi="Times New Roman" w:cs="Times New Roman"/>
        </w:rPr>
        <w:t>поселения</w:t>
      </w:r>
      <w:r w:rsidRPr="00D25E85">
        <w:rPr>
          <w:rFonts w:ascii="Times New Roman" w:hAnsi="Times New Roman" w:cs="Times New Roman"/>
        </w:rPr>
        <w:t>, при реконструкции существующей индивидуальной усадебной застройки и в новых и развивающихся поселках в пригородной зоне;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60 - 100 кв. м (без площади застройки) - при многоквартирных одно-, двух-, трехэтажных домах в застройке блокированного типа на новых периферийных территориях городского </w:t>
      </w:r>
      <w:r w:rsidR="0012571A">
        <w:rPr>
          <w:rFonts w:ascii="Times New Roman" w:hAnsi="Times New Roman" w:cs="Times New Roman"/>
        </w:rPr>
        <w:t>поселения</w:t>
      </w:r>
      <w:r w:rsidRPr="00D25E85">
        <w:rPr>
          <w:rFonts w:ascii="Times New Roman" w:hAnsi="Times New Roman" w:cs="Times New Roman"/>
        </w:rPr>
        <w:t xml:space="preserve">, на резервных территориях городского </w:t>
      </w:r>
      <w:r w:rsidR="0012571A">
        <w:rPr>
          <w:rFonts w:ascii="Times New Roman" w:hAnsi="Times New Roman" w:cs="Times New Roman"/>
        </w:rPr>
        <w:t>поселения</w:t>
      </w:r>
      <w:r w:rsidRPr="00D25E85">
        <w:rPr>
          <w:rFonts w:ascii="Times New Roman" w:hAnsi="Times New Roman" w:cs="Times New Roman"/>
        </w:rPr>
        <w:t>, в новых и развивающихся поселках в пригородной зоне и в условиях реконструкции существующей индивидуальной усадебной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30 - 60 кв. м (без площади застройки) - при многоквартирных одно-, двух-, трехэтажных блокированных домах или 2-, 3-, 4(5)-этажных домах сложной объемно-пространственной структуры (в том числе только для квартир первых этажей) при применении плотной малоэтажной застройки и в условиях реконструкции.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Минимальные размеры приквартирного участка (без площади застройки) принимаются в блокированной малоэтажной застройке - 100 м(2).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5</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16" w:name="P10281"/>
      <w:bookmarkEnd w:id="116"/>
      <w:r w:rsidRPr="00551190">
        <w:rPr>
          <w:rFonts w:ascii="Times New Roman" w:hAnsi="Times New Roman" w:cs="Times New Roman"/>
        </w:rPr>
        <w:t>СТРУКТУРА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ТИПОЛОГИЯ ОБЩЕСТВЕННЫХ ЦЕНТРОВ И ОБЪЕКТОВ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ОБЩЕСТВЕННО-ДЕЛОВОЙ ЗОНЫ</w:t>
      </w:r>
    </w:p>
    <w:p w:rsidR="00DF74AE" w:rsidRPr="00D25E85" w:rsidRDefault="00DF74AE">
      <w:pPr>
        <w:pStyle w:val="ConsPlusNormal"/>
        <w:jc w:val="both"/>
        <w:rPr>
          <w:rFonts w:ascii="Times New Roman" w:hAnsi="Times New Roman" w:cs="Times New Roman"/>
        </w:rPr>
      </w:pPr>
    </w:p>
    <w:tbl>
      <w:tblPr>
        <w:tblW w:w="15877"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60"/>
        <w:gridCol w:w="4678"/>
        <w:gridCol w:w="2977"/>
        <w:gridCol w:w="2835"/>
        <w:gridCol w:w="3827"/>
      </w:tblGrid>
      <w:tr w:rsidR="00DF74AE" w:rsidRPr="00D25E85" w:rsidTr="002703C9">
        <w:tc>
          <w:tcPr>
            <w:tcW w:w="1560"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по направлениям</w:t>
            </w:r>
          </w:p>
        </w:tc>
        <w:tc>
          <w:tcPr>
            <w:tcW w:w="14317"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общественно-деловой зоны по видам общественных центров и видам обслуживания</w:t>
            </w:r>
          </w:p>
        </w:tc>
      </w:tr>
      <w:tr w:rsidR="00DF74AE" w:rsidRPr="00D25E85" w:rsidTr="002703C9">
        <w:tc>
          <w:tcPr>
            <w:tcW w:w="1560" w:type="dxa"/>
            <w:vMerge/>
          </w:tcPr>
          <w:p w:rsidR="00DF74AE" w:rsidRPr="00D25E85" w:rsidRDefault="00DF74AE"/>
        </w:tc>
        <w:tc>
          <w:tcPr>
            <w:tcW w:w="467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эпизодического обслуживания</w:t>
            </w:r>
          </w:p>
        </w:tc>
        <w:tc>
          <w:tcPr>
            <w:tcW w:w="581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периодического обслуживания</w:t>
            </w:r>
          </w:p>
        </w:tc>
        <w:tc>
          <w:tcPr>
            <w:tcW w:w="382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повседневного обслуживания</w:t>
            </w:r>
          </w:p>
        </w:tc>
      </w:tr>
      <w:tr w:rsidR="002703C9" w:rsidRPr="00D25E85" w:rsidTr="002703C9">
        <w:tc>
          <w:tcPr>
            <w:tcW w:w="1560" w:type="dxa"/>
            <w:vMerge/>
          </w:tcPr>
          <w:p w:rsidR="00DF74AE" w:rsidRPr="00D25E85" w:rsidRDefault="00DF74AE"/>
        </w:tc>
        <w:tc>
          <w:tcPr>
            <w:tcW w:w="4678" w:type="dxa"/>
            <w:vAlign w:val="center"/>
          </w:tcPr>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Общегородской центр областного центра, городского поселения - административного центра муниципального района, межрайонные центры</w:t>
            </w:r>
          </w:p>
        </w:tc>
        <w:tc>
          <w:tcPr>
            <w:tcW w:w="2977" w:type="dxa"/>
            <w:vAlign w:val="center"/>
          </w:tcPr>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Центры городск</w:t>
            </w:r>
            <w:r w:rsidR="0012571A">
              <w:rPr>
                <w:rFonts w:ascii="Times New Roman" w:hAnsi="Times New Roman" w:cs="Times New Roman"/>
              </w:rPr>
              <w:t>ого</w:t>
            </w:r>
            <w:r w:rsidRPr="00D25E85">
              <w:rPr>
                <w:rFonts w:ascii="Times New Roman" w:hAnsi="Times New Roman" w:cs="Times New Roman"/>
              </w:rPr>
              <w:t xml:space="preserve"> поселени</w:t>
            </w:r>
            <w:r w:rsidR="0012571A">
              <w:rPr>
                <w:rFonts w:ascii="Times New Roman" w:hAnsi="Times New Roman" w:cs="Times New Roman"/>
              </w:rPr>
              <w:t>я</w:t>
            </w:r>
            <w:r w:rsidRPr="00D25E85">
              <w:rPr>
                <w:rFonts w:ascii="Times New Roman" w:hAnsi="Times New Roman" w:cs="Times New Roman"/>
              </w:rPr>
              <w:t>, районные и межрайонные центры</w:t>
            </w:r>
          </w:p>
        </w:tc>
        <w:tc>
          <w:tcPr>
            <w:tcW w:w="283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Подцентры районных систем расселения, общегородские центры малых городских поселений, центры крупных сельских поселений</w:t>
            </w:r>
          </w:p>
        </w:tc>
        <w:tc>
          <w:tcPr>
            <w:tcW w:w="3827" w:type="dxa"/>
            <w:vAlign w:val="center"/>
          </w:tcPr>
          <w:p w:rsidR="002703C9" w:rsidRDefault="00DF74AE" w:rsidP="002703C9">
            <w:pPr>
              <w:pStyle w:val="ConsPlusNormal"/>
              <w:tabs>
                <w:tab w:val="left" w:pos="6742"/>
                <w:tab w:val="left" w:pos="6883"/>
                <w:tab w:val="left" w:pos="7167"/>
                <w:tab w:val="left" w:pos="7450"/>
              </w:tabs>
              <w:ind w:left="5891" w:hanging="5891"/>
              <w:jc w:val="center"/>
              <w:rPr>
                <w:rFonts w:ascii="Times New Roman" w:hAnsi="Times New Roman" w:cs="Times New Roman"/>
              </w:rPr>
            </w:pPr>
            <w:r w:rsidRPr="00D25E85">
              <w:rPr>
                <w:rFonts w:ascii="Times New Roman" w:hAnsi="Times New Roman" w:cs="Times New Roman"/>
              </w:rPr>
              <w:t xml:space="preserve">Центры микрорайонов, центры сельских поселений </w:t>
            </w:r>
            <w:r w:rsidR="002703C9">
              <w:rPr>
                <w:rFonts w:ascii="Times New Roman" w:hAnsi="Times New Roman" w:cs="Times New Roman"/>
              </w:rPr>
              <w:t>,</w:t>
            </w:r>
          </w:p>
          <w:p w:rsidR="002703C9" w:rsidRDefault="00DF74AE" w:rsidP="002703C9">
            <w:pPr>
              <w:pStyle w:val="ConsPlusNormal"/>
              <w:tabs>
                <w:tab w:val="left" w:pos="6742"/>
                <w:tab w:val="left" w:pos="6883"/>
                <w:tab w:val="left" w:pos="7167"/>
                <w:tab w:val="left" w:pos="7450"/>
              </w:tabs>
              <w:ind w:left="5891" w:hanging="5891"/>
              <w:jc w:val="center"/>
              <w:rPr>
                <w:rFonts w:ascii="Times New Roman" w:hAnsi="Times New Roman" w:cs="Times New Roman"/>
              </w:rPr>
            </w:pPr>
            <w:r w:rsidRPr="00D25E85">
              <w:rPr>
                <w:rFonts w:ascii="Times New Roman" w:hAnsi="Times New Roman" w:cs="Times New Roman"/>
              </w:rPr>
              <w:t>центры малых городских поселений, сельских поселений,</w:t>
            </w:r>
          </w:p>
          <w:p w:rsidR="00DF74AE" w:rsidRPr="00D25E85" w:rsidRDefault="00DF74AE" w:rsidP="002703C9">
            <w:pPr>
              <w:pStyle w:val="ConsPlusNormal"/>
              <w:tabs>
                <w:tab w:val="left" w:pos="6742"/>
                <w:tab w:val="left" w:pos="6883"/>
                <w:tab w:val="left" w:pos="7167"/>
                <w:tab w:val="left" w:pos="7450"/>
                <w:tab w:val="left" w:pos="9816"/>
              </w:tabs>
              <w:ind w:left="5891" w:hanging="5891"/>
              <w:jc w:val="center"/>
              <w:rPr>
                <w:rFonts w:ascii="Times New Roman" w:hAnsi="Times New Roman" w:cs="Times New Roman"/>
              </w:rPr>
            </w:pPr>
            <w:r w:rsidRPr="00D25E85">
              <w:rPr>
                <w:rFonts w:ascii="Times New Roman" w:hAnsi="Times New Roman" w:cs="Times New Roman"/>
              </w:rPr>
              <w:t xml:space="preserve"> населенных пунктов</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Административно-деловые и хозяйственные учреждения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Административно-управленческие комплексы, деловые и банковские структуры, структуры связи, юстиции, жилищно-коммунальные организации, управления внутренних дел, НИИ, проектные и конструкторские институты и др.</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Административно-управленческие организации, банки, конторы, офисы, отделения связи и полиции, суд, прокуратура, юридические и нотариальные конторы, проектные и конструкторские бюро, жилищно-коммунальные службы</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Административно-хозяйственная служба, отделения связи, полиции, банков, юридические и нотариальные конторы, РЭУ</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Административно-хозяйственное здание, отделение связи, банка, предприятия ЖКХ, опорный пункт охраны порядка</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образования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Высшие и средние специальные учебные заведения, центры переподготовки кадров, дома детского творчества, школы: искусств, музыкальные, художественные, ресурсные центры базового профессионального образования</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Специализированные дошкольные организации и общеобразовательные учреждения, учреждения начального 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 станции: технические, туристско-краеведческие, эколого-биологические и др.</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Колледжи, лицеи, гимназии, детские школы искусств и творчества, учреждения дополнительного образования</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Дошкольные организации, общеобразовательные учреждения, учреждения дополнительного образования</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культуры и искусства</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Музейно-выставочные центры, театры и театральные студии, многофункциональные культурно-зрелищные центры, концертные залы, цирк, специализированные и ведомственные библиотеки, видеозалы, картинные галереи, зоопарк</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Центры искусств, эстетического воспитания, многопрофильные центры, учреждения клубного типа, кинотеатры, музейно-выставочные залы, районные и городские библиотеки, залы аттракционов, концертные залы, лектории, детские театры, танцевальные залы</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Учреждения клубного типа, клубы по интересам, досуговые центры, библиотеки для взрослых и детей, киноустановки, видеозалы</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Учреждения клубного типа с киноустановками, филиалы библиотек для взрослых и детей</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здравоохранения и социального обеспечения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Региональные и межрайонные многопрофильные больницы 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Центральные районные больницы, многопрофильные и инфекционные больницы, роддома, поликлиники для взрослых и детей, стоматологические поликлиники, диспансеры, подстанции скорой помощи, городские аптеки, центр социальной помощи семье и детям, реабилитационные центры, молочные кухни</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Участковая больница, поликлиника, выдвижной пункт скорой медицинской помощи, аптека</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Фельдшерско-акушерский пункт, врачебная амбулатория, аптечный пункт</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Физкультурно-спортивные сооружения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Спортивные центры, открытые и закрытые спортзалы, бассейны, детские спортивные школы, теннисные корты</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Стадионы, спортзалы, бассейны, детские спортивные школы</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Стадион, спортзал с бассейном совмещенный со школьным</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Торговля и общественное питание</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комплексы, оптовые и розничные рынки, ярмарки, предприятия общественного питания (рестораны, бары, кафе и др.)</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центры, предприятия торговли, мелкооптовые и розничные рынки и базы, ярмарки, предприятия общественного питания (рестораны, кафе и др.)</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Магазины продовольственных и промышленных товаров, предприятия общественного питания</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Магазины продовольственных и промышленных товаров повседневного спроса, пункты общественного питания</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бытового и коммунального обслуживания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Гостиницы высшей категории, фабрики-прачечные, фабрики централизованного выполнения заказов, дома быта, банно-оздоровительные комплексы, аквапарки, общественные туалеты</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Специализированные предприятия бытового обслуживания, фабрики прачечные-химчистки, прачечные-химчистки самообслуживания, пожарные депо, банно-оздоровительные учреждения, гостиницы, общественные туалеты</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бытового обслуживания, прачечные-химчистки самообслуживания, бани, пожарные депо, общественные туалеты</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бытового обслуживания, приемные пункты прачечных-химчисток, бани</w:t>
            </w:r>
          </w:p>
        </w:tc>
      </w:tr>
    </w:tbl>
    <w:p w:rsidR="00DF74AE" w:rsidRPr="00D25E85" w:rsidRDefault="00DF74AE">
      <w:pPr>
        <w:pStyle w:val="ConsPlusNormal"/>
        <w:jc w:val="both"/>
        <w:rPr>
          <w:rFonts w:ascii="Times New Roman" w:hAnsi="Times New Roman" w:cs="Times New Roman"/>
        </w:rPr>
      </w:pPr>
    </w:p>
    <w:p w:rsidR="00DF74AE" w:rsidRDefault="00DF74AE">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Pr="00D25E85" w:rsidRDefault="002703C9">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6</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17" w:name="P10338"/>
      <w:bookmarkEnd w:id="117"/>
      <w:r w:rsidRPr="00D25E85">
        <w:rPr>
          <w:rFonts w:ascii="Times New Roman" w:hAnsi="Times New Roman" w:cs="Times New Roman"/>
        </w:rPr>
        <w:t>НОРМЫ</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РАСЧЕТА УЧРЕЖДЕНИЙ И ПРЕДПРИЯТИЙ</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ОБСЛУЖИВАНИЯ И РАЗМЕРЫ ЗЕМЕЛЬНЫХ УЧАСТКОВ</w:t>
      </w:r>
    </w:p>
    <w:p w:rsidR="00DF74AE" w:rsidRPr="00D25E85" w:rsidRDefault="00DF74AE">
      <w:pPr>
        <w:pStyle w:val="ConsPlusNormal"/>
        <w:jc w:val="both"/>
        <w:rPr>
          <w:rFonts w:ascii="Times New Roman" w:hAnsi="Times New Roman" w:cs="Times New Roman"/>
        </w:rPr>
      </w:pPr>
    </w:p>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09"/>
        <w:gridCol w:w="1504"/>
        <w:gridCol w:w="2314"/>
        <w:gridCol w:w="1699"/>
        <w:gridCol w:w="2741"/>
        <w:gridCol w:w="3484"/>
      </w:tblGrid>
      <w:tr w:rsidR="00DF74AE" w:rsidRPr="00D25E85" w:rsidTr="00551190">
        <w:tc>
          <w:tcPr>
            <w:tcW w:w="370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предприятия, сооружения</w:t>
            </w:r>
          </w:p>
        </w:tc>
        <w:tc>
          <w:tcPr>
            <w:tcW w:w="150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4013"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Рекомендуемая обеспеченность на 1000 жителей (в пределах минимума)</w:t>
            </w:r>
          </w:p>
        </w:tc>
        <w:tc>
          <w:tcPr>
            <w:tcW w:w="274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земельного участка, м</w:t>
            </w:r>
            <w:r w:rsidRPr="00D25E85">
              <w:rPr>
                <w:rFonts w:ascii="Times New Roman" w:hAnsi="Times New Roman" w:cs="Times New Roman"/>
                <w:vertAlign w:val="superscript"/>
              </w:rPr>
              <w:t>2</w:t>
            </w:r>
            <w:r w:rsidRPr="00D25E85">
              <w:rPr>
                <w:rFonts w:ascii="Times New Roman" w:hAnsi="Times New Roman" w:cs="Times New Roman"/>
              </w:rPr>
              <w:t>/единица измерения</w:t>
            </w:r>
          </w:p>
        </w:tc>
        <w:tc>
          <w:tcPr>
            <w:tcW w:w="348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Примечание</w:t>
            </w:r>
          </w:p>
        </w:tc>
      </w:tr>
      <w:tr w:rsidR="00DF74AE" w:rsidRPr="00D25E85" w:rsidTr="00551190">
        <w:tc>
          <w:tcPr>
            <w:tcW w:w="3709" w:type="dxa"/>
            <w:vMerge/>
          </w:tcPr>
          <w:p w:rsidR="00DF74AE" w:rsidRPr="00D25E85" w:rsidRDefault="00DF74AE"/>
        </w:tc>
        <w:tc>
          <w:tcPr>
            <w:tcW w:w="1504" w:type="dxa"/>
            <w:vMerge/>
          </w:tcPr>
          <w:p w:rsidR="00DF74AE" w:rsidRPr="00D25E85" w:rsidRDefault="00DF74AE"/>
        </w:tc>
        <w:tc>
          <w:tcPr>
            <w:tcW w:w="23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городское поселение</w:t>
            </w:r>
          </w:p>
        </w:tc>
        <w:tc>
          <w:tcPr>
            <w:tcW w:w="16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сельское поселение</w:t>
            </w:r>
          </w:p>
        </w:tc>
        <w:tc>
          <w:tcPr>
            <w:tcW w:w="2741" w:type="dxa"/>
            <w:vMerge/>
          </w:tcPr>
          <w:p w:rsidR="00DF74AE" w:rsidRPr="00D25E85" w:rsidRDefault="00DF74AE"/>
        </w:tc>
        <w:tc>
          <w:tcPr>
            <w:tcW w:w="3484" w:type="dxa"/>
            <w:vMerge/>
          </w:tcPr>
          <w:p w:rsidR="00DF74AE" w:rsidRPr="00D25E85" w:rsidRDefault="00DF74AE"/>
        </w:tc>
      </w:tr>
      <w:tr w:rsidR="00DF74AE" w:rsidRPr="00D25E85" w:rsidTr="00551190">
        <w:tc>
          <w:tcPr>
            <w:tcW w:w="37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5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3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6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7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34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rsidTr="00551190">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 Учреждения образования</w:t>
            </w:r>
          </w:p>
        </w:tc>
      </w:tr>
      <w:tr w:rsidR="00DF74AE" w:rsidRPr="00D25E85" w:rsidTr="00551190">
        <w:tc>
          <w:tcPr>
            <w:tcW w:w="3709"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Дошкольная организация</w:t>
            </w:r>
          </w:p>
        </w:tc>
        <w:tc>
          <w:tcPr>
            <w:tcW w:w="150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 по демографии с учетом численности детей</w:t>
            </w:r>
          </w:p>
        </w:tc>
        <w:tc>
          <w:tcPr>
            <w:tcW w:w="2741" w:type="dxa"/>
            <w:vMerge w:val="restart"/>
          </w:tcPr>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 xml:space="preserve">Определяется расчетом в зависимости от вместимости в соответствии с </w:t>
            </w:r>
            <w:hyperlink r:id="rId226" w:history="1">
              <w:r w:rsidRPr="00D25E85">
                <w:rPr>
                  <w:rFonts w:ascii="Times New Roman" w:hAnsi="Times New Roman" w:cs="Times New Roman"/>
                  <w:color w:val="0000FF"/>
                </w:rPr>
                <w:t>СанПиН 2.4.1.2660-10</w:t>
              </w:r>
            </w:hyperlink>
          </w:p>
        </w:tc>
        <w:tc>
          <w:tcPr>
            <w:tcW w:w="3484"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Уровень обеспеченности детей (0 - 7 лет) дошкольными организациями: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 сельские поселения - 70 - 85%.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Нормативы удельных показателей общей площади основных видов дошкольных организаций:</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сельские поселения - 10,49 - 19,59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27"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rsidTr="00551190">
        <w:tc>
          <w:tcPr>
            <w:tcW w:w="3709" w:type="dxa"/>
            <w:vMerge/>
          </w:tcPr>
          <w:p w:rsidR="00DF74AE" w:rsidRPr="00D25E85" w:rsidRDefault="00DF74AE"/>
        </w:tc>
        <w:tc>
          <w:tcPr>
            <w:tcW w:w="1504" w:type="dxa"/>
            <w:vMerge/>
          </w:tcPr>
          <w:p w:rsidR="00DF74AE" w:rsidRPr="00D25E85" w:rsidRDefault="00DF74AE"/>
        </w:tc>
        <w:tc>
          <w:tcPr>
            <w:tcW w:w="23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43 - 51</w:t>
            </w:r>
          </w:p>
        </w:tc>
        <w:tc>
          <w:tcPr>
            <w:tcW w:w="169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21 - 26</w:t>
            </w:r>
          </w:p>
        </w:tc>
        <w:tc>
          <w:tcPr>
            <w:tcW w:w="2741" w:type="dxa"/>
            <w:vMerge/>
          </w:tcPr>
          <w:p w:rsidR="00DF74AE" w:rsidRPr="00D25E85" w:rsidRDefault="00DF74AE"/>
        </w:tc>
        <w:tc>
          <w:tcPr>
            <w:tcW w:w="3484" w:type="dxa"/>
            <w:vMerge/>
          </w:tcPr>
          <w:p w:rsidR="00DF74AE" w:rsidRPr="00D25E85" w:rsidRDefault="00DF74AE"/>
        </w:tc>
      </w:tr>
      <w:tr w:rsidR="00DF74AE" w:rsidRPr="00D25E85" w:rsidTr="00551190">
        <w:tc>
          <w:tcPr>
            <w:tcW w:w="3709"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Общеобразовательная школа, лицей, гимназия</w:t>
            </w:r>
          </w:p>
        </w:tc>
        <w:tc>
          <w:tcPr>
            <w:tcW w:w="150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 по демографии с учетом уровня охвата школьников для ориентировочных расчетов</w:t>
            </w:r>
          </w:p>
        </w:tc>
        <w:tc>
          <w:tcPr>
            <w:tcW w:w="2741" w:type="dxa"/>
            <w:vMerge w:val="restart"/>
          </w:tcPr>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При вместимости:</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до 400 мест - 50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400 - 500 мест - 60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500 - 600 мест - 50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600 - 800 мест - 40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800 - 1100 мест - 33</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1100 - 1500 мест - 21</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1500 - 2000 мест - 17</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(в условиях реконструкции возможно уменьшение на 20%)</w:t>
            </w:r>
          </w:p>
        </w:tc>
        <w:tc>
          <w:tcPr>
            <w:tcW w:w="3484"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Уровень охвата школьников I - XI классов - 100%.</w:t>
            </w:r>
          </w:p>
          <w:p w:rsidR="00DF74AE" w:rsidRPr="00D25E85" w:rsidRDefault="00DF74AE" w:rsidP="00551190">
            <w:pPr>
              <w:pStyle w:val="ConsPlusNormal"/>
              <w:jc w:val="both"/>
              <w:rPr>
                <w:rFonts w:ascii="Times New Roman" w:hAnsi="Times New Roman" w:cs="Times New Roman"/>
              </w:rPr>
            </w:pPr>
            <w:r w:rsidRPr="00D25E85">
              <w:rPr>
                <w:rFonts w:ascii="Times New Roman" w:hAnsi="Times New Roman" w:cs="Times New Roman"/>
              </w:rPr>
              <w:t>Нормативы удельных показателей общей площади зданий общеобразовательных учреждений: сельские поселения - 10,07 - 22,25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28"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rsidTr="00551190">
        <w:tc>
          <w:tcPr>
            <w:tcW w:w="3709" w:type="dxa"/>
            <w:vMerge/>
          </w:tcPr>
          <w:p w:rsidR="00DF74AE" w:rsidRPr="00D25E85" w:rsidRDefault="00DF74AE"/>
        </w:tc>
        <w:tc>
          <w:tcPr>
            <w:tcW w:w="1504" w:type="dxa"/>
            <w:vMerge/>
          </w:tcPr>
          <w:p w:rsidR="00DF74AE" w:rsidRPr="00D25E85" w:rsidRDefault="00DF74AE"/>
        </w:tc>
        <w:tc>
          <w:tcPr>
            <w:tcW w:w="2314"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111</w:t>
            </w:r>
          </w:p>
        </w:tc>
        <w:tc>
          <w:tcPr>
            <w:tcW w:w="1699"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108</w:t>
            </w:r>
          </w:p>
        </w:tc>
        <w:tc>
          <w:tcPr>
            <w:tcW w:w="2741" w:type="dxa"/>
            <w:vMerge/>
          </w:tcPr>
          <w:p w:rsidR="00DF74AE" w:rsidRPr="00D25E85" w:rsidRDefault="00DF74AE"/>
        </w:tc>
        <w:tc>
          <w:tcPr>
            <w:tcW w:w="3484" w:type="dxa"/>
            <w:vMerge/>
          </w:tcPr>
          <w:p w:rsidR="00DF74AE" w:rsidRPr="00D25E85" w:rsidRDefault="00DF74AE"/>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Школы-интернаты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При вместимости:</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200 - 300 мест - 70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300 - 500 мест - 65</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500 и более мест - 45</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размещении на земельном участке школы здания интерната (спального корпуса) площадь земельного участка следует увеличить на 0,2 га</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начального профессионального образования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Размеры жилой зоны, учебных и вспомогательных хозяйств, полигонов и автодромов в указанные размеры не входят.</w:t>
            </w:r>
          </w:p>
          <w:p w:rsidR="00DF74AE" w:rsidRPr="00D25E85" w:rsidRDefault="00DF74AE" w:rsidP="00551190">
            <w:pPr>
              <w:pStyle w:val="ConsPlusNormal"/>
              <w:jc w:val="both"/>
              <w:rPr>
                <w:rFonts w:ascii="Times New Roman" w:hAnsi="Times New Roman" w:cs="Times New Roman"/>
              </w:rPr>
            </w:pPr>
            <w:r w:rsidRPr="00D25E85">
              <w:rPr>
                <w:rFonts w:ascii="Times New Roman" w:hAnsi="Times New Roman" w:cs="Times New Roman"/>
              </w:rPr>
              <w:t>Нормативы удельных показателей общей площади учреждений начального профессионального образования: сельские поселения - 13,56 - 26,26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29"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среднего профессионального образования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Размеры земельных участков могут быть увеличены на 50% для учебных заведений сельскохозяйственного профиля, размещаемых в сельских поселениях.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условиях реконструкции для учебных заведений гуманитарного профиля возможно уменьшение на 30%.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Нормативы удельных показателей общей площади учреждений среднего профессионального образования - 14,39 - 22,51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30"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Высшие учебные заведения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Зоны высших учебных заведений (учебная зона), га, на 1 тыс. студентов: университеты, вузы технические - 4 - 7; сельскохозяйственные - 5 - 7; медицинские, фармацевтические - 3 - 5; экономические, педагогические, культуры, искусства, архитектуры - 2 - 4; институты повышения квалификации и заочные вузы - соответственно профилю с коэффициентом 0,5; специализированная зона - по заданию на проектирование; спортивная зона - 1 - 2; зона студенческих общежитий - 1,5 - 3. Вузы физической культуры - по заданию на проектирование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Размер земельного участка вуза может быть уменьшен на 40% в условиях реконструкции.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кооперированном размещении нескольких вузов на одном участке суммарную территорию земельных участков учебных заведений рекомендуется сокращать на 20%.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Нормативы удельных показателей общей площади учреждений высшего образования - 3,1 - 15,3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31"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Внешкольные учреждения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10% от общего числа школьников, в том числе по видам зданий, %:</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дом детского творчества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Предусматривается определенный охват детей дошкольного возраста.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сельских поселениях места для внешкольных учреждений рекомендуется предусматривать в зданиях общеобразовательных школ</w:t>
            </w:r>
          </w:p>
        </w:tc>
      </w:tr>
      <w:tr w:rsidR="00DF74AE" w:rsidRPr="00D25E85" w:rsidTr="00551190">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 Учреждения здравоохранения и социального обеспечения</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со вспомогательными зданиями и сооружениями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определяемому органами здравоохранения, но не менее 13,47</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Участковая больница, расположенная в городском или сельском поселении, обслуживает комплекс сельских поселений</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вместимости: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50 коек - 150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50 - 100 коек - 150 - 100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100 - 200 коек - 100 - 80</w:t>
            </w:r>
          </w:p>
          <w:p w:rsidR="00DF74AE" w:rsidRPr="00D25E85" w:rsidRDefault="00DF74AE">
            <w:pPr>
              <w:pStyle w:val="ConsPlusNormal"/>
              <w:ind w:firstLine="5"/>
              <w:jc w:val="both"/>
              <w:rPr>
                <w:rFonts w:ascii="Times New Roman" w:hAnsi="Times New Roman" w:cs="Times New Roman"/>
              </w:rPr>
            </w:pPr>
            <w:r w:rsidRPr="00D25E85">
              <w:rPr>
                <w:rFonts w:ascii="Times New Roman" w:hAnsi="Times New Roman" w:cs="Times New Roman"/>
              </w:rPr>
              <w:t>200 - 400 коек - 80 - 75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400 - 800 коек - 75 - 70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800 - 1000 коек - 70 - 60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1000 коек - 60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условиях реконструкции возможно уменьшение на 25%).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пригородной зоне следует увеличивать по заданию на проектирование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Число коек (врачебных и акушерских) для беременных женщин и рожениц рекомендуется при условии их выделения из общего числа коек стационаров - 0,85 койки на 1 тыс. жителей (в расчете на женщин в возрасте 15 - 49 лет).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Норму для детей на 1 койку следует принимать с коэффициентом 1,5</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определяемому органами здравоохранения, но не менее 13,47</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Участковая больница, расположенная в городском или сельском поселении, обслуживает комплекс сельских поселений</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вместимости: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50 коек - 300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50 - 100 коек - 300 - 200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100 - 200 коек - 200 - 140</w:t>
            </w:r>
          </w:p>
          <w:p w:rsidR="00DF74AE" w:rsidRPr="00D25E85" w:rsidRDefault="00DF74AE">
            <w:pPr>
              <w:pStyle w:val="ConsPlusNormal"/>
              <w:ind w:firstLine="5"/>
              <w:jc w:val="both"/>
              <w:rPr>
                <w:rFonts w:ascii="Times New Roman" w:hAnsi="Times New Roman" w:cs="Times New Roman"/>
              </w:rPr>
            </w:pPr>
            <w:r w:rsidRPr="00D25E85">
              <w:rPr>
                <w:rFonts w:ascii="Times New Roman" w:hAnsi="Times New Roman" w:cs="Times New Roman"/>
              </w:rPr>
              <w:t>200 - 400 коек - 140 - 100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400 - 800 коек - 100 - 80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800 - 1000 коек - 80 - 60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1000 коек - 60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условиях реконструкции возможно уменьшение на 25%).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пригородной зоне следует увеличивать по заданию на проектирование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Норму для детей на 1 койку следует принимать с коэффициентом 1,5</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Амбулаторно-поликлиническая сеть, диспансеры без стационара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посещение в смену</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определяемому органами здравоохранения, но не менее 18,15</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 учетом системы расселения возможна сельская амбулатория (на 20% менее общего норматива)</w:t>
            </w:r>
          </w:p>
        </w:tc>
        <w:tc>
          <w:tcPr>
            <w:tcW w:w="2741"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0,1 га на 100 посещений в смену, но не менее:</w:t>
            </w:r>
          </w:p>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0,3 га на объект;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встроенные - 0,2 га на объект</w:t>
            </w:r>
          </w:p>
        </w:tc>
        <w:tc>
          <w:tcPr>
            <w:tcW w:w="3484"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Размеры земельных участков стационара и поликлиники, объединенных в одно лечебно-профилактическое учреждение, определяются раздельно по соответствующим нормам и затем суммируются</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Консультативно-диагностический центр</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0,3 - 0,5 га на объект</w:t>
            </w:r>
          </w:p>
        </w:tc>
        <w:tc>
          <w:tcPr>
            <w:tcW w:w="3484"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Размещение возможно при лечебном учреждении, предпочтительно в областном центре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Фельдшерский или фельдшерско-акушерский пункт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га</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Станция (подстанция) скорой помощи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автомобиль</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га на 1 автомобиль, но не менее 0,1 га</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пределах зоны 15-минутной доступности на специальном автомобиле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Выдвижной пункт медицинской помощи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автомобиль</w:t>
            </w:r>
          </w:p>
        </w:tc>
        <w:tc>
          <w:tcPr>
            <w:tcW w:w="2314" w:type="dxa"/>
          </w:tcPr>
          <w:p w:rsidR="00DF74AE" w:rsidRPr="00D25E85" w:rsidRDefault="00DF74AE">
            <w:pPr>
              <w:pStyle w:val="ConsPlusNormal"/>
              <w:rPr>
                <w:rFonts w:ascii="Times New Roman" w:hAnsi="Times New Roman" w:cs="Times New Roman"/>
              </w:rPr>
            </w:pP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га на 1 автомобиль, но не менее 0,1 га</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пределах зоны 30-минутной доступности на специальном автомобиле</w:t>
            </w:r>
          </w:p>
        </w:tc>
      </w:tr>
      <w:tr w:rsidR="00DF74AE" w:rsidRPr="00D25E85" w:rsidTr="00551190">
        <w:tc>
          <w:tcPr>
            <w:tcW w:w="3709"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Аптека</w:t>
            </w:r>
          </w:p>
        </w:tc>
        <w:tc>
          <w:tcPr>
            <w:tcW w:w="1504" w:type="dxa"/>
            <w:tcBorders>
              <w:bottom w:val="nil"/>
            </w:tcBorders>
          </w:tcPr>
          <w:p w:rsidR="00DF74AE" w:rsidRPr="00D25E85" w:rsidRDefault="00DF74AE">
            <w:pPr>
              <w:pStyle w:val="ConsPlusNormal"/>
              <w:rPr>
                <w:rFonts w:ascii="Times New Roman" w:hAnsi="Times New Roman" w:cs="Times New Roman"/>
              </w:rPr>
            </w:pP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ориентировочно</w:t>
            </w:r>
          </w:p>
        </w:tc>
        <w:tc>
          <w:tcPr>
            <w:tcW w:w="274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0,2 - 0,3 га на объект</w:t>
            </w:r>
          </w:p>
        </w:tc>
        <w:tc>
          <w:tcPr>
            <w:tcW w:w="3484"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Возможно встроенно-пристроенное. В сельских поселениях, как правило, при амбулатории и ФАП</w:t>
            </w:r>
          </w:p>
        </w:tc>
      </w:tr>
      <w:tr w:rsidR="00DF74AE" w:rsidRPr="00D25E85" w:rsidTr="00551190">
        <w:tblPrEx>
          <w:tblBorders>
            <w:insideH w:val="nil"/>
          </w:tblBorders>
        </w:tblPrEx>
        <w:tc>
          <w:tcPr>
            <w:tcW w:w="3709" w:type="dxa"/>
            <w:vMerge/>
          </w:tcPr>
          <w:p w:rsidR="00DF74AE" w:rsidRPr="00D25E85" w:rsidRDefault="00DF74AE"/>
        </w:tc>
        <w:tc>
          <w:tcPr>
            <w:tcW w:w="150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учреждение</w:t>
            </w:r>
          </w:p>
        </w:tc>
        <w:tc>
          <w:tcPr>
            <w:tcW w:w="231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 тыс. жителей</w:t>
            </w:r>
          </w:p>
        </w:tc>
        <w:tc>
          <w:tcPr>
            <w:tcW w:w="169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6,2 тыс. жителей</w:t>
            </w:r>
          </w:p>
        </w:tc>
        <w:tc>
          <w:tcPr>
            <w:tcW w:w="2741" w:type="dxa"/>
            <w:vMerge/>
          </w:tcPr>
          <w:p w:rsidR="00DF74AE" w:rsidRPr="00D25E85" w:rsidRDefault="00DF74AE"/>
        </w:tc>
        <w:tc>
          <w:tcPr>
            <w:tcW w:w="3484" w:type="dxa"/>
            <w:vMerge/>
          </w:tcPr>
          <w:p w:rsidR="00DF74AE" w:rsidRPr="00D25E85" w:rsidRDefault="00DF74AE"/>
        </w:tc>
      </w:tr>
      <w:tr w:rsidR="00DF74AE" w:rsidRPr="00D25E85" w:rsidTr="00551190">
        <w:tc>
          <w:tcPr>
            <w:tcW w:w="3709" w:type="dxa"/>
            <w:vMerge/>
          </w:tcPr>
          <w:p w:rsidR="00DF74AE" w:rsidRPr="00D25E85" w:rsidRDefault="00DF74AE"/>
        </w:tc>
        <w:tc>
          <w:tcPr>
            <w:tcW w:w="150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c>
          <w:tcPr>
            <w:tcW w:w="169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w:t>
            </w:r>
          </w:p>
        </w:tc>
        <w:tc>
          <w:tcPr>
            <w:tcW w:w="2741" w:type="dxa"/>
            <w:vMerge/>
          </w:tcPr>
          <w:p w:rsidR="00DF74AE" w:rsidRPr="00D25E85" w:rsidRDefault="00DF74AE"/>
        </w:tc>
        <w:tc>
          <w:tcPr>
            <w:tcW w:w="3484" w:type="dxa"/>
            <w:vMerge/>
          </w:tcPr>
          <w:p w:rsidR="00DF74AE" w:rsidRPr="00D25E85" w:rsidRDefault="00DF74AE"/>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 кухни (для детей до 1 года)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порций в сутки на 1 ребенка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0,015 га на 1 тыс. порций в сутки, но не менее 0,15 га</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Раздаточные пункты молочных кухонь</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 площади на 1 ребенка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Встроенные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 социального обслуживания пенсионеров и 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центр</w:t>
            </w:r>
          </w:p>
        </w:tc>
        <w:tc>
          <w:tcPr>
            <w:tcW w:w="2314" w:type="dxa"/>
          </w:tcPr>
          <w:p w:rsidR="0012571A" w:rsidRDefault="00DF74AE" w:rsidP="0012571A">
            <w:pPr>
              <w:pStyle w:val="ConsPlusNormal"/>
              <w:jc w:val="center"/>
              <w:rPr>
                <w:rFonts w:ascii="Times New Roman" w:hAnsi="Times New Roman" w:cs="Times New Roman"/>
              </w:rPr>
            </w:pPr>
            <w:r w:rsidRPr="00D25E85">
              <w:rPr>
                <w:rFonts w:ascii="Times New Roman" w:hAnsi="Times New Roman" w:cs="Times New Roman"/>
              </w:rPr>
              <w:t>1 на</w:t>
            </w:r>
          </w:p>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 xml:space="preserve"> городское поселение или 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 социальной помощи семье и детям</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центр</w:t>
            </w:r>
          </w:p>
        </w:tc>
        <w:tc>
          <w:tcPr>
            <w:tcW w:w="2314" w:type="dxa"/>
          </w:tcPr>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1 на городское поселение или из расчета 1 учреждение на 50 тыс. жит.</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Специализированные учреждения для несовершеннолетних, нуждающихся в социальной реабилитации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10,0 тыс. детей или 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Реабилитационные центры для детей и подростков с ограниченными возможностями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но не менее 1 на 10 тыс. детей</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p w:rsidR="00DF74AE" w:rsidRPr="00D25E85" w:rsidRDefault="00DF74AE" w:rsidP="0012571A">
            <w:pPr>
              <w:pStyle w:val="ConsPlusNormal"/>
              <w:jc w:val="both"/>
              <w:rPr>
                <w:rFonts w:ascii="Times New Roman" w:hAnsi="Times New Roman" w:cs="Times New Roman"/>
              </w:rPr>
            </w:pPr>
            <w:r w:rsidRPr="00D25E85">
              <w:rPr>
                <w:rFonts w:ascii="Times New Roman" w:hAnsi="Times New Roman" w:cs="Times New Roman"/>
              </w:rPr>
              <w:t>При наличии в городском поселении менее 1,0 тыс. детей с ограниченными возможностями создается 1 центр</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социальной помощи на дому для граждан пенсионного возраста и 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120 человек данной категории граждан</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встроенно-пристроенные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Специализированные отделения социально-медицинского обслуживания на дому для граждан пенсионного возраста и 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30 человек данной категории граждан</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срочного социального обслуживания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400 тыс. населения</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Дом-интернат для престарелых с 60 лет и 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 Нормы расчета следует уточнять в зависимости от социально-демографических особенностей</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Специализированный дом-интернат для взрослых (психоневрологический)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вместимости: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200 мест - 125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200 - 400 мест - 100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400 - 600 мест - 80</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Специальные жилые дома и группы квартир для ветеранов войны и труда и одиноких престарелых (с 60 лет)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Специальные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жилые дома и группы квартир для инвалидов на креслах-колясках и их семей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дома-интернаты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Дом-интернат для детей-инвалидов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Приют для детей и подростков, оставшихся без попечения родителей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но не менее 1 на 10,0 тыс. детей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ночного пребывания, социальные приюты, центры социальной адаптации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1 на городское поселение или 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Нормы расчета следует принимать в зависимости от необходимого уровня социальной помощи, уточнять в зависимости от социально-демографических особенностей</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 (без туберкулезных)</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5,87</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125 - 150</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условиях реконструкции размеры участков допускается уменьшать, но не более чем на 25%</w:t>
            </w:r>
          </w:p>
        </w:tc>
      </w:tr>
      <w:tr w:rsidR="00DF74AE" w:rsidRPr="00D25E85" w:rsidTr="00551190">
        <w:tc>
          <w:tcPr>
            <w:tcW w:w="3709"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 для родителей с детьми и детские санатории (без туберкулезных)</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c>
          <w:tcPr>
            <w:tcW w:w="274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145 - 170</w:t>
            </w:r>
          </w:p>
        </w:tc>
        <w:tc>
          <w:tcPr>
            <w:tcW w:w="348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vMerge/>
          </w:tcPr>
          <w:p w:rsidR="00DF74AE" w:rsidRPr="00D25E85" w:rsidRDefault="00DF74AE"/>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место/тыс. детей</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2741" w:type="dxa"/>
            <w:vMerge/>
          </w:tcPr>
          <w:p w:rsidR="00DF74AE" w:rsidRPr="00D25E85" w:rsidRDefault="00DF74AE"/>
        </w:tc>
        <w:tc>
          <w:tcPr>
            <w:tcW w:w="3484" w:type="dxa"/>
            <w:vMerge/>
          </w:tcPr>
          <w:p w:rsidR="00DF74AE" w:rsidRPr="00D25E85" w:rsidRDefault="00DF74AE"/>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Санатории-профилактории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70 - 100</w:t>
            </w:r>
          </w:p>
        </w:tc>
        <w:tc>
          <w:tcPr>
            <w:tcW w:w="3484" w:type="dxa"/>
          </w:tcPr>
          <w:p w:rsidR="00DF74AE" w:rsidRPr="00D25E85" w:rsidRDefault="00DF74AE">
            <w:pPr>
              <w:pStyle w:val="ConsPlusNormal"/>
              <w:jc w:val="both"/>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Санаторные детские лагеря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отдыха (пансионаты)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120 - 130</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отдыха (пансионаты) для семей с детьми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140 - 150</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отдыха предприятий и организаций, молодежные лагеря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140 - 160</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Курортные гостиницы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65 - 75</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лагеря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150 - 200</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Оздоровительные лагеря старшеклассников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175 - 200</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Дачи дошкольных организаций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120 - 140</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гостиницы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ориентировочно 5 - 9</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50 - 75</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размещении в общественных центрах размеры земельных участков допускается принимать по нормам, установленным для коммунальных гостиниц</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базы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65 - 80</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базы для семей с детьми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95 - 120</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blPrEx>
          <w:tblBorders>
            <w:insideH w:val="nil"/>
          </w:tblBorders>
        </w:tblPrEx>
        <w:tc>
          <w:tcPr>
            <w:tcW w:w="370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Загородные базы отдыха, турбазы выходного дня, рыболовно-охотничьи базы:</w:t>
            </w:r>
          </w:p>
        </w:tc>
        <w:tc>
          <w:tcPr>
            <w:tcW w:w="150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Borders>
              <w:bottom w:val="nil"/>
            </w:tcBorders>
          </w:tcPr>
          <w:p w:rsidR="00DF74AE" w:rsidRPr="00D25E85" w:rsidRDefault="00DF74AE">
            <w:pPr>
              <w:pStyle w:val="ConsPlusNormal"/>
              <w:rPr>
                <w:rFonts w:ascii="Times New Roman" w:hAnsi="Times New Roman" w:cs="Times New Roman"/>
              </w:rPr>
            </w:pPr>
          </w:p>
        </w:tc>
        <w:tc>
          <w:tcPr>
            <w:tcW w:w="2741"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Borders>
              <w:bottom w:val="nil"/>
            </w:tcBorders>
          </w:tcPr>
          <w:p w:rsidR="00DF74AE" w:rsidRPr="00D25E85" w:rsidRDefault="00DF74AE">
            <w:pPr>
              <w:pStyle w:val="ConsPlusNormal"/>
              <w:rPr>
                <w:rFonts w:ascii="Times New Roman" w:hAnsi="Times New Roman" w:cs="Times New Roman"/>
              </w:rPr>
            </w:pPr>
          </w:p>
        </w:tc>
      </w:tr>
      <w:tr w:rsidR="00DF74AE" w:rsidRPr="00D25E85" w:rsidTr="00551190">
        <w:tblPrEx>
          <w:tblBorders>
            <w:insideH w:val="nil"/>
          </w:tblBorders>
        </w:tblPrEx>
        <w:tc>
          <w:tcPr>
            <w:tcW w:w="370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 ночлегом</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10 - 15</w:t>
            </w:r>
          </w:p>
        </w:tc>
        <w:tc>
          <w:tcPr>
            <w:tcW w:w="2741" w:type="dxa"/>
            <w:tcBorders>
              <w:top w:val="nil"/>
              <w:bottom w:val="nil"/>
            </w:tcBorders>
          </w:tcPr>
          <w:p w:rsidR="00DF74AE" w:rsidRPr="00D25E85" w:rsidRDefault="00DF74AE">
            <w:pPr>
              <w:pStyle w:val="ConsPlusNormal"/>
              <w:rPr>
                <w:rFonts w:ascii="Times New Roman" w:hAnsi="Times New Roman" w:cs="Times New Roman"/>
              </w:rPr>
            </w:pPr>
          </w:p>
        </w:tc>
        <w:tc>
          <w:tcPr>
            <w:tcW w:w="348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rsidTr="00551190">
        <w:tblPrEx>
          <w:tblBorders>
            <w:insideH w:val="nil"/>
          </w:tblBorders>
        </w:tblPrEx>
        <w:tc>
          <w:tcPr>
            <w:tcW w:w="3709"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без ночлега</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72 - 112</w:t>
            </w:r>
          </w:p>
        </w:tc>
        <w:tc>
          <w:tcPr>
            <w:tcW w:w="2741" w:type="dxa"/>
            <w:tcBorders>
              <w:top w:val="nil"/>
            </w:tcBorders>
          </w:tcPr>
          <w:p w:rsidR="00DF74AE" w:rsidRPr="00D25E85" w:rsidRDefault="00DF74AE">
            <w:pPr>
              <w:pStyle w:val="ConsPlusNormal"/>
              <w:rPr>
                <w:rFonts w:ascii="Times New Roman" w:hAnsi="Times New Roman" w:cs="Times New Roman"/>
              </w:rPr>
            </w:pPr>
          </w:p>
        </w:tc>
        <w:tc>
          <w:tcPr>
            <w:tcW w:w="3484" w:type="dxa"/>
            <w:tcBorders>
              <w:top w:val="nil"/>
            </w:tcBorders>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Мотели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75 - 100</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Кемпинги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5 - 9</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135 - 150</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Приюты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35 - 50</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III. Учреждения культуры и искусства</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для культурно-массовой работы, досуга и любительской деятельности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50 - 60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В </w:t>
            </w:r>
            <w:r w:rsidR="00551190">
              <w:rPr>
                <w:rFonts w:ascii="Times New Roman" w:hAnsi="Times New Roman" w:cs="Times New Roman"/>
              </w:rPr>
              <w:t>сельском поселении</w:t>
            </w:r>
            <w:r w:rsidRPr="00D25E85">
              <w:rPr>
                <w:rFonts w:ascii="Times New Roman" w:hAnsi="Times New Roman" w:cs="Times New Roman"/>
              </w:rPr>
              <w:t xml:space="preserve"> создаются учреждения клубного типа с целью создания условий для обеспечения поселений услугами организации досуга и создания условий для развития местного традиционного народного художественного творчества, информационно-методические центры с целью методического обеспечения учреждений клубного типа.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суммированием нормативов) в пределах пешеходной доступности не более 500 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Минимальное число мест учреждений культуры и искусства принимать для крупных городов.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Размещение, вместимость и размеры земельных участков планетариев, выставочных залов и музеев определяются заданием на проектирование.</w:t>
            </w:r>
          </w:p>
          <w:p w:rsidR="00DF74AE" w:rsidRPr="00D25E85" w:rsidRDefault="00DF74AE">
            <w:pPr>
              <w:pStyle w:val="ConsPlusNormal"/>
              <w:jc w:val="both"/>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Танцевальные залы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rsidTr="00551190">
        <w:tc>
          <w:tcPr>
            <w:tcW w:w="3709"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Клубы сельских поселений или их групп, тыс. чел.:</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0,2 до 1</w:t>
            </w:r>
          </w:p>
        </w:tc>
        <w:tc>
          <w:tcPr>
            <w:tcW w:w="150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300</w:t>
            </w:r>
          </w:p>
        </w:tc>
        <w:tc>
          <w:tcPr>
            <w:tcW w:w="274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val="restart"/>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Меньшую вместимость клубов и библиотек следует принимать для больших и крупных поселений</w:t>
            </w:r>
          </w:p>
        </w:tc>
      </w:tr>
      <w:tr w:rsidR="00DF74AE" w:rsidRPr="00D25E85" w:rsidTr="00551190">
        <w:tblPrEx>
          <w:tblBorders>
            <w:insideH w:val="nil"/>
          </w:tblBorders>
        </w:tblPrEx>
        <w:tc>
          <w:tcPr>
            <w:tcW w:w="3709" w:type="dxa"/>
            <w:tcBorders>
              <w:top w:val="nil"/>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1 до 3</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300 - 230</w:t>
            </w:r>
          </w:p>
        </w:tc>
        <w:tc>
          <w:tcPr>
            <w:tcW w:w="2741" w:type="dxa"/>
            <w:vMerge/>
          </w:tcPr>
          <w:p w:rsidR="00DF74AE" w:rsidRPr="00D25E85" w:rsidRDefault="00DF74AE"/>
        </w:tc>
        <w:tc>
          <w:tcPr>
            <w:tcW w:w="3484" w:type="dxa"/>
            <w:vMerge/>
            <w:tcBorders>
              <w:bottom w:val="nil"/>
            </w:tcBorders>
          </w:tcPr>
          <w:p w:rsidR="00DF74AE" w:rsidRPr="00D25E85" w:rsidRDefault="00DF74AE"/>
        </w:tc>
      </w:tr>
      <w:tr w:rsidR="00DF74AE" w:rsidRPr="00D25E85" w:rsidTr="00551190">
        <w:tblPrEx>
          <w:tblBorders>
            <w:insideH w:val="nil"/>
          </w:tblBorders>
        </w:tblPrEx>
        <w:tc>
          <w:tcPr>
            <w:tcW w:w="3709" w:type="dxa"/>
            <w:tcBorders>
              <w:top w:val="nil"/>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3 до 5</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230 - 190</w:t>
            </w:r>
          </w:p>
        </w:tc>
        <w:tc>
          <w:tcPr>
            <w:tcW w:w="2741" w:type="dxa"/>
            <w:vMerge/>
          </w:tcPr>
          <w:p w:rsidR="00DF74AE" w:rsidRPr="00D25E85" w:rsidRDefault="00DF74AE"/>
        </w:tc>
        <w:tc>
          <w:tcPr>
            <w:tcW w:w="348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rsidTr="00551190">
        <w:tc>
          <w:tcPr>
            <w:tcW w:w="3709" w:type="dxa"/>
            <w:tcBorders>
              <w:top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5 до 10</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190 - 140</w:t>
            </w:r>
          </w:p>
        </w:tc>
        <w:tc>
          <w:tcPr>
            <w:tcW w:w="2741" w:type="dxa"/>
            <w:vMerge/>
          </w:tcPr>
          <w:p w:rsidR="00DF74AE" w:rsidRPr="00D25E85" w:rsidRDefault="00DF74AE"/>
        </w:tc>
        <w:tc>
          <w:tcPr>
            <w:tcW w:w="3484" w:type="dxa"/>
            <w:tcBorders>
              <w:top w:val="nil"/>
            </w:tcBorders>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Сельские массовые библиотеки на 1 тыс. чел. зоны обслуживания (из расчета 30-минутной доступности) для сельских поселений или их групп, тыс. чел.:</w:t>
            </w:r>
          </w:p>
        </w:tc>
        <w:tc>
          <w:tcPr>
            <w:tcW w:w="150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тыс. ед. хранения/место</w:t>
            </w:r>
          </w:p>
        </w:tc>
        <w:tc>
          <w:tcPr>
            <w:tcW w:w="4013" w:type="dxa"/>
            <w:gridSpan w:val="2"/>
            <w:tcBorders>
              <w:bottom w:val="nil"/>
            </w:tcBorders>
            <w:vAlign w:val="bottom"/>
          </w:tcPr>
          <w:p w:rsidR="00DF74AE" w:rsidRPr="00D25E85" w:rsidRDefault="00DF74AE">
            <w:pPr>
              <w:pStyle w:val="ConsPlusNormal"/>
              <w:rPr>
                <w:rFonts w:ascii="Times New Roman" w:hAnsi="Times New Roman" w:cs="Times New Roman"/>
              </w:rPr>
            </w:pPr>
          </w:p>
        </w:tc>
        <w:tc>
          <w:tcPr>
            <w:tcW w:w="2741" w:type="dxa"/>
            <w:vMerge w:val="restart"/>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val="restart"/>
            <w:tcBorders>
              <w:bottom w:val="nil"/>
            </w:tcBorders>
          </w:tcPr>
          <w:p w:rsidR="00DF74AE" w:rsidRPr="00D25E85" w:rsidRDefault="00DF74AE">
            <w:pPr>
              <w:pStyle w:val="ConsPlusNormal"/>
              <w:rPr>
                <w:rFonts w:ascii="Times New Roman" w:hAnsi="Times New Roman" w:cs="Times New Roman"/>
              </w:rPr>
            </w:pPr>
          </w:p>
        </w:tc>
      </w:tr>
      <w:tr w:rsidR="00DF74AE" w:rsidRPr="00D25E85" w:rsidTr="00551190">
        <w:tblPrEx>
          <w:tblBorders>
            <w:insideH w:val="nil"/>
          </w:tblBorders>
        </w:tblPrEx>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1 до 3</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B141A4">
            <w:pPr>
              <w:pStyle w:val="ConsPlusNormal"/>
              <w:jc w:val="center"/>
              <w:rPr>
                <w:rFonts w:ascii="Times New Roman" w:hAnsi="Times New Roman" w:cs="Times New Roman"/>
              </w:rPr>
            </w:pPr>
            <w:r w:rsidRPr="00B141A4">
              <w:rPr>
                <w:rFonts w:ascii="Times New Roman" w:hAnsi="Times New Roman" w:cs="Times New Roman"/>
              </w:rPr>
              <w:pict>
                <v:shape id="_x0000_i1026" style="width:38.25pt;height:32.25pt" coordsize="" o:spt="100" adj="0,,0" path="" filled="f" stroked="f">
                  <v:stroke joinstyle="miter"/>
                  <v:imagedata r:id="rId232" o:title="base_23803_1641153_15"/>
                  <v:formulas/>
                  <v:path o:connecttype="segments"/>
                </v:shape>
              </w:pict>
            </w:r>
          </w:p>
        </w:tc>
        <w:tc>
          <w:tcPr>
            <w:tcW w:w="2741" w:type="dxa"/>
            <w:vMerge/>
            <w:tcBorders>
              <w:bottom w:val="nil"/>
            </w:tcBorders>
          </w:tcPr>
          <w:p w:rsidR="00DF74AE" w:rsidRPr="00D25E85" w:rsidRDefault="00DF74AE"/>
        </w:tc>
        <w:tc>
          <w:tcPr>
            <w:tcW w:w="3484" w:type="dxa"/>
            <w:vMerge/>
            <w:tcBorders>
              <w:bottom w:val="nil"/>
            </w:tcBorders>
          </w:tcPr>
          <w:p w:rsidR="00DF74AE" w:rsidRPr="00D25E85" w:rsidRDefault="00DF74AE"/>
        </w:tc>
      </w:tr>
      <w:tr w:rsidR="00DF74AE" w:rsidRPr="00D25E85" w:rsidTr="00551190">
        <w:tblPrEx>
          <w:tblBorders>
            <w:insideH w:val="nil"/>
          </w:tblBorders>
        </w:tblPrEx>
        <w:tc>
          <w:tcPr>
            <w:tcW w:w="3709"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3 до 5</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B141A4">
            <w:pPr>
              <w:pStyle w:val="ConsPlusNormal"/>
              <w:jc w:val="center"/>
              <w:rPr>
                <w:rFonts w:ascii="Times New Roman" w:hAnsi="Times New Roman" w:cs="Times New Roman"/>
              </w:rPr>
            </w:pPr>
            <w:r w:rsidRPr="00B141A4">
              <w:rPr>
                <w:rFonts w:ascii="Times New Roman" w:hAnsi="Times New Roman" w:cs="Times New Roman"/>
              </w:rPr>
              <w:pict>
                <v:shape id="_x0000_i1027" style="width:30pt;height:32.25pt" coordsize="" o:spt="100" adj="0,,0" path="" filled="f" stroked="f">
                  <v:stroke joinstyle="miter"/>
                  <v:imagedata r:id="rId233" o:title="base_23803_1641153_16"/>
                  <v:formulas/>
                  <v:path o:connecttype="segments"/>
                </v:shape>
              </w:pict>
            </w:r>
          </w:p>
        </w:tc>
        <w:tc>
          <w:tcPr>
            <w:tcW w:w="2741" w:type="dxa"/>
            <w:vMerge w:val="restart"/>
            <w:tcBorders>
              <w:top w:val="nil"/>
            </w:tcBorders>
          </w:tcPr>
          <w:p w:rsidR="00DF74AE" w:rsidRPr="00D25E85" w:rsidRDefault="00DF74AE">
            <w:pPr>
              <w:pStyle w:val="ConsPlusNormal"/>
              <w:rPr>
                <w:rFonts w:ascii="Times New Roman" w:hAnsi="Times New Roman" w:cs="Times New Roman"/>
              </w:rPr>
            </w:pPr>
          </w:p>
        </w:tc>
        <w:tc>
          <w:tcPr>
            <w:tcW w:w="348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rsidTr="00551190">
        <w:tc>
          <w:tcPr>
            <w:tcW w:w="3709"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5 до 10</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B141A4">
            <w:pPr>
              <w:pStyle w:val="ConsPlusNormal"/>
              <w:jc w:val="center"/>
              <w:rPr>
                <w:rFonts w:ascii="Times New Roman" w:hAnsi="Times New Roman" w:cs="Times New Roman"/>
              </w:rPr>
            </w:pPr>
            <w:r w:rsidRPr="00B141A4">
              <w:rPr>
                <w:rFonts w:ascii="Times New Roman" w:hAnsi="Times New Roman" w:cs="Times New Roman"/>
              </w:rPr>
              <w:pict>
                <v:shape id="_x0000_i1028" style="width:37.5pt;height:32.25pt" coordsize="" o:spt="100" adj="0,,0" path="" filled="f" stroked="f">
                  <v:stroke joinstyle="miter"/>
                  <v:imagedata r:id="rId234" o:title="base_23803_1641153_17"/>
                  <v:formulas/>
                  <v:path o:connecttype="segments"/>
                </v:shape>
              </w:pict>
            </w:r>
          </w:p>
        </w:tc>
        <w:tc>
          <w:tcPr>
            <w:tcW w:w="2741" w:type="dxa"/>
            <w:vMerge/>
            <w:tcBorders>
              <w:top w:val="nil"/>
            </w:tcBorders>
          </w:tcPr>
          <w:p w:rsidR="00DF74AE" w:rsidRPr="00D25E85" w:rsidRDefault="00DF74AE"/>
        </w:tc>
        <w:tc>
          <w:tcPr>
            <w:tcW w:w="3484" w:type="dxa"/>
            <w:tcBorders>
              <w:top w:val="nil"/>
            </w:tcBorders>
          </w:tcPr>
          <w:p w:rsidR="00DF74AE" w:rsidRPr="00D25E85" w:rsidRDefault="00DF74AE">
            <w:pPr>
              <w:pStyle w:val="ConsPlusNormal"/>
              <w:rPr>
                <w:rFonts w:ascii="Times New Roman" w:hAnsi="Times New Roman" w:cs="Times New Roman"/>
              </w:rPr>
            </w:pPr>
          </w:p>
        </w:tc>
      </w:tr>
      <w:tr w:rsidR="00DF74AE" w:rsidRPr="00D25E85" w:rsidTr="00551190">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IV. Физкультурно-спортивные сооружения</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Территория плоскостных спортивных сооружений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0,7 - 0,9</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0,7 - 0,9</w:t>
            </w:r>
          </w:p>
        </w:tc>
        <w:tc>
          <w:tcPr>
            <w:tcW w:w="3484" w:type="dxa"/>
            <w:vMerge w:val="restart"/>
          </w:tcPr>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Комплексы физкультурно-оздоровительных площадок предусматриваются в каждом поселении. В поселениях с числом жителей от 2 до 5 тыс. следует предусматривать один спортивный зал площадью 540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Доступность физкультурно-спортивных сооружений городского значения не должна превышать 30 мин.</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Долю физкультурно-спортивных сооружений, размещаемых в жилом районе, следует принимать от общей нормы, %: территории - 35, спортивные залы - 50, бассейны - 45</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Спортивные залы, в том числе:</w:t>
            </w:r>
          </w:p>
        </w:tc>
        <w:tc>
          <w:tcPr>
            <w:tcW w:w="1504" w:type="dxa"/>
            <w:vMerge w:val="restart"/>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пола зала</w:t>
            </w: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350</w:t>
            </w:r>
          </w:p>
        </w:tc>
        <w:tc>
          <w:tcPr>
            <w:tcW w:w="274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но не менее указанного в примечании</w:t>
            </w:r>
          </w:p>
        </w:tc>
        <w:tc>
          <w:tcPr>
            <w:tcW w:w="3484" w:type="dxa"/>
            <w:vMerge/>
          </w:tcPr>
          <w:p w:rsidR="00DF74AE" w:rsidRPr="00D25E85" w:rsidRDefault="00DF74AE"/>
        </w:tc>
      </w:tr>
      <w:tr w:rsidR="00DF74AE" w:rsidRPr="00D25E85" w:rsidTr="00551190">
        <w:tblPrEx>
          <w:tblBorders>
            <w:insideH w:val="nil"/>
          </w:tblBorders>
        </w:tblPrEx>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общего пользования</w:t>
            </w:r>
          </w:p>
        </w:tc>
        <w:tc>
          <w:tcPr>
            <w:tcW w:w="1504" w:type="dxa"/>
            <w:vMerge/>
            <w:tcBorders>
              <w:bottom w:val="nil"/>
            </w:tcBorders>
          </w:tcPr>
          <w:p w:rsidR="00DF74AE" w:rsidRPr="00D25E85" w:rsidRDefault="00DF74AE"/>
        </w:tc>
        <w:tc>
          <w:tcPr>
            <w:tcW w:w="4013" w:type="dxa"/>
            <w:gridSpan w:val="2"/>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60 - 80</w:t>
            </w:r>
          </w:p>
        </w:tc>
        <w:tc>
          <w:tcPr>
            <w:tcW w:w="2741" w:type="dxa"/>
            <w:vMerge/>
          </w:tcPr>
          <w:p w:rsidR="00DF74AE" w:rsidRPr="00D25E85" w:rsidRDefault="00DF74AE"/>
        </w:tc>
        <w:tc>
          <w:tcPr>
            <w:tcW w:w="3484" w:type="dxa"/>
            <w:vMerge/>
          </w:tcPr>
          <w:p w:rsidR="00DF74AE" w:rsidRPr="00D25E85" w:rsidRDefault="00DF74AE"/>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специализированные</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190 - 220</w:t>
            </w:r>
          </w:p>
        </w:tc>
        <w:tc>
          <w:tcPr>
            <w:tcW w:w="2741" w:type="dxa"/>
            <w:vMerge/>
          </w:tcPr>
          <w:p w:rsidR="00DF74AE" w:rsidRPr="00D25E85" w:rsidRDefault="00DF74AE"/>
        </w:tc>
        <w:tc>
          <w:tcPr>
            <w:tcW w:w="3484" w:type="dxa"/>
            <w:vMerge/>
          </w:tcPr>
          <w:p w:rsidR="00DF74AE" w:rsidRPr="00D25E85" w:rsidRDefault="00DF74AE"/>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Спортивно-тренажерный зал повседневного обслуживания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70 - 80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Детско-юношеская спортивная школа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пола зала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1,5 - 1,0 га на объект</w:t>
            </w:r>
          </w:p>
        </w:tc>
        <w:tc>
          <w:tcPr>
            <w:tcW w:w="3484" w:type="dxa"/>
            <w:vMerge/>
          </w:tcPr>
          <w:p w:rsidR="00DF74AE" w:rsidRPr="00D25E85" w:rsidRDefault="00DF74AE"/>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Бассейн (открытый и закрытый общего пользования)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зеркала воды</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20 - 25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rsidTr="00551190">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V. Торговля и общественное питание</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центры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280</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центры местного значения с числом обслуживаемого населения, тыс. чел.:</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4 до 6 - 0,4 - 0,6 га на объект;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6 до 10 - 0,6 - 0,8 -"-;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10 до 15 - 0,8 - 1,1 -"-</w:t>
            </w:r>
          </w:p>
        </w:tc>
        <w:tc>
          <w:tcPr>
            <w:tcW w:w="3484" w:type="dxa"/>
          </w:tcPr>
          <w:p w:rsidR="00DF74AE" w:rsidRPr="00D25E85" w:rsidRDefault="00DF74AE">
            <w:pPr>
              <w:pStyle w:val="ConsPlusNormal"/>
              <w:jc w:val="both"/>
              <w:rPr>
                <w:rFonts w:ascii="Times New Roman" w:hAnsi="Times New Roman" w:cs="Times New Roman"/>
              </w:rPr>
            </w:pP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 продовольственных товаров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 непродовольственных товаров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15 до 20 - 1,1 - 1,3 -"-.</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центры малых городских поселений и сельских поселений с числом жителей, тыс. чел.:</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1 - 0,1 - 0,2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1 до 3 - 0,2 - 0,4 га;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3 до 4 - 0,4 - 0,6 га</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расчета 80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 на 1000 чел.</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 кулинарии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5 до 6 - 0,6 - 1,0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7 до 10 - 1,0 - 1,2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торговли,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250 - 0,08 га на 100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250 до 650 - 0,08 - 0,06 -"-;</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650 до 1500 - 0,06 - 0,04 -"-;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1500 до 3500 - 0,04-</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0,02 -"-;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3500 - 0,02 -"-</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встроенно-пристроенные</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Мелкооптовый рынок, ярмарка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Рыночный комплекс розничной торговли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7 - 14 м</w:t>
            </w:r>
            <w:r w:rsidRPr="00D25E85">
              <w:rPr>
                <w:rFonts w:ascii="Times New Roman" w:hAnsi="Times New Roman" w:cs="Times New Roman"/>
                <w:vertAlign w:val="superscript"/>
              </w:rPr>
              <w:t>2</w:t>
            </w:r>
            <w:r w:rsidRPr="00D25E85">
              <w:rPr>
                <w:rFonts w:ascii="Times New Roman" w:hAnsi="Times New Roman" w:cs="Times New Roman"/>
              </w:rPr>
              <w:t xml:space="preserve"> на 1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14 - при торг. площади комплекса до 600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7 - -"- свыше 3000 м</w:t>
            </w:r>
            <w:r w:rsidRPr="00D25E85">
              <w:rPr>
                <w:rFonts w:ascii="Times New Roman" w:hAnsi="Times New Roman" w:cs="Times New Roman"/>
                <w:vertAlign w:val="superscript"/>
              </w:rPr>
              <w:t>2</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торговое место принимается в размере 6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База продовольственной и овощной продукции с мелкооптовой продажей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Предприятие общественного питания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посадочное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699" w:type="dxa"/>
          </w:tcPr>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При числе мест, га на</w:t>
            </w:r>
          </w:p>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100 мест:</w:t>
            </w:r>
          </w:p>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до 50 - 0,2 - 0,25;</w:t>
            </w:r>
          </w:p>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от 50 до 150 - 0,15 - 0,2;</w:t>
            </w:r>
          </w:p>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свыше 150 - 0,1</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нормативам на 1 тыс. работающих (учащихся) в максимальную смену.</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Заготовочные предприятия общественного питания рассчитываются по норме - 300 кг в сутки на 1 тыс. чел.</w:t>
            </w:r>
          </w:p>
          <w:p w:rsidR="00DF74AE" w:rsidRPr="00D25E85" w:rsidRDefault="00DF74AE">
            <w:pPr>
              <w:pStyle w:val="ConsPlusNormal"/>
              <w:jc w:val="both"/>
              <w:rPr>
                <w:rFonts w:ascii="Times New Roman" w:hAnsi="Times New Roman" w:cs="Times New Roman"/>
              </w:rPr>
            </w:pPr>
          </w:p>
        </w:tc>
      </w:tr>
      <w:tr w:rsidR="00DF74AE" w:rsidRPr="00D25E85" w:rsidTr="00551190">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VI. Учреждения и предприятия бытового и коммунального обслуживания</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бытового обслуживания населения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рабочее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10 рабочих мест для предприятий мощностью, рабочих мест: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10 - 50 - 0,1 - 0,2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50 - 150 - 0,05 - 0,08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 150 - 0,03 - 0,04 га</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Производственное предприятие бытового обслуживания малой мощности централизованного выполнения заказов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рабочее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0,5 - 1,2 га на объект</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Располагать предприятие предпочтительно в производственно-коммунальной зоне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Предприятие по стирке белья (фабрика-прачечная)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0,5 - 1,0 га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Прачечная самообслуживания, мини-прачечная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0,1 - 0,2 га на объект</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по химчистке</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0,5 - 1,0 га на объект</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Располагать предприятие предпочтительно в производственно-коммунальной зоне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Фабрики-химчистки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7,4</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0,5 - 10 га на объект</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Химчистка самообслуживания, мини-химчистка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0,1 - 0,2 га на объект</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Банно-оздоровительный комплекс</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помывочное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0,2 - 0,4 га на объект</w:t>
            </w:r>
          </w:p>
        </w:tc>
        <w:tc>
          <w:tcPr>
            <w:tcW w:w="3484" w:type="dxa"/>
          </w:tcPr>
          <w:p w:rsidR="00DF74AE" w:rsidRPr="00D25E85" w:rsidRDefault="00DF74AE" w:rsidP="0012571A">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Гостиница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числе мест гостиницы: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25 до 100 - 55;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 100 до 500 - 30;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 500 до 1000 - 20;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1000 до 2000 - 15</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Пожарное депо</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пожарный автомобиль</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0,4 - 0,2 в зависимости от размера территории города</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0,5 - 2,0 га на объект</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Расчет по НПБ 101-95</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Общественный туалет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прибор</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местах массового пребывания людей</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Кладбище</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0,24</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Размещается за пределами населенных пунктов</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Кладбище урновых захоронений после кремации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0,02</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Бюро похоронного обслуживания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 на 0,5 - 1 млн. жителей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 траурных обрядов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 на 0,5 - 1 млн. жителей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Пункт приема вторичного сырья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 на микрорайон с населением до 20 тыс. чел.</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VII. Административно-деловые и хозяйственные учреждения</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Административно-управленческое учреждение</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рабочее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этажности здания: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3 - 5 этажей - 44 - 18,5;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9 - 12 этажей - 13,5 - 11;</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16 и более этажей - 10,5.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Сельских органов власти при этажности 2 - 3 этажа - 60 - 40</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Отделение полиции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0,3 - 0,5 га</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сельской местности может обслуживать комплекс сельских населенных пунктов</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Опорный пункт охраны порядка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или в составе отделения полиции</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составе отделения полиции</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rsidTr="00551190">
        <w:tc>
          <w:tcPr>
            <w:tcW w:w="3709"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Жилищно-эксплуатационные организации:</w:t>
            </w:r>
          </w:p>
        </w:tc>
        <w:tc>
          <w:tcPr>
            <w:tcW w:w="1504" w:type="dxa"/>
            <w:tcBorders>
              <w:bottom w:val="nil"/>
            </w:tcBorders>
            <w:vAlign w:val="bottom"/>
          </w:tcPr>
          <w:p w:rsidR="00DF74AE" w:rsidRPr="00D25E85" w:rsidRDefault="00DF74AE">
            <w:pPr>
              <w:pStyle w:val="ConsPlusNormal"/>
              <w:rPr>
                <w:rFonts w:ascii="Times New Roman" w:hAnsi="Times New Roman" w:cs="Times New Roman"/>
              </w:rPr>
            </w:pPr>
          </w:p>
        </w:tc>
        <w:tc>
          <w:tcPr>
            <w:tcW w:w="2314" w:type="dxa"/>
            <w:tcBorders>
              <w:bottom w:val="nil"/>
            </w:tcBorders>
            <w:vAlign w:val="bottom"/>
          </w:tcPr>
          <w:p w:rsidR="00DF74AE" w:rsidRPr="00D25E85" w:rsidRDefault="00DF74AE">
            <w:pPr>
              <w:pStyle w:val="ConsPlusNormal"/>
              <w:rPr>
                <w:rFonts w:ascii="Times New Roman" w:hAnsi="Times New Roman" w:cs="Times New Roman"/>
              </w:rPr>
            </w:pPr>
          </w:p>
        </w:tc>
        <w:tc>
          <w:tcPr>
            <w:tcW w:w="1699" w:type="dxa"/>
            <w:tcBorders>
              <w:bottom w:val="nil"/>
            </w:tcBorders>
            <w:vAlign w:val="bottom"/>
          </w:tcPr>
          <w:p w:rsidR="00DF74AE" w:rsidRPr="00D25E85" w:rsidRDefault="00DF74AE">
            <w:pPr>
              <w:pStyle w:val="ConsPlusNormal"/>
              <w:rPr>
                <w:rFonts w:ascii="Times New Roman" w:hAnsi="Times New Roman" w:cs="Times New Roman"/>
              </w:rPr>
            </w:pPr>
          </w:p>
        </w:tc>
        <w:tc>
          <w:tcPr>
            <w:tcW w:w="2741" w:type="dxa"/>
            <w:tcBorders>
              <w:bottom w:val="nil"/>
            </w:tcBorders>
            <w:vAlign w:val="bottom"/>
          </w:tcPr>
          <w:p w:rsidR="00DF74AE" w:rsidRPr="00D25E85" w:rsidRDefault="00DF74AE">
            <w:pPr>
              <w:pStyle w:val="ConsPlusNormal"/>
              <w:rPr>
                <w:rFonts w:ascii="Times New Roman" w:hAnsi="Times New Roman" w:cs="Times New Roman"/>
              </w:rPr>
            </w:pPr>
          </w:p>
        </w:tc>
        <w:tc>
          <w:tcPr>
            <w:tcW w:w="3484" w:type="dxa"/>
            <w:vMerge w:val="restart"/>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blPrEx>
          <w:tblBorders>
            <w:insideH w:val="nil"/>
          </w:tblBorders>
        </w:tblPrEx>
        <w:tc>
          <w:tcPr>
            <w:tcW w:w="3709" w:type="dxa"/>
            <w:tcBorders>
              <w:top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микрорайон</w:t>
            </w:r>
          </w:p>
        </w:tc>
        <w:tc>
          <w:tcPr>
            <w:tcW w:w="150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20 тыс. жителей</w:t>
            </w:r>
          </w:p>
        </w:tc>
        <w:tc>
          <w:tcPr>
            <w:tcW w:w="1699" w:type="dxa"/>
            <w:tcBorders>
              <w:top w:val="nil"/>
              <w:bottom w:val="nil"/>
            </w:tcBorders>
          </w:tcPr>
          <w:p w:rsidR="00DF74AE" w:rsidRPr="00D25E85" w:rsidRDefault="00DF74AE">
            <w:pPr>
              <w:pStyle w:val="ConsPlusNormal"/>
              <w:rPr>
                <w:rFonts w:ascii="Times New Roman" w:hAnsi="Times New Roman" w:cs="Times New Roman"/>
              </w:rPr>
            </w:pPr>
          </w:p>
        </w:tc>
        <w:tc>
          <w:tcPr>
            <w:tcW w:w="274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га</w:t>
            </w:r>
          </w:p>
        </w:tc>
        <w:tc>
          <w:tcPr>
            <w:tcW w:w="3484" w:type="dxa"/>
            <w:vMerge/>
            <w:tcBorders>
              <w:bottom w:val="nil"/>
            </w:tcBorders>
          </w:tcPr>
          <w:p w:rsidR="00DF74AE" w:rsidRPr="00D25E85" w:rsidRDefault="00DF74AE"/>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жилой район</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23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80 тыс. жителей</w:t>
            </w:r>
          </w:p>
        </w:tc>
        <w:tc>
          <w:tcPr>
            <w:tcW w:w="1699" w:type="dxa"/>
            <w:tcBorders>
              <w:top w:val="nil"/>
            </w:tcBorders>
          </w:tcPr>
          <w:p w:rsidR="00DF74AE" w:rsidRPr="00D25E85" w:rsidRDefault="00DF74AE">
            <w:pPr>
              <w:pStyle w:val="ConsPlusNormal"/>
              <w:rPr>
                <w:rFonts w:ascii="Times New Roman" w:hAnsi="Times New Roman" w:cs="Times New Roman"/>
              </w:rPr>
            </w:pPr>
          </w:p>
        </w:tc>
        <w:tc>
          <w:tcPr>
            <w:tcW w:w="274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га</w:t>
            </w:r>
          </w:p>
        </w:tc>
        <w:tc>
          <w:tcPr>
            <w:tcW w:w="3484" w:type="dxa"/>
            <w:tcBorders>
              <w:top w:val="nil"/>
            </w:tcBorders>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Диспетчерский пункт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5 км городских коллекторов</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Центральный диспетчерский пункт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30 - 35 км городских коллекторов</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Ремонтно-производственная база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100 км городских коллекторов</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Диспетчерский пункт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1,5 - 8 км внутриквартальных коллекторов</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Производственное помещение для обслуживания внутриквартальных коллекторов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жилой район</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500 - 700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Банк, контора, офис, коммерческо-деловой объект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Отделение, филиал банка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0,3 - 0,5</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274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0,05 га - при 3 операционных местах;</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0,4 га - при 20 операционных местах</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Операционная касса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10 - 30 тыс. чел.</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0,2 га - при 2 операционных кассах;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0,5 га - при 7 операционных кассах</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Отделение связи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9 - 25 тыс. жителей (по категориям)</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0,5 - 6,0 тыс. жителей</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Отделения связи сельского поселения, га, для обслуживаемого населения, групп:</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V - VI (0,5 - 2 тыс. чел.) - 0,3 - 0,35;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III - IV (2 - 6 тыс. чел.) - 0,4 - 0,45</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Размещение отделений, узлов связи, почтамтов, агентств Роспечати, телеграфов, междугородных,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Юридическая консультация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юрист, адвокат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 тыс. жителей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Нотариальная контора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нотариус</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30 тыс. жителей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VIII. Культовые объекты</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Культовые здания и сооружения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 объектов на 1000 верующих</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м</w:t>
            </w:r>
            <w:r w:rsidRPr="00D25E85">
              <w:rPr>
                <w:rFonts w:ascii="Times New Roman" w:hAnsi="Times New Roman" w:cs="Times New Roman"/>
                <w:vertAlign w:val="superscript"/>
              </w:rPr>
              <w:t>2</w:t>
            </w:r>
            <w:r w:rsidRPr="00D25E85">
              <w:rPr>
                <w:rFonts w:ascii="Times New Roman" w:hAnsi="Times New Roman" w:cs="Times New Roman"/>
              </w:rPr>
              <w:t xml:space="preserve"> на место</w:t>
            </w:r>
          </w:p>
        </w:tc>
        <w:tc>
          <w:tcPr>
            <w:tcW w:w="3484" w:type="dxa"/>
          </w:tcPr>
          <w:p w:rsidR="00DF74AE" w:rsidRPr="00D25E85" w:rsidRDefault="00DF74AE">
            <w:pPr>
              <w:pStyle w:val="ConsPlusNormal"/>
              <w:rPr>
                <w:rFonts w:ascii="Times New Roman" w:hAnsi="Times New Roman" w:cs="Times New Roman"/>
              </w:rPr>
            </w:pPr>
          </w:p>
        </w:tc>
      </w:tr>
    </w:tbl>
    <w:p w:rsidR="00DF74AE" w:rsidRPr="00D25E85" w:rsidRDefault="00DF74AE">
      <w:pPr>
        <w:sectPr w:rsidR="00DF74AE" w:rsidRPr="00D25E85" w:rsidSect="002703C9">
          <w:pgSz w:w="16838" w:h="11905" w:orient="landscape"/>
          <w:pgMar w:top="1701" w:right="737" w:bottom="851"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7</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РАСЧЕТА УЧРЕЖДЕНИЙ И ПРЕДПРИЯТИЙ ОБСЛУЖИВАНИЯ МИКРОРАЙОННОГО</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РАЙОННОГО УРОВНЯ, ИХ РАЗМЕЩЕНИЕ, РАЗМЕРЫ ЗЕМЕЛЬНЫХ</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УЧАСТКОВ</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79"/>
        <w:gridCol w:w="1924"/>
        <w:gridCol w:w="2389"/>
        <w:gridCol w:w="2629"/>
        <w:gridCol w:w="2014"/>
      </w:tblGrid>
      <w:tr w:rsidR="00DF74AE" w:rsidRPr="00D25E85">
        <w:tc>
          <w:tcPr>
            <w:tcW w:w="33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предприятия, сооружения, единицы измерения</w:t>
            </w:r>
          </w:p>
        </w:tc>
        <w:tc>
          <w:tcPr>
            <w:tcW w:w="192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Рекомендуемая обеспеченность на 1000 жителей</w:t>
            </w:r>
          </w:p>
        </w:tc>
        <w:tc>
          <w:tcPr>
            <w:tcW w:w="238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м</w:t>
            </w:r>
            <w:r w:rsidRPr="00D25E85">
              <w:rPr>
                <w:rFonts w:ascii="Times New Roman" w:hAnsi="Times New Roman" w:cs="Times New Roman"/>
                <w:vertAlign w:val="superscript"/>
              </w:rPr>
              <w:t>2</w:t>
            </w:r>
            <w:r w:rsidRPr="00D25E85">
              <w:rPr>
                <w:rFonts w:ascii="Times New Roman" w:hAnsi="Times New Roman" w:cs="Times New Roman"/>
              </w:rPr>
              <w:t>/единица измерения</w:t>
            </w:r>
          </w:p>
        </w:tc>
        <w:tc>
          <w:tcPr>
            <w:tcW w:w="26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Размещение</w:t>
            </w:r>
          </w:p>
        </w:tc>
        <w:tc>
          <w:tcPr>
            <w:tcW w:w="20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м</w:t>
            </w:r>
          </w:p>
        </w:tc>
      </w:tr>
      <w:tr w:rsidR="00DF74AE" w:rsidRPr="00D25E85">
        <w:tc>
          <w:tcPr>
            <w:tcW w:w="33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12335" w:type="dxa"/>
            <w:gridSpan w:val="5"/>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Учреждения и предприятия, обслуживающие территорию микрорайона</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Дошкольные организации,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43 - 51</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Определяется расчетом в зависимости от вместимости в соответствии с </w:t>
            </w:r>
            <w:hyperlink r:id="rId235" w:history="1">
              <w:r w:rsidRPr="00D25E85">
                <w:rPr>
                  <w:rFonts w:ascii="Times New Roman" w:hAnsi="Times New Roman" w:cs="Times New Roman"/>
                  <w:color w:val="0000FF"/>
                </w:rPr>
                <w:t>СанПиН 2.4.1.2660-10</w:t>
              </w:r>
            </w:hyperlink>
          </w:p>
        </w:tc>
        <w:tc>
          <w:tcPr>
            <w:tcW w:w="262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Отдельно стоящие, пристроенные (вместимостью не более 100 мест - общего типа, а также малокомплектные дошкольные учреждения с разновозрастными группами - не более 45 мест), совмещенные с начальной школой (общей вместимостью не более 200 мест)</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Общеобразовательные учреждения,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111</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вместимости свыше 300 мест - 50 (с учетом площади застройки).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Специализированные образовательные учреждения (гимназии, лицеи и др.) и школы вместимостью менее 300 мест - по заданию на проектирование</w:t>
            </w:r>
          </w:p>
        </w:tc>
        <w:tc>
          <w:tcPr>
            <w:tcW w:w="262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Начальная школа, начальная школа - детский сад, начальная школа в составе полной школы в микрорайоне.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Школы с углубленным изучением отдельных предметов, гимназии, лицеем (с 8 или 10 класса) - в жилом районе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 и II ступень - 400;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 ступень - 500</w:t>
            </w:r>
          </w:p>
        </w:tc>
      </w:tr>
      <w:tr w:rsidR="00DF74AE" w:rsidRPr="00D25E85">
        <w:tc>
          <w:tcPr>
            <w:tcW w:w="337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торговли,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tc>
        <w:tc>
          <w:tcPr>
            <w:tcW w:w="1924" w:type="dxa"/>
            <w:tcBorders>
              <w:bottom w:val="nil"/>
            </w:tcBorders>
          </w:tcPr>
          <w:p w:rsidR="00DF74AE" w:rsidRPr="00D25E85" w:rsidRDefault="00DF74AE">
            <w:pPr>
              <w:pStyle w:val="ConsPlusNormal"/>
              <w:rPr>
                <w:rFonts w:ascii="Times New Roman" w:hAnsi="Times New Roman" w:cs="Times New Roman"/>
              </w:rPr>
            </w:pPr>
          </w:p>
        </w:tc>
        <w:tc>
          <w:tcPr>
            <w:tcW w:w="2389"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Для отдельно стоящих: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1000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 - 4,0;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более 1000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 - 3,0</w:t>
            </w:r>
          </w:p>
        </w:tc>
        <w:tc>
          <w:tcPr>
            <w:tcW w:w="2629"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Отдельно стоящие, встроенные, встроенно-пристроенные</w:t>
            </w:r>
          </w:p>
        </w:tc>
        <w:tc>
          <w:tcPr>
            <w:tcW w:w="201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il"/>
          </w:tblBorders>
        </w:tblPrEx>
        <w:tc>
          <w:tcPr>
            <w:tcW w:w="3379" w:type="dxa"/>
            <w:tcBorders>
              <w:top w:val="nil"/>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продовольственными товарами</w:t>
            </w:r>
          </w:p>
        </w:tc>
        <w:tc>
          <w:tcPr>
            <w:tcW w:w="192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2389" w:type="dxa"/>
            <w:vMerge/>
          </w:tcPr>
          <w:p w:rsidR="00DF74AE" w:rsidRPr="00D25E85" w:rsidRDefault="00DF74AE"/>
        </w:tc>
        <w:tc>
          <w:tcPr>
            <w:tcW w:w="2629" w:type="dxa"/>
            <w:vMerge/>
          </w:tcPr>
          <w:p w:rsidR="00DF74AE" w:rsidRPr="00D25E85" w:rsidRDefault="00DF74AE"/>
        </w:tc>
        <w:tc>
          <w:tcPr>
            <w:tcW w:w="2014" w:type="dxa"/>
            <w:vMerge/>
          </w:tcPr>
          <w:p w:rsidR="00DF74AE" w:rsidRPr="00D25E85" w:rsidRDefault="00DF74AE"/>
        </w:tc>
      </w:tr>
      <w:tr w:rsidR="00DF74AE" w:rsidRPr="00D25E85">
        <w:tc>
          <w:tcPr>
            <w:tcW w:w="3379" w:type="dxa"/>
            <w:tcBorders>
              <w:top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непродовольственными товарами</w:t>
            </w:r>
          </w:p>
        </w:tc>
        <w:tc>
          <w:tcPr>
            <w:tcW w:w="192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389" w:type="dxa"/>
            <w:vMerge/>
          </w:tcPr>
          <w:p w:rsidR="00DF74AE" w:rsidRPr="00D25E85" w:rsidRDefault="00DF74AE"/>
        </w:tc>
        <w:tc>
          <w:tcPr>
            <w:tcW w:w="2629" w:type="dxa"/>
            <w:vMerge/>
          </w:tcPr>
          <w:p w:rsidR="00DF74AE" w:rsidRPr="00D25E85" w:rsidRDefault="00DF74AE"/>
        </w:tc>
        <w:tc>
          <w:tcPr>
            <w:tcW w:w="2014" w:type="dxa"/>
            <w:vMerge/>
          </w:tcPr>
          <w:p w:rsidR="00DF74AE" w:rsidRPr="00D25E85" w:rsidRDefault="00DF74AE"/>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общественного питания,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Для отдельно стоящих: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100 мест - 20;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более 100 мест - 10</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бытового обслуживания, рабочее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10 рабочих мест - 0,03 - 0,1 га</w:t>
            </w:r>
          </w:p>
        </w:tc>
        <w:tc>
          <w:tcPr>
            <w:tcW w:w="26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Встроенные, встроенно-пристроенные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Аптеки,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20 тыс. жителей</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0,2 - 0,3 га на объект или встроенные</w:t>
            </w:r>
          </w:p>
        </w:tc>
        <w:tc>
          <w:tcPr>
            <w:tcW w:w="26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Отдельно стоящие, встроенные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связи, объект</w:t>
            </w:r>
          </w:p>
        </w:tc>
        <w:tc>
          <w:tcPr>
            <w:tcW w:w="19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IV - V группы - до 9 тыс. жителей</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0,07 - 0,12 га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категориям)</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p>
        </w:tc>
        <w:tc>
          <w:tcPr>
            <w:tcW w:w="19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III группы - до 18 - "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 группы - 20 - 25 - " -</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rPr>
                <w:rFonts w:ascii="Times New Roman" w:hAnsi="Times New Roman" w:cs="Times New Roman"/>
              </w:rPr>
            </w:pP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Филиалы банков, операционное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 на 2 - 3 тыс. человек</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га на 3 места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га на 20 мест</w:t>
            </w:r>
          </w:p>
        </w:tc>
        <w:tc>
          <w:tcPr>
            <w:tcW w:w="2629" w:type="dxa"/>
          </w:tcPr>
          <w:p w:rsidR="00DF74AE" w:rsidRPr="00D25E85" w:rsidRDefault="00DF74AE">
            <w:pPr>
              <w:pStyle w:val="ConsPlusNormal"/>
              <w:rPr>
                <w:rFonts w:ascii="Times New Roman" w:hAnsi="Times New Roman" w:cs="Times New Roman"/>
              </w:rPr>
            </w:pP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Жилищно-эксплуатационные службы,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до 20 тыс. человек</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Отдельно стоящие - 0,3 га</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встроенные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досуга и любительской деятельности, м</w:t>
            </w:r>
            <w:r w:rsidRPr="00D25E85">
              <w:rPr>
                <w:rFonts w:ascii="Times New Roman" w:hAnsi="Times New Roman" w:cs="Times New Roman"/>
                <w:vertAlign w:val="superscript"/>
              </w:rPr>
              <w:t>2</w:t>
            </w:r>
            <w:r w:rsidRPr="00D25E85">
              <w:rPr>
                <w:rFonts w:ascii="Times New Roman" w:hAnsi="Times New Roman" w:cs="Times New Roman"/>
              </w:rPr>
              <w:t xml:space="preserve"> нормируемой площади</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для физкультурно-оздоровительных занятий населения,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пола</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 восполнением до 70 - 80 за счет использования спортивных залов школ во внеурочное время)</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встроенные (до 150 м</w:t>
            </w:r>
            <w:r w:rsidRPr="00D25E85">
              <w:rPr>
                <w:rFonts w:ascii="Times New Roman" w:hAnsi="Times New Roman" w:cs="Times New Roman"/>
                <w:vertAlign w:val="superscript"/>
              </w:rPr>
              <w:t>2</w:t>
            </w:r>
            <w:r w:rsidRPr="00D25E85">
              <w:rPr>
                <w:rFonts w:ascii="Times New Roman" w:hAnsi="Times New Roman" w:cs="Times New Roman"/>
              </w:rPr>
              <w:t>)</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Опорный пункт охраны порядка, м</w:t>
            </w:r>
            <w:r w:rsidRPr="00D25E85">
              <w:rPr>
                <w:rFonts w:ascii="Times New Roman" w:hAnsi="Times New Roman" w:cs="Times New Roman"/>
                <w:vertAlign w:val="superscript"/>
              </w:rPr>
              <w:t>2</w:t>
            </w:r>
            <w:r w:rsidRPr="00D25E85">
              <w:rPr>
                <w:rFonts w:ascii="Times New Roman" w:hAnsi="Times New Roman" w:cs="Times New Roman"/>
              </w:rPr>
              <w:t xml:space="preserve"> нормируемой площади</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Общественные туалеты, прибор</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местах массового пребывания людей - центрах обслуживания</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700</w:t>
            </w:r>
          </w:p>
        </w:tc>
      </w:tr>
      <w:tr w:rsidR="00DF74AE" w:rsidRPr="00D25E85">
        <w:tc>
          <w:tcPr>
            <w:tcW w:w="12335" w:type="dxa"/>
            <w:gridSpan w:val="5"/>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Учреждения и предприятия, обслуживающие территорию жилого района</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Школы искусств (эстетического образования), мест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Отдельно стоящие, встроенно-пристроенные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Поликлиники, посещений в смену</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Определяется органами здравоохранения, по заданию на проектирование</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Не менее 0,3 га на объект</w:t>
            </w:r>
          </w:p>
        </w:tc>
        <w:tc>
          <w:tcPr>
            <w:tcW w:w="262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Отдельно стоящие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Станции скорой и неотложной медицинской помощи, автомобиль</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0,05 га на 1 автомобиль, но не менее 0,1 га на объект</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пределах 15-минутной доступности автомобиля до пациента</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Диспансеры (противотуберкулезные, онкологические, кожно-венерологические, психоневрологические, наркологические),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200 - 250 тыс. жителей или 3 койки на 1000 жителей</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Больничные учреждения, коек</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11,1</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Территориальные центры социальной помощи семье и детям,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или ориентировочно 1 на 50 тыс. жителей</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встроенные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Социально-реабилитационные центры и социальные приюты для несовершеннолетних детей, детей-сирот и детей, оставшихся без попечения родителей,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от 80 до 125 м</w:t>
            </w:r>
            <w:r w:rsidRPr="00D25E85">
              <w:rPr>
                <w:rFonts w:ascii="Times New Roman" w:hAnsi="Times New Roman" w:cs="Times New Roman"/>
                <w:vertAlign w:val="superscript"/>
              </w:rPr>
              <w:t>2</w:t>
            </w:r>
            <w:r w:rsidRPr="00D25E85">
              <w:rPr>
                <w:rFonts w:ascii="Times New Roman" w:hAnsi="Times New Roman" w:cs="Times New Roman"/>
              </w:rPr>
              <w:t xml:space="preserve"> на место</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2,5 км, размещение на расстоянии не менее 300 м от промышленных предприятий, магистралей, железнодорожных путей, а также других источников повышенного шума, загрязнения воздуха и почв</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 для престарелых и инвалидов,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на обособленных участках</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расстоянии не более 300 м от пожарных депо</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 для детей-инвалидов,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Спортивные залы,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пола</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встроенные, встроенно-пристроенные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Плавательные бассейны, м</w:t>
            </w:r>
            <w:r w:rsidRPr="00D25E85">
              <w:rPr>
                <w:rFonts w:ascii="Times New Roman" w:hAnsi="Times New Roman" w:cs="Times New Roman"/>
                <w:vertAlign w:val="superscript"/>
              </w:rPr>
              <w:t>2</w:t>
            </w:r>
            <w:r w:rsidRPr="00D25E85">
              <w:rPr>
                <w:rFonts w:ascii="Times New Roman" w:hAnsi="Times New Roman" w:cs="Times New Roman"/>
              </w:rPr>
              <w:t xml:space="preserve"> зеркала воды</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20 - 25</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и юношеские спортивные школы, учащиеся</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Библиотеки,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жилой район</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Встроенные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библиотеки,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6 - 10 школ (4 - 7 тыс. учащихся и дошкольников)</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Бани,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0,2 - 0,4 га на объект</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Пожарное депо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0,2 - 0,4 в зависимости от территории</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0,5 - 2 га</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 размещении крупных торговых центров (рыночных комплексов) в пешеходной доступности от жилых микрорайонов (кварталов) допускается снижение на 50% микрорайонного уровня обслуживания торговыми предприятиями.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На территории малоэтажной жилой застройки допускается увеличение радиусов обслуживания учреждений культурно-бытового назначения, но не более чем в 1,5 раза.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Для учреждений и предприятия обслуживания, не указанных в настоящем приложении, количество, обеспеченность, условия размещения, размеры земельных участков и радиусы обслуживания следует устанавливать заданием на проектирование в соответствии с действующими нормативными документами.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8</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18" w:name="P11343"/>
      <w:bookmarkEnd w:id="118"/>
      <w:r w:rsidRPr="00D25E85">
        <w:rPr>
          <w:rFonts w:ascii="Times New Roman" w:hAnsi="Times New Roman" w:cs="Times New Roman"/>
        </w:rPr>
        <w:t>РЕКОМЕНДУЕМАЯ НОМЕНКЛАТУРА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ОТКРЫТЫХ ПЛОСКОСТНЫХ ФИЗКУЛЬТУРНО-СПОРТИВНЫХ</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ФИЗКУЛЬТУРНО-РЕКРЕАЦИОННЫХ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Игровые площадки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75"/>
        <w:gridCol w:w="1101"/>
        <w:gridCol w:w="1101"/>
        <w:gridCol w:w="1101"/>
        <w:gridCol w:w="1101"/>
        <w:gridCol w:w="1101"/>
        <w:gridCol w:w="1105"/>
      </w:tblGrid>
      <w:tr w:rsidR="00DF74AE" w:rsidRPr="00D25E85">
        <w:tc>
          <w:tcPr>
            <w:tcW w:w="347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спорта</w:t>
            </w:r>
          </w:p>
        </w:tc>
        <w:tc>
          <w:tcPr>
            <w:tcW w:w="6610" w:type="dxa"/>
            <w:gridSpan w:val="6"/>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Планировочные размеры, м</w:t>
            </w:r>
          </w:p>
        </w:tc>
      </w:tr>
      <w:tr w:rsidR="00DF74AE" w:rsidRPr="00D25E85">
        <w:tc>
          <w:tcPr>
            <w:tcW w:w="3475" w:type="dxa"/>
            <w:vMerge/>
          </w:tcPr>
          <w:p w:rsidR="00DF74AE" w:rsidRPr="00D25E85" w:rsidRDefault="00DF74AE"/>
        </w:tc>
        <w:tc>
          <w:tcPr>
            <w:tcW w:w="220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игровое поле</w:t>
            </w:r>
          </w:p>
        </w:tc>
        <w:tc>
          <w:tcPr>
            <w:tcW w:w="220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безопасности площадки</w:t>
            </w:r>
          </w:p>
        </w:tc>
        <w:tc>
          <w:tcPr>
            <w:tcW w:w="2206"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градостроительные параметры</w:t>
            </w:r>
          </w:p>
        </w:tc>
      </w:tr>
      <w:tr w:rsidR="00DF74AE" w:rsidRPr="00D25E85">
        <w:tc>
          <w:tcPr>
            <w:tcW w:w="3475" w:type="dxa"/>
            <w:vMerge/>
          </w:tcPr>
          <w:p w:rsidR="00DF74AE" w:rsidRPr="00D25E85" w:rsidRDefault="00DF74AE"/>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длине</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ширине</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Бадминтон</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13,4</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15,9</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9,1</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Баскетбол</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Волейбол</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Гандбол</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Городки</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26 - 30</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13 - 15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Теннис: площадка для игры</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23,8</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6,11</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Теннис: площадка с тренировочной стенкой</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16 - 20</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12 - 18</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Теннис настольный (один стол)</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2,74</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 в каждую из сторон.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Ориентация площадки для игры в городки должна обеспечивать направление игры на север, северо-восток, в крайнем случае - на восток.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 - запад.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мест для зрителей следует ориентировать на север или восток.</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Игровые поля</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3"/>
        <w:gridCol w:w="1273"/>
        <w:gridCol w:w="1273"/>
        <w:gridCol w:w="1273"/>
        <w:gridCol w:w="1273"/>
        <w:gridCol w:w="1273"/>
        <w:gridCol w:w="1277"/>
      </w:tblGrid>
      <w:tr w:rsidR="00DF74AE" w:rsidRPr="00D25E85">
        <w:tc>
          <w:tcPr>
            <w:tcW w:w="1273"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спорта</w:t>
            </w:r>
          </w:p>
        </w:tc>
        <w:tc>
          <w:tcPr>
            <w:tcW w:w="7642" w:type="dxa"/>
            <w:gridSpan w:val="6"/>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Планировочные размеры, м</w:t>
            </w:r>
          </w:p>
        </w:tc>
      </w:tr>
      <w:tr w:rsidR="00DF74AE" w:rsidRPr="00D25E85">
        <w:tc>
          <w:tcPr>
            <w:tcW w:w="1273" w:type="dxa"/>
            <w:vMerge/>
          </w:tcPr>
          <w:p w:rsidR="00DF74AE" w:rsidRPr="00D25E85" w:rsidRDefault="00DF74AE"/>
        </w:tc>
        <w:tc>
          <w:tcPr>
            <w:tcW w:w="2546"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игровое поле</w:t>
            </w:r>
          </w:p>
        </w:tc>
        <w:tc>
          <w:tcPr>
            <w:tcW w:w="2546"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безопасности</w:t>
            </w:r>
          </w:p>
        </w:tc>
        <w:tc>
          <w:tcPr>
            <w:tcW w:w="2550"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градостроительные параметры</w:t>
            </w:r>
          </w:p>
        </w:tc>
      </w:tr>
      <w:tr w:rsidR="00DF74AE" w:rsidRPr="00D25E85">
        <w:tc>
          <w:tcPr>
            <w:tcW w:w="1273" w:type="dxa"/>
            <w:vMerge/>
          </w:tcPr>
          <w:p w:rsidR="00DF74AE" w:rsidRPr="00D25E85" w:rsidRDefault="00DF74AE"/>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передняя сторона</w:t>
            </w:r>
          </w:p>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боковая сторона</w:t>
            </w:r>
          </w:p>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27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r>
      <w:tr w:rsidR="00DF74AE" w:rsidRPr="00D25E85">
        <w:tc>
          <w:tcPr>
            <w:tcW w:w="127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Лапта</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40 - 55</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25 - 40</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5 - 10</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27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1273"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Футбол</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90 - 110</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60 - 75</w:t>
            </w:r>
          </w:p>
        </w:tc>
        <w:tc>
          <w:tcPr>
            <w:tcW w:w="127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4 - 8</w:t>
            </w:r>
          </w:p>
        </w:tc>
        <w:tc>
          <w:tcPr>
            <w:tcW w:w="127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2 - 4</w:t>
            </w:r>
          </w:p>
        </w:tc>
        <w:tc>
          <w:tcPr>
            <w:tcW w:w="127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c>
          <w:tcPr>
            <w:tcW w:w="1277"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r>
      <w:tr w:rsidR="00DF74AE" w:rsidRPr="00D25E85">
        <w:tc>
          <w:tcPr>
            <w:tcW w:w="1273" w:type="dxa"/>
            <w:vMerge/>
          </w:tcPr>
          <w:p w:rsidR="00DF74AE" w:rsidRPr="00D25E85" w:rsidRDefault="00DF74AE"/>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68</w:t>
            </w:r>
          </w:p>
        </w:tc>
        <w:tc>
          <w:tcPr>
            <w:tcW w:w="1273" w:type="dxa"/>
            <w:vMerge/>
          </w:tcPr>
          <w:p w:rsidR="00DF74AE" w:rsidRPr="00D25E85" w:rsidRDefault="00DF74AE"/>
        </w:tc>
        <w:tc>
          <w:tcPr>
            <w:tcW w:w="1273" w:type="dxa"/>
            <w:vMerge/>
          </w:tcPr>
          <w:p w:rsidR="00DF74AE" w:rsidRPr="00D25E85" w:rsidRDefault="00DF74AE"/>
        </w:tc>
        <w:tc>
          <w:tcPr>
            <w:tcW w:w="1273" w:type="dxa"/>
            <w:vMerge/>
          </w:tcPr>
          <w:p w:rsidR="00DF74AE" w:rsidRPr="00D25E85" w:rsidRDefault="00DF74AE"/>
        </w:tc>
        <w:tc>
          <w:tcPr>
            <w:tcW w:w="1277" w:type="dxa"/>
            <w:vMerge/>
          </w:tcPr>
          <w:p w:rsidR="00DF74AE" w:rsidRPr="00D25E85" w:rsidRDefault="00DF74AE"/>
        </w:tc>
      </w:tr>
      <w:tr w:rsidR="00DF74AE" w:rsidRPr="00D25E85">
        <w:tc>
          <w:tcPr>
            <w:tcW w:w="127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Хоккей на траве</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91,4</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4 - 8</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3 - 5</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99,4</w:t>
            </w:r>
          </w:p>
        </w:tc>
        <w:tc>
          <w:tcPr>
            <w:tcW w:w="127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При проектировании полей для спортивных игр с воротами (футбол, хоккей на траве и т.п.)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 Места для занятия легкой атлетикой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15"/>
        <w:gridCol w:w="1388"/>
        <w:gridCol w:w="1984"/>
      </w:tblGrid>
      <w:tr w:rsidR="00DF74AE" w:rsidRPr="00D25E85">
        <w:tc>
          <w:tcPr>
            <w:tcW w:w="561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спорта</w:t>
            </w:r>
          </w:p>
        </w:tc>
        <w:tc>
          <w:tcPr>
            <w:tcW w:w="337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Планировочные размеры, м</w:t>
            </w:r>
          </w:p>
        </w:tc>
      </w:tr>
      <w:tr w:rsidR="00DF74AE" w:rsidRPr="00D25E85">
        <w:tc>
          <w:tcPr>
            <w:tcW w:w="5615" w:type="dxa"/>
            <w:vMerge/>
          </w:tcPr>
          <w:p w:rsidR="00DF74AE" w:rsidRPr="00D25E85" w:rsidRDefault="00DF74AE"/>
        </w:tc>
        <w:tc>
          <w:tcPr>
            <w:tcW w:w="13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Прыжки в длину и тройной прыжок,</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дорожка для разбега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3,25</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Прыжки в высоту,</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сектор для разбега (при размещении вне спортивного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Прыжки с шестом,</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дорожка для разбега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Толкание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площадка под кольцо,</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r>
      <w:tr w:rsidR="00DF74AE" w:rsidRPr="00D25E85">
        <w:tc>
          <w:tcPr>
            <w:tcW w:w="5615" w:type="dxa"/>
          </w:tcPr>
          <w:p w:rsidR="00DF74AE" w:rsidRPr="00D25E85" w:rsidRDefault="00DF74AE">
            <w:pPr>
              <w:pStyle w:val="ConsPlusNormal"/>
              <w:ind w:left="1418"/>
              <w:rPr>
                <w:rFonts w:ascii="Times New Roman" w:hAnsi="Times New Roman" w:cs="Times New Roman"/>
              </w:rPr>
            </w:pPr>
            <w:r w:rsidRPr="00D25E85">
              <w:rPr>
                <w:rFonts w:ascii="Times New Roman" w:hAnsi="Times New Roman" w:cs="Times New Roman"/>
              </w:rPr>
              <w:t>сектор для приземления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Метание диска и (или) молота: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площадка под кольцо</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5615" w:type="dxa"/>
          </w:tcPr>
          <w:p w:rsidR="00DF74AE" w:rsidRPr="00D25E85" w:rsidRDefault="00DF74AE">
            <w:pPr>
              <w:pStyle w:val="ConsPlusNormal"/>
              <w:ind w:left="286"/>
              <w:rPr>
                <w:rFonts w:ascii="Times New Roman" w:hAnsi="Times New Roman" w:cs="Times New Roman"/>
              </w:rPr>
            </w:pPr>
            <w:r w:rsidRPr="00D25E85">
              <w:rPr>
                <w:rFonts w:ascii="Times New Roman" w:hAnsi="Times New Roman" w:cs="Times New Roman"/>
              </w:rPr>
              <w:t>сектор для приземления снарядов (при размещении вне спортивного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83</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Метание копья:</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дорожка для разбега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5615" w:type="dxa"/>
          </w:tcPr>
          <w:p w:rsidR="00DF74AE" w:rsidRPr="00D25E85" w:rsidRDefault="00DF74AE">
            <w:pPr>
              <w:pStyle w:val="ConsPlusNormal"/>
              <w:ind w:left="286"/>
              <w:rPr>
                <w:rFonts w:ascii="Times New Roman" w:hAnsi="Times New Roman" w:cs="Times New Roman"/>
              </w:rPr>
            </w:pPr>
            <w:r w:rsidRPr="00D25E85">
              <w:rPr>
                <w:rFonts w:ascii="Times New Roman" w:hAnsi="Times New Roman" w:cs="Times New Roman"/>
              </w:rPr>
              <w:t>сектор для приземления копья (при размещении вне спортивного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Бег по прямой</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числу отдельных дорожек</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Бег (ходьба) по кругу</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Размеры спортивного ядра следует проектировать в соответствии с требованиями к размерам футбольного поля, круговой легкоатлетической беговой дорожки остальных мест для занятия легкой атлетикой, не совмещающихся друг с другом и используемых одновременно.</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4</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 Комплексные физкультурно-игровые площадки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93"/>
        <w:gridCol w:w="2211"/>
        <w:gridCol w:w="870"/>
        <w:gridCol w:w="1774"/>
        <w:gridCol w:w="1073"/>
      </w:tblGrid>
      <w:tr w:rsidR="00DF74AE" w:rsidRPr="00D25E85">
        <w:tc>
          <w:tcPr>
            <w:tcW w:w="3093"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Возрастная группа занимающихся</w:t>
            </w:r>
          </w:p>
        </w:tc>
        <w:tc>
          <w:tcPr>
            <w:tcW w:w="5928"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Элементы комплексной площадки </w:t>
            </w:r>
            <w:hyperlink w:anchor="P12471" w:history="1">
              <w:r w:rsidRPr="00D25E85">
                <w:rPr>
                  <w:rFonts w:ascii="Times New Roman" w:hAnsi="Times New Roman" w:cs="Times New Roman"/>
                  <w:color w:val="0000FF"/>
                </w:rPr>
                <w:t>&lt;*&gt;</w:t>
              </w:r>
            </w:hyperlink>
          </w:p>
        </w:tc>
      </w:tr>
      <w:tr w:rsidR="00DF74AE" w:rsidRPr="00D25E85">
        <w:tc>
          <w:tcPr>
            <w:tcW w:w="3093" w:type="dxa"/>
            <w:vMerge/>
          </w:tcPr>
          <w:p w:rsidR="00DF74AE" w:rsidRPr="00D25E85" w:rsidRDefault="00DF74AE"/>
        </w:tc>
        <w:tc>
          <w:tcPr>
            <w:tcW w:w="221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площадка для подвижных игр и общеразвивающих упражнений, м</w:t>
            </w:r>
            <w:r w:rsidRPr="00D25E85">
              <w:rPr>
                <w:rFonts w:ascii="Times New Roman" w:hAnsi="Times New Roman" w:cs="Times New Roman"/>
                <w:vertAlign w:val="superscript"/>
              </w:rPr>
              <w:t>2</w:t>
            </w:r>
          </w:p>
        </w:tc>
        <w:tc>
          <w:tcPr>
            <w:tcW w:w="3717"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Замкнутый контур беговой дорожки</w:t>
            </w:r>
          </w:p>
        </w:tc>
      </w:tr>
      <w:tr w:rsidR="00DF74AE" w:rsidRPr="00D25E85">
        <w:tc>
          <w:tcPr>
            <w:tcW w:w="3093" w:type="dxa"/>
            <w:vMerge/>
          </w:tcPr>
          <w:p w:rsidR="00DF74AE" w:rsidRPr="00D25E85" w:rsidRDefault="00DF74AE"/>
        </w:tc>
        <w:tc>
          <w:tcPr>
            <w:tcW w:w="2211" w:type="dxa"/>
            <w:vMerge/>
          </w:tcPr>
          <w:p w:rsidR="00DF74AE" w:rsidRPr="00D25E85" w:rsidRDefault="00DF74AE"/>
        </w:tc>
        <w:tc>
          <w:tcPr>
            <w:tcW w:w="2644"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 м</w:t>
            </w:r>
          </w:p>
        </w:tc>
        <w:tc>
          <w:tcPr>
            <w:tcW w:w="1073"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м</w:t>
            </w:r>
          </w:p>
        </w:tc>
      </w:tr>
      <w:tr w:rsidR="00DF74AE" w:rsidRPr="00D25E85">
        <w:tc>
          <w:tcPr>
            <w:tcW w:w="3093" w:type="dxa"/>
            <w:vMerge/>
          </w:tcPr>
          <w:p w:rsidR="00DF74AE" w:rsidRPr="00D25E85" w:rsidRDefault="00DF74AE"/>
        </w:tc>
        <w:tc>
          <w:tcPr>
            <w:tcW w:w="2211" w:type="dxa"/>
            <w:vMerge/>
          </w:tcPr>
          <w:p w:rsidR="00DF74AE" w:rsidRPr="00D25E85" w:rsidRDefault="00DF74AE"/>
        </w:tc>
        <w:tc>
          <w:tcPr>
            <w:tcW w:w="87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w:t>
            </w:r>
          </w:p>
        </w:tc>
        <w:tc>
          <w:tcPr>
            <w:tcW w:w="177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том числе прямого участка</w:t>
            </w:r>
          </w:p>
        </w:tc>
        <w:tc>
          <w:tcPr>
            <w:tcW w:w="1073" w:type="dxa"/>
            <w:vMerge/>
          </w:tcPr>
          <w:p w:rsidR="00DF74AE" w:rsidRPr="00D25E85" w:rsidRDefault="00DF74AE"/>
        </w:tc>
      </w:tr>
      <w:tr w:rsidR="00DF74AE" w:rsidRPr="00D25E85">
        <w:tc>
          <w:tcPr>
            <w:tcW w:w="30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дети от 7 до 10 лет</w:t>
            </w:r>
          </w:p>
        </w:tc>
        <w:tc>
          <w:tcPr>
            <w:tcW w:w="22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8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77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15</w:t>
            </w:r>
          </w:p>
        </w:tc>
        <w:tc>
          <w:tcPr>
            <w:tcW w:w="10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30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дети старше 10 до 14 лет</w:t>
            </w:r>
          </w:p>
        </w:tc>
        <w:tc>
          <w:tcPr>
            <w:tcW w:w="22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8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77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30</w:t>
            </w:r>
          </w:p>
        </w:tc>
        <w:tc>
          <w:tcPr>
            <w:tcW w:w="10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30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дети старше 14 лет и взрослые</w:t>
            </w:r>
          </w:p>
        </w:tc>
        <w:tc>
          <w:tcPr>
            <w:tcW w:w="22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8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77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60</w:t>
            </w:r>
          </w:p>
        </w:tc>
        <w:tc>
          <w:tcPr>
            <w:tcW w:w="10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5</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V. Площадки для пляжных игровых видов спорта</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75"/>
        <w:gridCol w:w="2757"/>
        <w:gridCol w:w="2758"/>
      </w:tblGrid>
      <w:tr w:rsidR="00DF74AE" w:rsidRPr="00D25E85">
        <w:tc>
          <w:tcPr>
            <w:tcW w:w="347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спорта</w:t>
            </w:r>
          </w:p>
        </w:tc>
        <w:tc>
          <w:tcPr>
            <w:tcW w:w="5515"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Планировочные размеры (включая зону безопасности), м</w:t>
            </w:r>
          </w:p>
        </w:tc>
      </w:tr>
      <w:tr w:rsidR="00DF74AE" w:rsidRPr="00D25E85">
        <w:tc>
          <w:tcPr>
            <w:tcW w:w="3475" w:type="dxa"/>
            <w:vMerge/>
          </w:tcPr>
          <w:p w:rsidR="00DF74AE" w:rsidRPr="00D25E85" w:rsidRDefault="00DF74AE"/>
        </w:tc>
        <w:tc>
          <w:tcPr>
            <w:tcW w:w="27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27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Пляжный футбол</w:t>
            </w:r>
          </w:p>
        </w:tc>
        <w:tc>
          <w:tcPr>
            <w:tcW w:w="275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7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Пляжный волейбол</w:t>
            </w:r>
          </w:p>
        </w:tc>
        <w:tc>
          <w:tcPr>
            <w:tcW w:w="275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24 - 26</w:t>
            </w:r>
          </w:p>
        </w:tc>
        <w:tc>
          <w:tcPr>
            <w:tcW w:w="27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14 - 18</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Площадки для пляжных игровых видов спорта рекомендуются в составе оборудованных пляжей в прибрежных зонах водоемов, в парках и на озелененных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Количество площадок определяется с учетом местных условий, площади и вместимости пляжа или емкости рекреационной территории. Рекомендуется размещать не менее двух площадок.</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9</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19" w:name="P11588"/>
      <w:bookmarkEnd w:id="119"/>
      <w:r w:rsidRPr="00D25E85">
        <w:rPr>
          <w:rFonts w:ascii="Times New Roman" w:hAnsi="Times New Roman" w:cs="Times New Roman"/>
        </w:rPr>
        <w:t>ПОКАЗАТЕЛИ МИНИМАЛЬНОЙ ПЛОТНОСТИ ЗАСТРОЙКИ ПЛОЩАДОК</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ПРОМЫШЛЕННЫХ ПРЕДПРИЯТИЙ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99"/>
        <w:gridCol w:w="5329"/>
        <w:gridCol w:w="1661"/>
      </w:tblGrid>
      <w:tr w:rsidR="00DF74AE" w:rsidRPr="00D25E85">
        <w:tc>
          <w:tcPr>
            <w:tcW w:w="25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Отрасли промышленности</w:t>
            </w:r>
          </w:p>
        </w:tc>
        <w:tc>
          <w:tcPr>
            <w:tcW w:w="53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(производства)</w:t>
            </w:r>
          </w:p>
        </w:tc>
        <w:tc>
          <w:tcPr>
            <w:tcW w:w="16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Минимальная плотность застройки, %</w:t>
            </w:r>
          </w:p>
        </w:tc>
      </w:tr>
      <w:tr w:rsidR="00DF74AE" w:rsidRPr="00D25E85">
        <w:tc>
          <w:tcPr>
            <w:tcW w:w="25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53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6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Геологоразведочное хозяйство</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производственные и материально-технического снабжения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Производственные базы геологоразведочных экспедиций при разведке на твердые полезные ископаемые с годовым объемом работ, тыс. руб.:</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до 500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более 500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Дробильно-сортировочные мощностью до 30 тыс. т в 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25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Горнорудная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Горнорудные и другие предприятия минерально-сырьевого комплекса по добыче золота, серебра, цветных металлов (вольфрам, молибден, медь, висмут, свинец, цинк), черных металлов, минеральных строительных материалов, минеральных вод и др.</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индивидуальным проектам</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Металлургия</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Обогатительные железной руды и по производству окатышей мощностью, млн.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5 - 20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более 20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Дробильно-сортировочные мощностью, млн.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до 3</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более 3</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Ремонтные и транспортные (рудников при открытом способе разработки)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Надшахтные комплексы и другие сооружения рудников при подземном способе разработки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Коксохимические:</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без обогатительной фабрики</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с обогатительной фабрикой</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Метизные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Ферросплавные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Трубные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производству огнеупорных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обжигу огнеупорного сырья и производству порошков и мертелей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разделке лома и отхода черных металлов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Цветная металлургия</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Алюминиевые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Свинцово-цинковые, вольфрамомолибденовых</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Медеплавильные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Надшахтные комплексы и другие сооружения рудников при подземном способе разработки без обогатительных фабрик мощностью, млн.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до 3</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более 3</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с обогатительными фабриками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Обогатительные фабрики мощностью, млн.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до 15</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более 15</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Электродные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обработке цветных металлов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Глиноземные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Нефтяная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Замерные установки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Нефтенасосные станции (дожимные)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Центральные пункты сбора и подготовки нефти, газа и воды, млн.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left="245"/>
              <w:rPr>
                <w:rFonts w:ascii="Times New Roman" w:hAnsi="Times New Roman" w:cs="Times New Roman"/>
              </w:rPr>
            </w:pPr>
            <w:r w:rsidRPr="00D25E85">
              <w:rPr>
                <w:rFonts w:ascii="Times New Roman" w:hAnsi="Times New Roman" w:cs="Times New Roman"/>
              </w:rPr>
              <w:t>до 3</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left="245"/>
              <w:rPr>
                <w:rFonts w:ascii="Times New Roman" w:hAnsi="Times New Roman" w:cs="Times New Roman"/>
              </w:rPr>
            </w:pPr>
            <w:r w:rsidRPr="00D25E85">
              <w:rPr>
                <w:rFonts w:ascii="Times New Roman" w:hAnsi="Times New Roman" w:cs="Times New Roman"/>
              </w:rPr>
              <w:t>более 3</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Установки компрессорного газлифта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Компрессорные станции перекачки нефтяного газа производительностью, тыс. м</w:t>
            </w:r>
            <w:r w:rsidRPr="00D25E85">
              <w:rPr>
                <w:rFonts w:ascii="Times New Roman" w:hAnsi="Times New Roman" w:cs="Times New Roman"/>
                <w:vertAlign w:val="superscript"/>
              </w:rPr>
              <w:t>3</w:t>
            </w:r>
            <w:r w:rsidRPr="00D25E85">
              <w:rPr>
                <w:rFonts w:ascii="Times New Roman" w:hAnsi="Times New Roman" w:cs="Times New Roman"/>
              </w:rPr>
              <w:t>/сут.:</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left="245"/>
              <w:rPr>
                <w:rFonts w:ascii="Times New Roman" w:hAnsi="Times New Roman" w:cs="Times New Roman"/>
              </w:rPr>
            </w:pPr>
            <w:r w:rsidRPr="00D25E85">
              <w:rPr>
                <w:rFonts w:ascii="Times New Roman" w:hAnsi="Times New Roman" w:cs="Times New Roman"/>
              </w:rPr>
              <w:t>200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left="245"/>
              <w:rPr>
                <w:rFonts w:ascii="Times New Roman" w:hAnsi="Times New Roman" w:cs="Times New Roman"/>
              </w:rPr>
            </w:pPr>
            <w:r w:rsidRPr="00D25E85">
              <w:rPr>
                <w:rFonts w:ascii="Times New Roman" w:hAnsi="Times New Roman" w:cs="Times New Roman"/>
              </w:rPr>
              <w:t>400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Кустовые насосные станции для заводнения нефтяных пластов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Геофизические базы нефтяной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производственного обслуживания нефтегазодобывающих предприятий и управлений буровых работ</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материально-технического снабжения нефтяной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Химическая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Горно-химической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Прочих продуктов основной химии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Лакокрасочной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34</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Продуктов органического синтеза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Вискозных волокон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Синтетических волокон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Синтетических смол и пластмасс</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Изделий из пластмасс и резины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Нефтехимическая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Нефтеперерабатывающей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46</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Производства синтетического каучука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Сажевой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Шинной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Промышленности резинотехнических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Производства резиновой обуви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Энергетическая промышленность</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Электростанции мощностью до 2000 МВт:</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 без градирен:</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твердом топливе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газомазутном топливе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 при наличии градирен:</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твердом топливе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газомазутном топливе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Прочие электростанции (геотермальные, дизельные, ветровые) мощностью до 100 МВт</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Теплоэлектроцентрали мощностью до 500 МВт при наличии градирен:</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317"/>
              <w:rPr>
                <w:rFonts w:ascii="Times New Roman" w:hAnsi="Times New Roman" w:cs="Times New Roman"/>
              </w:rPr>
            </w:pPr>
            <w:r w:rsidRPr="00D25E85">
              <w:rPr>
                <w:rFonts w:ascii="Times New Roman" w:hAnsi="Times New Roman" w:cs="Times New Roman"/>
              </w:rPr>
              <w:t>на твердом топливе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317"/>
              <w:rPr>
                <w:rFonts w:ascii="Times New Roman" w:hAnsi="Times New Roman" w:cs="Times New Roman"/>
              </w:rPr>
            </w:pPr>
            <w:r w:rsidRPr="00D25E85">
              <w:rPr>
                <w:rFonts w:ascii="Times New Roman" w:hAnsi="Times New Roman" w:cs="Times New Roman"/>
              </w:rPr>
              <w:t>на газомазутном топливе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Электротехническая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Электродвигателей, электроинструментов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Высоковольтной аппаратуры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Низковольтной аппаратуры и светотехнического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Трансформаторов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Кабельной продукции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Электроламповые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Электроизоляционных материалов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Аккумуляторные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Полупроводниковых приборов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Радиотехническое производство</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Радиопромышленности при общей площади производственных зданий, тыс. м</w:t>
            </w:r>
            <w:r w:rsidRPr="00D25E85">
              <w:rPr>
                <w:rFonts w:ascii="Times New Roman" w:hAnsi="Times New Roman" w:cs="Times New Roman"/>
                <w:vertAlign w:val="superscript"/>
              </w:rPr>
              <w:t>2</w:t>
            </w:r>
            <w:r w:rsidRPr="00D25E85">
              <w:rPr>
                <w:rFonts w:ascii="Times New Roman" w:hAnsi="Times New Roman" w:cs="Times New Roman"/>
              </w:rPr>
              <w:t>:</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100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100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Производство электронного и оптического оборудования</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Электронной промышленности:</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а) предприятия, расположенные в одном здании (корпус, завод)</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б) предприятия, расположенные в нескольких зданиях:</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одноэтажных</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многоэтажных</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Машиностроение</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Паровых и энергетических котлов, котельно-вспомогательного оборудования, отопительных котлов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Дизелей, дизель-генераторов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Оборудования для металлургии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Машин и механизмов для горной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Электрических кранов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Подъемно-транспортного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Строительно-дорожное машиностроение</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Пневматического, электрического инструмента и средств малой механизации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Оборудования для лесозаготовительной и торфяной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Коммунального машиностроения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Химическое машиностроение</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Оборудования и арматуры для нефтедобывающей и целлюлозно-бумажной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Промышленной трубопроводной арматуры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Производство оборудования</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Технологического оборудования для торговли и общественного питания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Медицинского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Бытовых приборов и машин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Станкостроение</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Металлорежущих станков, литейного и деревообрабатывающего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Кузнечно-прессового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Инструментальные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Искусственных алмазов, абразивных материалов и инструментов из них</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Литья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Поковок и штамповок</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Изделий общемашиностроительного применения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Приборостроение</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Приборостроения, средств автоматизации и систем управления:</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а) при общей площади производственных зданий 100 тыс. м</w:t>
            </w:r>
            <w:r w:rsidRPr="00D25E85">
              <w:rPr>
                <w:rFonts w:ascii="Times New Roman" w:hAnsi="Times New Roman" w:cs="Times New Roman"/>
                <w:vertAlign w:val="superscript"/>
              </w:rPr>
              <w:t>2</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б) то же, более 100 тыс. м</w:t>
            </w:r>
            <w:r w:rsidRPr="00D25E85">
              <w:rPr>
                <w:rFonts w:ascii="Times New Roman" w:hAnsi="Times New Roman" w:cs="Times New Roman"/>
                <w:vertAlign w:val="superscript"/>
              </w:rPr>
              <w:t>2</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в) при применении ртути и стекловарения</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Медицинская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Химико-фармацевтические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Медико-инструментальные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Медицинских изделий из стекла и фарфора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Автомобильная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Агрегатов, узлов, запасных частей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Производство прицепов и полуприцепов к тракторам и автомобилям</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Деревообрабатывающая промышленность</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Лесозаготовительные с примыканием к железной дороге МПС производственной мощностью до 400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6"/>
              <w:rPr>
                <w:rFonts w:ascii="Times New Roman" w:hAnsi="Times New Roman" w:cs="Times New Roman"/>
              </w:rPr>
            </w:pPr>
            <w:r w:rsidRPr="00D25E85">
              <w:rPr>
                <w:rFonts w:ascii="Times New Roman" w:hAnsi="Times New Roman" w:cs="Times New Roman"/>
              </w:rPr>
              <w:t>без переработки древесины</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с переработкой древесины</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Пиломатериалов, стандартных домов, комплектов деталей, столярных изделий и заготовок:</w:t>
            </w:r>
          </w:p>
        </w:tc>
        <w:tc>
          <w:tcPr>
            <w:tcW w:w="1661"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при поставке сырья и отправке продукции по железной дороге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при поставке сырья по воде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Древесно-стружечных плит</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Фанеры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Мебельные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Бумажная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Целлюлозно-бумажные и целлюлозно-картонные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Переделочные бумажные и картонные, работающие на привозной целлюлозе и макулатуре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Легкая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Первичной обработки шерсти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Текстильные комбинаты с одноэтажными главными корпусами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Текстильные фабрики, размещенные а одноэтажных корпусах, при общей площади главного производственного корпуса, тыс. м</w:t>
            </w:r>
            <w:r w:rsidRPr="00D25E85">
              <w:rPr>
                <w:rFonts w:ascii="Times New Roman" w:hAnsi="Times New Roman" w:cs="Times New Roman"/>
                <w:vertAlign w:val="superscript"/>
              </w:rPr>
              <w:t>2</w:t>
            </w:r>
            <w:r w:rsidRPr="00D25E85">
              <w:rPr>
                <w:rFonts w:ascii="Times New Roman" w:hAnsi="Times New Roman" w:cs="Times New Roman"/>
              </w:rPr>
              <w:t>:</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50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свыше 50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Текстильной галантереи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Верхнего и бельевого трикотажа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Швейно-трикотажные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Швейные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Кожевенные и первичной обработки кожсырья:</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одноэтажные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двухэтажные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Искусственных кож, обувных картонов и пленочных материалов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Кожгалантерейные:</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одноэтажные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left="186"/>
              <w:rPr>
                <w:rFonts w:ascii="Times New Roman" w:hAnsi="Times New Roman" w:cs="Times New Roman"/>
              </w:rPr>
            </w:pPr>
            <w:r w:rsidRPr="00D25E85">
              <w:rPr>
                <w:rFonts w:ascii="Times New Roman" w:hAnsi="Times New Roman" w:cs="Times New Roman"/>
              </w:rPr>
              <w:t>многоэтажные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Меховые и овчинно-шубные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Обувные:</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одноэтажные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многоэтажные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Фурнитуры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Пищевая промышленность</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Хлеба и хлебобулочных изделий производственной мощностью, т/сут.:</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45</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45</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Кондитерских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Растительного масла производственной мощностью до 400 т переработки семян в сутки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Виноградных вин и виноматериалов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Маргариновой продукции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Плодоовощных консервов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Пива, солода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Этилового спирта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Водки и ликероводочных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Мясомолочная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Мяса (с цехами убоя и обескровливания)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Мясных консервов, колбас, копченостей и других мясных продуктов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переработке молока производственной мощностью, т в смену:</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100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100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Сухого обезжиренного молока производственной мощностью, т в смену:</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5</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5</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Молочных консервов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Сыра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left="213"/>
              <w:rPr>
                <w:rFonts w:ascii="Times New Roman" w:hAnsi="Times New Roman" w:cs="Times New Roman"/>
              </w:rPr>
            </w:pPr>
            <w:r w:rsidRPr="00D25E85">
              <w:rPr>
                <w:rFonts w:ascii="Times New Roman" w:hAnsi="Times New Roman" w:cs="Times New Roman"/>
              </w:rPr>
              <w:t>более 10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Микробиологическая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Гидролизно-дрожжевые, белково-витаминных концентратов и по производству премиксов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Заготовительное хозяйство</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Мелькомбинаты, крупозаводы, комбинированные кормовые заводы, хлебоприемные предприятия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Комбинаты хлебопродуктов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Местная промышленность</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Ремонтные предприятия:</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грузовых автомобилей</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тракторов</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строительных машин</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Замочно-скобяных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Художественной керамики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Художественных изделий из металла и камня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Игрушек и сувениров из дерева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Игрушек из металла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Швейных изделий:</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в зданиях до двух этажей</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74</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в зданиях более двух этажей</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Промышленные предприятия службы быта при общей площади производственных зданий более 2000 м</w:t>
            </w:r>
            <w:r w:rsidRPr="00D25E85">
              <w:rPr>
                <w:rFonts w:ascii="Times New Roman" w:hAnsi="Times New Roman" w:cs="Times New Roman"/>
                <w:vertAlign w:val="superscript"/>
              </w:rPr>
              <w:t>2</w:t>
            </w:r>
            <w:r w:rsidRPr="00D25E85">
              <w:rPr>
                <w:rFonts w:ascii="Times New Roman" w:hAnsi="Times New Roman" w:cs="Times New Roman"/>
              </w:rPr>
              <w:t>:</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44"/>
              <w:rPr>
                <w:rFonts w:ascii="Times New Roman" w:hAnsi="Times New Roman" w:cs="Times New Roman"/>
              </w:rPr>
            </w:pPr>
            <w:r w:rsidRPr="00D25E85">
              <w:rPr>
                <w:rFonts w:ascii="Times New Roman" w:hAnsi="Times New Roman" w:cs="Times New Roman"/>
              </w:rPr>
              <w:t>по изготовлению и ремонту одежды, ремонту телерадиоаппаратуры, изготовлению фотографий</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изготовлению и ремонту обуви, ремонту сложной бытовой техники, химчистки и крашения</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ремонту и изготовлению мебели</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Водное хозяйство</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Эксплуатационные и ремонтно-эксплуатационные участки мелиоративных систем и сельскохозяйственного водоснабжения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Промышленность строительных материалов</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Цементные:</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328"/>
              <w:rPr>
                <w:rFonts w:ascii="Times New Roman" w:hAnsi="Times New Roman" w:cs="Times New Roman"/>
              </w:rPr>
            </w:pPr>
            <w:r w:rsidRPr="00D25E85">
              <w:rPr>
                <w:rFonts w:ascii="Times New Roman" w:hAnsi="Times New Roman" w:cs="Times New Roman"/>
              </w:rPr>
              <w:t>с сухим способом производства</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328"/>
              <w:rPr>
                <w:rFonts w:ascii="Times New Roman" w:hAnsi="Times New Roman" w:cs="Times New Roman"/>
              </w:rPr>
            </w:pPr>
            <w:r w:rsidRPr="00D25E85">
              <w:rPr>
                <w:rFonts w:ascii="Times New Roman" w:hAnsi="Times New Roman" w:cs="Times New Roman"/>
              </w:rPr>
              <w:t>с мокрым способом производства</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Гипсовых плит, сухих смесей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Крупных блоков, панелей и других конструкций из ячеистого, плотного силикатобетона, производственной мощностью,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120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200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Железобетонных конструкций производственной мощностью 150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Сборных железобетонных и легкобетонных конструкций производственной мощностью до 40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Обожженного глиняного кирпича и керамических блоков, пеплоблоков из туфа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Силикатного кирпича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Керамических плиток для полов, облицовочных глазурованных плиток, керамических изделий для облицовки фасадов зданий, керамической черепицы, тротуарной плитки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Стеновых блоков из туфа, облицовочных плит из природного камня (гранита, мрамора, туфа)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Керамических канализационных и дренажных труб</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Гравийно-сортировочные при разработке месторождений способом гидромеханизации производственной мощностью,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left="393"/>
              <w:rPr>
                <w:rFonts w:ascii="Times New Roman" w:hAnsi="Times New Roman" w:cs="Times New Roman"/>
              </w:rPr>
            </w:pPr>
            <w:r w:rsidRPr="00D25E85">
              <w:rPr>
                <w:rFonts w:ascii="Times New Roman" w:hAnsi="Times New Roman" w:cs="Times New Roman"/>
              </w:rPr>
              <w:t>50 - 1000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left="393"/>
              <w:rPr>
                <w:rFonts w:ascii="Times New Roman" w:hAnsi="Times New Roman" w:cs="Times New Roman"/>
              </w:rPr>
            </w:pPr>
            <w:r w:rsidRPr="00D25E85">
              <w:rPr>
                <w:rFonts w:ascii="Times New Roman" w:hAnsi="Times New Roman" w:cs="Times New Roman"/>
              </w:rPr>
              <w:t>200 (сборно-разборные)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Гравийно-сортировочные при разработке месторождений экскаваторным способом производственной мощностью 500 - 1000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Дробильно-сортировочные по переработке прочных однородных пород производственной мощностью, тыс. м </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600 - 1600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200 (сборно-разборные)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Аглопоритового гравия из зол ТЭЦ и керамзита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Вспученного перлита (с производством перлитобитумных плит) при применении в качестве топлива мазута (угля)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Минеральной ваты и изделий из нее, вермикулитовых и перлитовых тепло- и звукоизоляционных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Жидкого стекла и легких заполнителей в бетоны из вулканического пепла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Стальных строительных конструкций (в том числе из труб)</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Алюминиевых строительных конструкций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Монтажных (для КИП и автоматики, сантехнических) и электромонтажных заготовок</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Технологических металлоконструкций и узлов трубопроводов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Строительная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строительных машин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63</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Объединенные предприятия специализированных монтажных организаций:</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87"/>
              <w:rPr>
                <w:rFonts w:ascii="Times New Roman" w:hAnsi="Times New Roman" w:cs="Times New Roman"/>
              </w:rPr>
            </w:pPr>
            <w:r w:rsidRPr="00D25E85">
              <w:rPr>
                <w:rFonts w:ascii="Times New Roman" w:hAnsi="Times New Roman" w:cs="Times New Roman"/>
              </w:rPr>
              <w:t>с базой механизации</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87"/>
              <w:rPr>
                <w:rFonts w:ascii="Times New Roman" w:hAnsi="Times New Roman" w:cs="Times New Roman"/>
              </w:rPr>
            </w:pPr>
            <w:r w:rsidRPr="00D25E85">
              <w:rPr>
                <w:rFonts w:ascii="Times New Roman" w:hAnsi="Times New Roman" w:cs="Times New Roman"/>
              </w:rPr>
              <w:t>без базы механизации</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механизации строительства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Автотранспортные предприятия строительных организаций на 200 специализированных большегрузных автомобилей и автопоездов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Стоянки (гаражи):</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150 автомобилей</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250 автомобилей</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Обслуживание сельскохозяйственной техники</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грузовых автомобилей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тракторов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Станции технического обслуживания грузовых автомобилей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Станции технического обслуживания тракторов, бульдозеров и других спецмашин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торговые областные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минеральных удобрений, ядохимикатов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Склады химических средств защиты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Обслуживание и ремонт транспортных средств</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капитальному ремонту грузовых автомобилей мощностью 2 - 10 тыс. капитальных ремонтов в 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автобусов с применением готовых агрегатов мощностью 1 - 2 тыс. ремонтов в 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агрегатов легковых автомобилей мощностью 30 - 60 тыс. капитальных ремонтов в 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производству запасных частей и ремонту транспортных средств, дорожной, лесной и строительной техники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Грузовые автотранспортные до 200 автомобилей при независимом выезде, %:</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100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50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Автобусные парки до 100 автобусов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Таксомоторные парки при количестве автомобилей до 300</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Грузовые автостанции при отправке грузов 500 - 1500 т/сут.</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ind w:firstLine="4"/>
              <w:rPr>
                <w:rFonts w:ascii="Times New Roman" w:hAnsi="Times New Roman" w:cs="Times New Roman"/>
              </w:rPr>
            </w:pPr>
            <w:r w:rsidRPr="00D25E85">
              <w:rPr>
                <w:rFonts w:ascii="Times New Roman" w:hAnsi="Times New Roman" w:cs="Times New Roman"/>
              </w:rPr>
              <w:t>Станции технического обслуживания легковых автомобилей при количестве постов:</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5</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10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Автозаправочные станции при количестве заправок в сутки:</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200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200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Дорожное хозяйство</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Дорожно-ремонтные пункты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Дорожные участки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с дорожно-ремонтным пунктом</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с дорожно-ремонтным пунктом технической помощи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34</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Дорожно-строительное управление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Цементно-бетонные производительностью,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30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60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Асфальтобетонные производительностью, тыс.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30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60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Битумные базы:</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прирельсовые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притрассовые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песка, гравия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Полигоны для изготовления железобетонных конструкций мощностью 4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Издательская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деятельность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Газетно-журнальные, книжные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Площадь застройки определяется как сумма площадей, занятых зданиями и сооружениями всех видов, включая навесы, открытые технологические, санитарно 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галереи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галереи и эстакад на уровне планировочных отметок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При строительстве объектов на участках с уклонами 2% и более минимальную плотность застройки допускается уменьшать в соответствии с таблицей: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18"/>
        <w:gridCol w:w="5953"/>
      </w:tblGrid>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Уклон местности, %</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Поправочный коэффициент понижения плотности застройки</w:t>
            </w:r>
          </w:p>
        </w:tc>
      </w:tr>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2 - 5</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0,95 - 0,90</w:t>
            </w:r>
          </w:p>
        </w:tc>
      </w:tr>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5 - 10</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0,90 - 0,85</w:t>
            </w:r>
          </w:p>
        </w:tc>
      </w:tr>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10 - 15</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0,85 - 0,80</w:t>
            </w:r>
          </w:p>
        </w:tc>
      </w:tr>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0,80 - 0,70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 Минимальную плотность застройки допускается уменьшать (при наличии соответствующих технико-экономических обоснований), но не более чем на 10% установленной настоящим приложением: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расширении и реконструкции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машиностроения, имеющих в своем составе заготовительные цехи (литейные кузнечно-прессовые, копровые);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размещении предприятий на участках со сложными инженерно-геологическими или другими неблагоприятными естественными условиями;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трайлерах (мосты тяжелых кранов, заготовки деталей рам тепловозов,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объектов при необходимости строительства собственных энергетических и водозаборных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10</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20" w:name="P12224"/>
      <w:bookmarkEnd w:id="120"/>
      <w:r w:rsidRPr="00851334">
        <w:rPr>
          <w:rFonts w:ascii="Times New Roman" w:hAnsi="Times New Roman" w:cs="Times New Roman"/>
        </w:rPr>
        <w:t>КЛАССИФИКАЦИЯ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РЕКРЕАЦИОННЫХ ОБЪЕКТОВ И ИХ РАЗМЕЩЕНИЕ</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9"/>
        <w:gridCol w:w="2824"/>
        <w:gridCol w:w="4365"/>
      </w:tblGrid>
      <w:tr w:rsidR="00DF74AE" w:rsidRPr="00D25E85">
        <w:tc>
          <w:tcPr>
            <w:tcW w:w="18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обслуживания, длительность пользования</w:t>
            </w:r>
          </w:p>
        </w:tc>
        <w:tc>
          <w:tcPr>
            <w:tcW w:w="282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Территория размещения</w:t>
            </w:r>
          </w:p>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Рекреационные объекты</w:t>
            </w:r>
          </w:p>
        </w:tc>
      </w:tr>
      <w:tr w:rsidR="00DF74AE" w:rsidRPr="00D25E85">
        <w:tc>
          <w:tcPr>
            <w:tcW w:w="18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повседневное и периодическое (сезонное) обслуживание, кратковременное пользование</w:t>
            </w:r>
          </w:p>
        </w:tc>
        <w:tc>
          <w:tcPr>
            <w:tcW w:w="28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рекреационные территории</w:t>
            </w:r>
          </w:p>
        </w:tc>
        <w:tc>
          <w:tcPr>
            <w:tcW w:w="4365" w:type="dxa"/>
          </w:tcPr>
          <w:p w:rsidR="00DF74AE" w:rsidRPr="00D25E85" w:rsidRDefault="00DF74AE">
            <w:pPr>
              <w:pStyle w:val="ConsPlusNormal"/>
              <w:jc w:val="center"/>
              <w:rPr>
                <w:rFonts w:ascii="Times New Roman" w:hAnsi="Times New Roman" w:cs="Times New Roman"/>
              </w:rPr>
            </w:pP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парки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скверы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бульвары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садово-парковые комплексы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ботанические сады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тематические парки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зоопарки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зимние сады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пляжи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прибрежные места отдыха: водно-спортивные базы, лодочные станции, яхт-клубы, водные спасательные станции</w:t>
            </w:r>
          </w:p>
        </w:tc>
      </w:tr>
      <w:tr w:rsidR="00DF74AE" w:rsidRPr="00D25E85">
        <w:tc>
          <w:tcPr>
            <w:tcW w:w="18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эпизодическое обслуживание, длительное пользование</w:t>
            </w:r>
          </w:p>
        </w:tc>
        <w:tc>
          <w:tcPr>
            <w:tcW w:w="28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лечебно-оздоровительных учреждений и рекреационные территории</w:t>
            </w:r>
          </w:p>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санатории и санаторные комплексы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санатории-профилактории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пансионаты с лечением</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пансионаты, гостевые дома</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водо- и грязелечебницы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комплексы отдыха, базы отдыха, дома отдыха</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физкультурно-оздоровительные сооружения</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некапитальные вспомогательные сооружения и инфраструктура для отдыха</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базы проката спортивно-рекреационного инвентаря</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лыжные спортивные базы</w:t>
            </w:r>
          </w:p>
        </w:tc>
      </w:tr>
      <w:tr w:rsidR="00DF74AE" w:rsidRPr="00D25E85">
        <w:tc>
          <w:tcPr>
            <w:tcW w:w="18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эпизодическое (сезонное) обслуживание, кратковременное и длительное пользование</w:t>
            </w:r>
          </w:p>
        </w:tc>
        <w:tc>
          <w:tcPr>
            <w:tcW w:w="28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туристических учреждений, расположенных в рекреационных зонах и центрах рекреации</w:t>
            </w:r>
          </w:p>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загородные туристические гостиницы и комплексы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загородные туристические базы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кемпинги, приюты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детские спортивно-оздоровительные лагеря</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туристические стоянки, лагеря</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рыболовно-охотничьи базы, в том числе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с ночлегом, учреждения без ночлега</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лесопарки, лугопарки, гидропарки</w:t>
            </w:r>
          </w:p>
        </w:tc>
      </w:tr>
      <w:tr w:rsidR="00DF74AE" w:rsidRPr="00D25E85">
        <w:tc>
          <w:tcPr>
            <w:tcW w:w="18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периодическое (сезонное) обслуживание, кратковременное и длительное пользование</w:t>
            </w:r>
          </w:p>
        </w:tc>
        <w:tc>
          <w:tcPr>
            <w:tcW w:w="28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садоводства, огородничества и дачного хозяйства</w:t>
            </w:r>
          </w:p>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садовые участки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огородные участки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дачные участки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садоводческие, огороднические, дачные объединения</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К объектам отдыха детей в каникулярное время относятся детские лагеря отдыха, дома отдыха (пансионаты) для семей с детьми и туристические базы для детей с детьми.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К учреждениям, обеспечивающим функционирование рекреационной сети, относятся также экскурсионно-туристические бюро и туристические фирмы.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11</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ПОКАЗАТЕЛИ МИНИМАЛЬНОЙ ПЛОТНОСТИ ЗАСТРОЙКИ ПЛОЩАДОК</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СЕЛЬСКОХОЗЯЙСТВЕННЫХ ПРЕДПРИЯТИЙ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54"/>
        <w:gridCol w:w="5159"/>
        <w:gridCol w:w="1752"/>
      </w:tblGrid>
      <w:tr w:rsidR="00DF74AE" w:rsidRPr="00D25E85">
        <w:tc>
          <w:tcPr>
            <w:tcW w:w="7313"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w:t>
            </w:r>
          </w:p>
        </w:tc>
        <w:tc>
          <w:tcPr>
            <w:tcW w:w="1752"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Минимальная плотность застройки, %</w:t>
            </w:r>
          </w:p>
        </w:tc>
      </w:tr>
      <w:tr w:rsidR="00DF74AE" w:rsidRPr="00D25E85">
        <w:tc>
          <w:tcPr>
            <w:tcW w:w="215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5159"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752"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Крупного рогатого скота</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 при привязном содержании коров</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Количество коров в стаде 50 - 60%</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 коров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51 </w:t>
            </w:r>
            <w:hyperlink w:anchor="P12471" w:history="1">
              <w:r w:rsidRPr="00D25E85">
                <w:rPr>
                  <w:rFonts w:ascii="Times New Roman" w:hAnsi="Times New Roman" w:cs="Times New Roman"/>
                  <w:color w:val="0000FF"/>
                </w:rPr>
                <w:t>&lt;*&gt;</w:t>
              </w:r>
            </w:hyperlink>
            <w:r w:rsidRPr="00D25E85">
              <w:rPr>
                <w:rFonts w:ascii="Times New Roman" w:hAnsi="Times New Roman" w:cs="Times New Roman"/>
              </w:rPr>
              <w:t>/45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800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55/50</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Количество коров в стаде 90%</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 коров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51/45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800 и 1200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55/49</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 при беспривязном содержании коров</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Количество коров в стаде 50, 60 и 90%</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800 коров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1200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Мясные и мясные репродукторные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800 и 1200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52 </w:t>
            </w:r>
            <w:hyperlink w:anchor="P12472" w:history="1">
              <w:r w:rsidRPr="00D25E85">
                <w:rPr>
                  <w:rFonts w:ascii="Times New Roman" w:hAnsi="Times New Roman" w:cs="Times New Roman"/>
                  <w:color w:val="0000FF"/>
                </w:rPr>
                <w:t>&lt;**&gt;</w:t>
              </w:r>
            </w:hyperlink>
            <w:r w:rsidRPr="00D25E85">
              <w:rPr>
                <w:rFonts w:ascii="Times New Roman" w:hAnsi="Times New Roman" w:cs="Times New Roman"/>
              </w:rPr>
              <w:t>/35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Выращивание телят, доращивания и откорма молодняка</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до 3000 скотомест</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Откорма крупного рогатого скота</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1000 скотомест</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2000 скотомест</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34</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Племенные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 коров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800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 600 и 800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Выращивания ремонтных телок</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1000 и 2000 скотомест</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Свиноводческие</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Товарные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Репродукторные</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4000 голов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Откормочные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6000, 12000 голов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 законченным производственным циклом</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2000 голов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4000 голов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6000 и 12000 голов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Племенные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100 маток</w:t>
            </w:r>
          </w:p>
        </w:tc>
        <w:tc>
          <w:tcPr>
            <w:tcW w:w="1752" w:type="dxa"/>
            <w:tcBorders>
              <w:top w:val="nil"/>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200 маток</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Овцеводческие</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Шерстные, шерстно-мясные, мясосальные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2500 маток</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Мясошерстные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2500 маток</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66</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Откормочные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2500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Козоводческие</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Пуховые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2500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63</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Шерстные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3600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Коневодческие</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50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100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150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Птицеводческие</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Яичного направления</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200 тыс. кур-несушек</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300 тыс. кур-несушек</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Мясного направления</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Бройлерные</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84"/>
              <w:rPr>
                <w:rFonts w:ascii="Times New Roman" w:hAnsi="Times New Roman" w:cs="Times New Roman"/>
              </w:rPr>
            </w:pPr>
            <w:r w:rsidRPr="00D25E85">
              <w:rPr>
                <w:rFonts w:ascii="Times New Roman" w:hAnsi="Times New Roman" w:cs="Times New Roman"/>
              </w:rPr>
              <w:t>на 3 и 6 млн. бройлеров:</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промстада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bookmarkStart w:id="121" w:name="P12410"/>
            <w:bookmarkEnd w:id="121"/>
            <w:r w:rsidRPr="00D25E85">
              <w:rPr>
                <w:rFonts w:ascii="Times New Roman" w:hAnsi="Times New Roman" w:cs="Times New Roman"/>
              </w:rPr>
              <w:t xml:space="preserve">27 </w:t>
            </w:r>
            <w:hyperlink w:anchor="P12473" w:history="1">
              <w:r w:rsidRPr="00D25E85">
                <w:rPr>
                  <w:rFonts w:ascii="Times New Roman" w:hAnsi="Times New Roman" w:cs="Times New Roman"/>
                  <w:color w:val="0000FF"/>
                </w:rPr>
                <w:t>&lt;***&gt;</w:t>
              </w:r>
            </w:hyperlink>
            <w:r w:rsidRPr="00D25E85">
              <w:rPr>
                <w:rFonts w:ascii="Times New Roman" w:hAnsi="Times New Roman" w:cs="Times New Roman"/>
              </w:rPr>
              <w:t>/43</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родительского стада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ремонтного молодняка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43/45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инкубатория</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39/33</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убоя</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27/30</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Племенные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Яичного направления</w:t>
            </w:r>
          </w:p>
        </w:tc>
        <w:tc>
          <w:tcPr>
            <w:tcW w:w="1752" w:type="dxa"/>
            <w:tcBorders>
              <w:top w:val="nil"/>
              <w:bottom w:val="single" w:sz="4" w:space="0" w:color="auto"/>
            </w:tcBorders>
          </w:tcPr>
          <w:p w:rsidR="00DF74AE" w:rsidRPr="00D25E85" w:rsidRDefault="00DF74AE">
            <w:pPr>
              <w:pStyle w:val="ConsPlusNormal"/>
              <w:rPr>
                <w:rFonts w:ascii="Times New Roman" w:hAnsi="Times New Roman" w:cs="Times New Roman"/>
              </w:rPr>
            </w:pP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ind w:left="252"/>
              <w:jc w:val="both"/>
              <w:rPr>
                <w:rFonts w:ascii="Times New Roman" w:hAnsi="Times New Roman" w:cs="Times New Roman"/>
              </w:rPr>
            </w:pPr>
            <w:r w:rsidRPr="00D25E85">
              <w:rPr>
                <w:rFonts w:ascii="Times New Roman" w:hAnsi="Times New Roman" w:cs="Times New Roman"/>
              </w:rPr>
              <w:t>Племзавод на 50 тыс. кур:</w:t>
            </w:r>
          </w:p>
          <w:p w:rsidR="00DF74AE" w:rsidRPr="00D25E85" w:rsidRDefault="00DF74AE">
            <w:pPr>
              <w:pStyle w:val="ConsPlusNormal"/>
              <w:ind w:left="792"/>
              <w:rPr>
                <w:rFonts w:ascii="Times New Roman" w:hAnsi="Times New Roman" w:cs="Times New Roman"/>
              </w:rPr>
            </w:pPr>
            <w:r w:rsidRPr="00D25E85">
              <w:rPr>
                <w:rFonts w:ascii="Times New Roman" w:hAnsi="Times New Roman" w:cs="Times New Roman"/>
              </w:rPr>
              <w:t>зона взрослой птицы</w:t>
            </w:r>
          </w:p>
          <w:p w:rsidR="00DF74AE" w:rsidRPr="00D25E85" w:rsidRDefault="00DF74AE">
            <w:pPr>
              <w:pStyle w:val="ConsPlusNormal"/>
              <w:ind w:left="792"/>
              <w:rPr>
                <w:rFonts w:ascii="Times New Roman" w:hAnsi="Times New Roman" w:cs="Times New Roman"/>
              </w:rPr>
            </w:pPr>
            <w:r w:rsidRPr="00D25E85">
              <w:rPr>
                <w:rFonts w:ascii="Times New Roman" w:hAnsi="Times New Roman" w:cs="Times New Roman"/>
              </w:rPr>
              <w:t>зона ремонтного молодняка</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Мясного направления</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jc w:val="both"/>
              <w:rPr>
                <w:rFonts w:ascii="Times New Roman" w:hAnsi="Times New Roman" w:cs="Times New Roman"/>
              </w:rPr>
            </w:pPr>
            <w:r w:rsidRPr="00D25E85">
              <w:rPr>
                <w:rFonts w:ascii="Times New Roman" w:hAnsi="Times New Roman" w:cs="Times New Roman"/>
              </w:rPr>
              <w:t>Племзавод на 50 тыс. кур:</w:t>
            </w:r>
          </w:p>
          <w:p w:rsidR="00DF74AE" w:rsidRPr="00D25E85" w:rsidRDefault="00DF74AE">
            <w:pPr>
              <w:pStyle w:val="ConsPlusNormal"/>
              <w:ind w:left="792"/>
              <w:rPr>
                <w:rFonts w:ascii="Times New Roman" w:hAnsi="Times New Roman" w:cs="Times New Roman"/>
              </w:rPr>
            </w:pPr>
            <w:r w:rsidRPr="00D25E85">
              <w:rPr>
                <w:rFonts w:ascii="Times New Roman" w:hAnsi="Times New Roman" w:cs="Times New Roman"/>
              </w:rPr>
              <w:t>зона взрослой птицы</w:t>
            </w:r>
          </w:p>
          <w:p w:rsidR="00DF74AE" w:rsidRPr="00D25E85" w:rsidRDefault="00DF74AE">
            <w:pPr>
              <w:pStyle w:val="ConsPlusNormal"/>
              <w:ind w:left="792"/>
              <w:rPr>
                <w:rFonts w:ascii="Times New Roman" w:hAnsi="Times New Roman" w:cs="Times New Roman"/>
              </w:rPr>
            </w:pPr>
            <w:r w:rsidRPr="00D25E85">
              <w:rPr>
                <w:rFonts w:ascii="Times New Roman" w:hAnsi="Times New Roman" w:cs="Times New Roman"/>
              </w:rPr>
              <w:t>зона ремонтного молодняка</w:t>
            </w:r>
          </w:p>
        </w:tc>
        <w:tc>
          <w:tcPr>
            <w:tcW w:w="1752" w:type="dxa"/>
            <w:tcBorders>
              <w:top w:val="nil"/>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c>
          <w:tcPr>
            <w:tcW w:w="2154"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Звероводческие</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Звероводческие (норка, лиса и др.)</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Тепличные</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Многолетние теплицы общей площадью:</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6 га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12 га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18, 24 и 30 га</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Однопролетные (ангарные) теплицы общей площадью до 5 га</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ремонту сельскохозяйственной техники</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Центральные ремонтные мастерские для хозяйств с парком</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25 тракторов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50 и 75 тракторов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Пункты технического обслуживания бригады или отделения хозяйств с парком</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10, 20 и 30 тракторов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 и более тракторов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Прочие предприятия</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переработке или хранению сельскохозяйственной продукции</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Комбикормовые</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хранению семян и зерна</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122" w:name="P12471"/>
      <w:bookmarkEnd w:id="122"/>
      <w:r w:rsidRPr="00D25E85">
        <w:rPr>
          <w:rFonts w:ascii="Times New Roman" w:hAnsi="Times New Roman" w:cs="Times New Roman"/>
        </w:rPr>
        <w:t>&lt;*&gt; Над чертой приведены показатели для зданий без чердаков, под чертой - с используемыми чердаками.</w:t>
      </w:r>
    </w:p>
    <w:p w:rsidR="00DF74AE" w:rsidRPr="00D25E85" w:rsidRDefault="00DF74AE">
      <w:pPr>
        <w:pStyle w:val="ConsPlusNormal"/>
        <w:spacing w:before="220"/>
        <w:ind w:firstLine="540"/>
        <w:jc w:val="both"/>
        <w:rPr>
          <w:rFonts w:ascii="Times New Roman" w:hAnsi="Times New Roman" w:cs="Times New Roman"/>
        </w:rPr>
      </w:pPr>
      <w:bookmarkStart w:id="123" w:name="P12472"/>
      <w:bookmarkEnd w:id="123"/>
      <w:r w:rsidRPr="00D25E85">
        <w:rPr>
          <w:rFonts w:ascii="Times New Roman" w:hAnsi="Times New Roman" w:cs="Times New Roman"/>
        </w:rPr>
        <w:t>&lt;**&gt; Над чертой приведены показатели при хранении грубых кормов и подстилки под навесами, под чертой - при хранении в скирдах.</w:t>
      </w:r>
    </w:p>
    <w:p w:rsidR="00DF74AE" w:rsidRPr="00D25E85" w:rsidRDefault="00DF74AE">
      <w:pPr>
        <w:pStyle w:val="ConsPlusNormal"/>
        <w:spacing w:before="220"/>
        <w:ind w:firstLine="540"/>
        <w:jc w:val="both"/>
        <w:rPr>
          <w:rFonts w:ascii="Times New Roman" w:hAnsi="Times New Roman" w:cs="Times New Roman"/>
        </w:rPr>
      </w:pPr>
      <w:bookmarkStart w:id="124" w:name="P12473"/>
      <w:bookmarkEnd w:id="124"/>
      <w:r w:rsidRPr="00D25E85">
        <w:rPr>
          <w:rFonts w:ascii="Times New Roman" w:hAnsi="Times New Roman" w:cs="Times New Roman"/>
        </w:rPr>
        <w:t>&lt;***&gt; Над чертой приведены показатели для многоэтажных зданий, под чертой - для одноэтажных.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12</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КЛАССИФИКАЦИЯ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САНИТАРНО-ЗАЩИТНЫЕ ЗОНЫ ДЛЯ ОБЪЕКТОВ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СЕЛЬСКОХОЗЯЙСТВЕННОГО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 Сельскохозяйственные производства и объекты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outlineLvl w:val="3"/>
        <w:rPr>
          <w:rFonts w:ascii="Times New Roman" w:hAnsi="Times New Roman" w:cs="Times New Roman"/>
        </w:rPr>
      </w:pPr>
      <w:r w:rsidRPr="00D25E85">
        <w:rPr>
          <w:rFonts w:ascii="Times New Roman" w:hAnsi="Times New Roman" w:cs="Times New Roman"/>
        </w:rPr>
        <w:t>Класс I - санитарно-защитная зона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Свиноводческие комплексы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Птицефабрики с содержанием более 400 тыс. кур-несушек и более 3 млн. бройлеров в год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Комплексы крупного рогатого скота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Открытые хранилища навоза и помета</w:t>
      </w:r>
    </w:p>
    <w:p w:rsidR="00DF74AE" w:rsidRPr="00D25E85" w:rsidRDefault="00DF74AE">
      <w:pPr>
        <w:pStyle w:val="ConsPlusNormal"/>
        <w:spacing w:before="220"/>
        <w:ind w:firstLine="540"/>
        <w:jc w:val="both"/>
        <w:outlineLvl w:val="3"/>
        <w:rPr>
          <w:rFonts w:ascii="Times New Roman" w:hAnsi="Times New Roman" w:cs="Times New Roman"/>
        </w:rPr>
      </w:pPr>
      <w:r w:rsidRPr="00D25E85">
        <w:rPr>
          <w:rFonts w:ascii="Times New Roman" w:hAnsi="Times New Roman" w:cs="Times New Roman"/>
        </w:rPr>
        <w:t>Класс II - санитарно-защитная зона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Свинофермы от 4 до 12 тыс. голов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Фермы крупного рогатого скота от 1200 до 2000 коров и до 6000 скотомест для молодняка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Фермы звероводческие (норки, лисы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Фермы птицеводческие от 100 тыс. до 400 тыс. кур-несушек и от 1 до 3 млн. бройлеров в год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Открытые хранилища биологически обработанной жидкой фракции навоза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Закрытые хранилища навоза и помета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Склады для хранения ядохимикатов свыше 500 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 Производства по обработке и протравлению семян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 Склады сжиженного аммиака</w:t>
      </w:r>
    </w:p>
    <w:p w:rsidR="00DF74AE" w:rsidRPr="00D25E85" w:rsidRDefault="00DF74AE">
      <w:pPr>
        <w:pStyle w:val="ConsPlusNormal"/>
        <w:spacing w:before="220"/>
        <w:ind w:firstLine="540"/>
        <w:jc w:val="both"/>
        <w:outlineLvl w:val="3"/>
        <w:rPr>
          <w:rFonts w:ascii="Times New Roman" w:hAnsi="Times New Roman" w:cs="Times New Roman"/>
        </w:rPr>
      </w:pPr>
      <w:r w:rsidRPr="00D25E85">
        <w:rPr>
          <w:rFonts w:ascii="Times New Roman" w:hAnsi="Times New Roman" w:cs="Times New Roman"/>
        </w:rPr>
        <w:t>Класс III - санитарно-защитная зона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Свинофермы до 4 тыс. голов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Фермы крупного рогатого скота менее 1200 голов (всех специализаций)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Фермы птицеводческие до 100 тыс. кур-несушек и до 1 млн. бройлеров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Площадки для буртования помета и навоза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Склады для хранения ядохимикатов и минеральных удобрений более 50 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Обработка сельскохозяйственных угодий пестицидами с применением тракторов (от границ поля до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Звероводческие фермы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 Гаражи и парки по ремонту, технологическому обслуживанию и хранению грузовых автомобилей и сельскохозяйственной техники</w:t>
      </w:r>
    </w:p>
    <w:p w:rsidR="00DF74AE" w:rsidRPr="00D25E85" w:rsidRDefault="00DF74AE">
      <w:pPr>
        <w:pStyle w:val="ConsPlusNormal"/>
        <w:spacing w:before="220"/>
        <w:ind w:firstLine="540"/>
        <w:jc w:val="both"/>
        <w:outlineLvl w:val="3"/>
        <w:rPr>
          <w:rFonts w:ascii="Times New Roman" w:hAnsi="Times New Roman" w:cs="Times New Roman"/>
        </w:rPr>
      </w:pPr>
      <w:r w:rsidRPr="00D25E85">
        <w:rPr>
          <w:rFonts w:ascii="Times New Roman" w:hAnsi="Times New Roman" w:cs="Times New Roman"/>
        </w:rPr>
        <w:t>Класс IV - санитарно-защитная зона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Тепличные и парниковые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Склады для хранения минеральных удобрений, ядохимикатов до 50 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Склады сухих минеральных удобрений и химических средств защиты растений (зона устанавливается и до предприятий по переработке и хранению пищевой продукции)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Мелиоративные объекты с использованием животноводческих стоков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Цехи по приготовлению кормов, включая использование пищевых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Хозяйства с содержанием животных (свинарники, коровники, питомники, конюшни, зверофермы) до 100 голов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Склады горюче-смазочных материалов</w:t>
      </w:r>
    </w:p>
    <w:p w:rsidR="00DF74AE" w:rsidRPr="00D25E85" w:rsidRDefault="00DF74AE">
      <w:pPr>
        <w:pStyle w:val="ConsPlusNormal"/>
        <w:spacing w:before="220"/>
        <w:ind w:firstLine="540"/>
        <w:jc w:val="both"/>
        <w:outlineLvl w:val="3"/>
        <w:rPr>
          <w:rFonts w:ascii="Times New Roman" w:hAnsi="Times New Roman" w:cs="Times New Roman"/>
        </w:rPr>
      </w:pPr>
      <w:r w:rsidRPr="00D25E85">
        <w:rPr>
          <w:rFonts w:ascii="Times New Roman" w:hAnsi="Times New Roman" w:cs="Times New Roman"/>
        </w:rPr>
        <w:t>Класс V - санитарно-защитная зона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Хранилища фруктов, овощей, картофеля, зерна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Материальные склады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Хозяйства с содержанием животных (свинарники, коровники, питомники, конюшни, зверофермы) до 50 голов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 Производственные предприятия по переработке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сельскохозяйственных продуктов</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96"/>
        <w:gridCol w:w="3005"/>
      </w:tblGrid>
      <w:tr w:rsidR="00DF74AE" w:rsidRPr="00D25E85">
        <w:tc>
          <w:tcPr>
            <w:tcW w:w="58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300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Санитарно-защитная зона, м</w:t>
            </w:r>
          </w:p>
        </w:tc>
      </w:tr>
      <w:tr w:rsidR="00DF74AE" w:rsidRPr="00D25E85">
        <w:tc>
          <w:tcPr>
            <w:tcW w:w="589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Мясокомбинаты и мясохладобойни</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589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Бойни мелких животных и птиц, а также скотобойные объекты мощностью 50 - 500 т/сут.</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589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Мясоперерабатывающие, консервные производства</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589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Рыбокомбинаты, рыбоконсервные и рыбофилейные предприятия с утильцехами (без коптильных цехов)</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589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Мясо-, рыбокоптильные производства методом холодного и горячего копчения</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589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Молочные, маслобойные, сыродельные производства</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589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Производства по переработке фруктов и овощей</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589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Малые предприятия и цеха малой мощности по переработке:</w:t>
            </w:r>
          </w:p>
          <w:p w:rsidR="00DF74AE" w:rsidRPr="00D25E85" w:rsidRDefault="00DF74AE">
            <w:pPr>
              <w:pStyle w:val="ConsPlusNormal"/>
              <w:ind w:left="253"/>
              <w:jc w:val="both"/>
              <w:rPr>
                <w:rFonts w:ascii="Times New Roman" w:hAnsi="Times New Roman" w:cs="Times New Roman"/>
              </w:rPr>
            </w:pPr>
            <w:r w:rsidRPr="00D25E85">
              <w:rPr>
                <w:rFonts w:ascii="Times New Roman" w:hAnsi="Times New Roman" w:cs="Times New Roman"/>
              </w:rPr>
              <w:t>- мяса - до 5 т/сут. без копчения</w:t>
            </w:r>
          </w:p>
          <w:p w:rsidR="00DF74AE" w:rsidRPr="00D25E85" w:rsidRDefault="00DF74AE">
            <w:pPr>
              <w:pStyle w:val="ConsPlusNormal"/>
              <w:ind w:left="253"/>
              <w:jc w:val="both"/>
              <w:rPr>
                <w:rFonts w:ascii="Times New Roman" w:hAnsi="Times New Roman" w:cs="Times New Roman"/>
              </w:rPr>
            </w:pPr>
            <w:r w:rsidRPr="00D25E85">
              <w:rPr>
                <w:rFonts w:ascii="Times New Roman" w:hAnsi="Times New Roman" w:cs="Times New Roman"/>
              </w:rPr>
              <w:t>- молока - до 10 т/сут.</w:t>
            </w:r>
          </w:p>
          <w:p w:rsidR="00DF74AE" w:rsidRPr="00D25E85" w:rsidRDefault="00DF74AE">
            <w:pPr>
              <w:pStyle w:val="ConsPlusNormal"/>
              <w:ind w:left="253"/>
              <w:jc w:val="both"/>
              <w:rPr>
                <w:rFonts w:ascii="Times New Roman" w:hAnsi="Times New Roman" w:cs="Times New Roman"/>
              </w:rPr>
            </w:pPr>
            <w:r w:rsidRPr="00D25E85">
              <w:rPr>
                <w:rFonts w:ascii="Times New Roman" w:hAnsi="Times New Roman" w:cs="Times New Roman"/>
              </w:rPr>
              <w:t>- рыбы - до 10 т/сут.</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13</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ВОДОПОТРЕБЛЕНИЯ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Среднесуточное (за год) водопотребление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хозяйственно-питьевые нужды населения</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14"/>
        <w:gridCol w:w="4514"/>
      </w:tblGrid>
      <w:tr w:rsidR="00DF74AE" w:rsidRPr="00D25E85">
        <w:tc>
          <w:tcPr>
            <w:tcW w:w="451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 районов жилой застройки</w:t>
            </w:r>
          </w:p>
        </w:tc>
        <w:tc>
          <w:tcPr>
            <w:tcW w:w="451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хозяйственно-питьевое водопотребление в населенных пунктах на одного жителя среднесуточное (за год), л/сут.</w:t>
            </w:r>
          </w:p>
        </w:tc>
      </w:tr>
      <w:tr w:rsidR="00DF74AE" w:rsidRPr="00D25E85">
        <w:tblPrEx>
          <w:tblBorders>
            <w:insideH w:val="none" w:sz="0" w:space="0" w:color="auto"/>
          </w:tblBorders>
        </w:tblPrEx>
        <w:tc>
          <w:tcPr>
            <w:tcW w:w="4514"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Застройка зданиями, оборудованными внутренним водопроводом и канализацией:</w:t>
            </w:r>
          </w:p>
        </w:tc>
        <w:tc>
          <w:tcPr>
            <w:tcW w:w="451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4514" w:type="dxa"/>
            <w:tcBorders>
              <w:top w:val="nil"/>
              <w:bottom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без ванн</w:t>
            </w:r>
          </w:p>
        </w:tc>
        <w:tc>
          <w:tcPr>
            <w:tcW w:w="451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125 - 160</w:t>
            </w:r>
          </w:p>
        </w:tc>
      </w:tr>
      <w:tr w:rsidR="00DF74AE" w:rsidRPr="00D25E85">
        <w:tblPrEx>
          <w:tblBorders>
            <w:insideH w:val="none" w:sz="0" w:space="0" w:color="auto"/>
          </w:tblBorders>
        </w:tblPrEx>
        <w:tc>
          <w:tcPr>
            <w:tcW w:w="4514" w:type="dxa"/>
            <w:tcBorders>
              <w:top w:val="nil"/>
              <w:bottom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с ванными и местными водонагревателями</w:t>
            </w:r>
          </w:p>
        </w:tc>
        <w:tc>
          <w:tcPr>
            <w:tcW w:w="451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160 - 230</w:t>
            </w:r>
          </w:p>
        </w:tc>
      </w:tr>
      <w:tr w:rsidR="00DF74AE" w:rsidRPr="00D25E85">
        <w:tblPrEx>
          <w:tblBorders>
            <w:insideH w:val="none" w:sz="0" w:space="0" w:color="auto"/>
          </w:tblBorders>
        </w:tblPrEx>
        <w:tc>
          <w:tcPr>
            <w:tcW w:w="4514" w:type="dxa"/>
            <w:tcBorders>
              <w:top w:val="nil"/>
              <w:bottom w:val="single" w:sz="4" w:space="0" w:color="auto"/>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с централизованным горячим водоснабжением</w:t>
            </w:r>
          </w:p>
        </w:tc>
        <w:tc>
          <w:tcPr>
            <w:tcW w:w="4514"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230 - 350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30 - 50 л/сут.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Удельное водопотребление включает расходы воды на хозяйственно-питьевые и бытовые нужды в общественных зданиях (по классификации, принятой в СНиП 2.08.02-89*),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СНиП 2.04.01-85 и технологическим данным.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Выбор удельного водопотребления в пределах, указанных в таблице, должен производиться в зависимости от климатических подзон (IА, IВ, IГ, IIА), мощности источника водоснабжения и качества воды, степени благоустройства, этажности застройки и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10 - 20% суммарного расхода воды на хозяйственно-питьевые нужды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Расход воды на производственно-технические и хозяйственно-бытовые цели промышленных предприятий принимается по технологическим нормам в соответствии с требованиями отраслевых нормативных документов в зависимости от характера производства или по проектно-сметной документации.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Среднесуточное (за год) водопотребление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населенным пунктам</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4"/>
        <w:gridCol w:w="2379"/>
        <w:gridCol w:w="2379"/>
      </w:tblGrid>
      <w:tr w:rsidR="00DF74AE" w:rsidRPr="00D25E85">
        <w:tc>
          <w:tcPr>
            <w:tcW w:w="425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населенного пункта</w:t>
            </w:r>
          </w:p>
        </w:tc>
        <w:tc>
          <w:tcPr>
            <w:tcW w:w="4758"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Рекомендуемые показатели удельного среднесуточного водопотребления в населенных пунктах на одного жителя (за год), л/сут., на перспективу</w:t>
            </w:r>
          </w:p>
        </w:tc>
      </w:tr>
      <w:tr w:rsidR="00DF74AE" w:rsidRPr="00D25E85">
        <w:tc>
          <w:tcPr>
            <w:tcW w:w="4254" w:type="dxa"/>
            <w:vMerge/>
          </w:tcPr>
          <w:p w:rsidR="00DF74AE" w:rsidRPr="00D25E85" w:rsidRDefault="00DF74AE"/>
        </w:tc>
        <w:tc>
          <w:tcPr>
            <w:tcW w:w="23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2020 год</w:t>
            </w:r>
          </w:p>
        </w:tc>
        <w:tc>
          <w:tcPr>
            <w:tcW w:w="23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2030 год</w:t>
            </w:r>
          </w:p>
        </w:tc>
      </w:tr>
      <w:tr w:rsidR="00DF74AE" w:rsidRPr="00D25E85">
        <w:tc>
          <w:tcPr>
            <w:tcW w:w="425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Сельские населенные пункты</w:t>
            </w:r>
          </w:p>
        </w:tc>
        <w:tc>
          <w:tcPr>
            <w:tcW w:w="23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160</w:t>
            </w:r>
          </w:p>
        </w:tc>
        <w:tc>
          <w:tcPr>
            <w:tcW w:w="23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расхода воды потребителями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2"/>
        <w:gridCol w:w="1814"/>
        <w:gridCol w:w="1020"/>
        <w:gridCol w:w="1984"/>
      </w:tblGrid>
      <w:tr w:rsidR="00DF74AE" w:rsidRPr="00D25E85">
        <w:tc>
          <w:tcPr>
            <w:tcW w:w="4252"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Водопотребители</w:t>
            </w:r>
          </w:p>
        </w:tc>
        <w:tc>
          <w:tcPr>
            <w:tcW w:w="181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Измеритель</w:t>
            </w:r>
          </w:p>
        </w:tc>
        <w:tc>
          <w:tcPr>
            <w:tcW w:w="3004"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расхода воды (в том числе горячей), л</w:t>
            </w:r>
          </w:p>
        </w:tc>
      </w:tr>
      <w:tr w:rsidR="00DF74AE" w:rsidRPr="00D25E85">
        <w:tc>
          <w:tcPr>
            <w:tcW w:w="4252" w:type="dxa"/>
            <w:vMerge/>
          </w:tcPr>
          <w:p w:rsidR="00DF74AE" w:rsidRPr="00D25E85" w:rsidRDefault="00DF74AE"/>
        </w:tc>
        <w:tc>
          <w:tcPr>
            <w:tcW w:w="1814" w:type="dxa"/>
            <w:vMerge/>
          </w:tcPr>
          <w:p w:rsidR="00DF74AE" w:rsidRPr="00D25E85" w:rsidRDefault="00DF74AE"/>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средние сутки</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сутки наибольшего водопотребления</w:t>
            </w:r>
          </w:p>
        </w:tc>
      </w:tr>
      <w:tr w:rsidR="00DF74AE" w:rsidRPr="00D25E85">
        <w:tc>
          <w:tcPr>
            <w:tcW w:w="425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Жилые дома квартирного типа:</w:t>
            </w:r>
          </w:p>
        </w:tc>
        <w:tc>
          <w:tcPr>
            <w:tcW w:w="1814" w:type="dxa"/>
            <w:tcBorders>
              <w:bottom w:val="nil"/>
            </w:tcBorders>
            <w:vAlign w:val="center"/>
          </w:tcPr>
          <w:p w:rsidR="00DF74AE" w:rsidRPr="00D25E85" w:rsidRDefault="00DF74AE">
            <w:pPr>
              <w:pStyle w:val="ConsPlusNormal"/>
              <w:rPr>
                <w:rFonts w:ascii="Times New Roman" w:hAnsi="Times New Roman" w:cs="Times New Roman"/>
              </w:rPr>
            </w:pPr>
          </w:p>
        </w:tc>
        <w:tc>
          <w:tcPr>
            <w:tcW w:w="1020" w:type="dxa"/>
            <w:tcBorders>
              <w:bottom w:val="nil"/>
            </w:tcBorders>
            <w:vAlign w:val="center"/>
          </w:tcPr>
          <w:p w:rsidR="00DF74AE" w:rsidRPr="00D25E85" w:rsidRDefault="00DF74AE">
            <w:pPr>
              <w:pStyle w:val="ConsPlusNormal"/>
              <w:rPr>
                <w:rFonts w:ascii="Times New Roman" w:hAnsi="Times New Roman" w:cs="Times New Roman"/>
              </w:rPr>
            </w:pPr>
          </w:p>
        </w:tc>
        <w:tc>
          <w:tcPr>
            <w:tcW w:w="198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водопроводом и канализацией без ванн</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водопроводом, канализацией и ваннами с водонагревателями, работающими на твердом топливе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централизованным горячим водоснабжением, оборудованные умывальниками, мойками и душами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сидячими ваннами, оборудованными душами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ваннами длиной от 1500 до 1700 мм, оборудованными душами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высотой свыше 12 этажей с централизованным горячим водоснабжением и повышенными требованиями к их благоустройству</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Общежития:</w:t>
            </w:r>
          </w:p>
        </w:tc>
        <w:tc>
          <w:tcPr>
            <w:tcW w:w="1814" w:type="dxa"/>
            <w:tcBorders>
              <w:bottom w:val="nil"/>
            </w:tcBorders>
            <w:vAlign w:val="center"/>
          </w:tcPr>
          <w:p w:rsidR="00DF74AE" w:rsidRPr="00D25E85" w:rsidRDefault="00DF74AE">
            <w:pPr>
              <w:pStyle w:val="ConsPlusNormal"/>
              <w:rPr>
                <w:rFonts w:ascii="Times New Roman" w:hAnsi="Times New Roman" w:cs="Times New Roman"/>
              </w:rPr>
            </w:pPr>
          </w:p>
        </w:tc>
        <w:tc>
          <w:tcPr>
            <w:tcW w:w="1020" w:type="dxa"/>
            <w:tcBorders>
              <w:bottom w:val="nil"/>
            </w:tcBorders>
            <w:vAlign w:val="center"/>
          </w:tcPr>
          <w:p w:rsidR="00DF74AE" w:rsidRPr="00D25E85" w:rsidRDefault="00DF74AE">
            <w:pPr>
              <w:pStyle w:val="ConsPlusNormal"/>
              <w:rPr>
                <w:rFonts w:ascii="Times New Roman" w:hAnsi="Times New Roman" w:cs="Times New Roman"/>
              </w:rPr>
            </w:pPr>
          </w:p>
        </w:tc>
        <w:tc>
          <w:tcPr>
            <w:tcW w:w="198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общими душевыми</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душами при всех жилых комнатах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общими кухнями и блоками душевых на этажах при жилых комнатах в каждой секции здания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Гостиницы, пансионаты и мотели с общими ваннами и душами</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Гостиницы и пансионаты с душами во всех отдельных номерах</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Гостиницы с ваннами в отдельных номерах, % от общего числа номеров:</w:t>
            </w:r>
          </w:p>
        </w:tc>
        <w:tc>
          <w:tcPr>
            <w:tcW w:w="1814" w:type="dxa"/>
            <w:tcBorders>
              <w:bottom w:val="nil"/>
            </w:tcBorders>
            <w:vAlign w:val="bottom"/>
          </w:tcPr>
          <w:p w:rsidR="00DF74AE" w:rsidRPr="00D25E85" w:rsidRDefault="00DF74AE">
            <w:pPr>
              <w:pStyle w:val="ConsPlusNormal"/>
              <w:rPr>
                <w:rFonts w:ascii="Times New Roman" w:hAnsi="Times New Roman" w:cs="Times New Roman"/>
              </w:rPr>
            </w:pPr>
          </w:p>
        </w:tc>
        <w:tc>
          <w:tcPr>
            <w:tcW w:w="1020" w:type="dxa"/>
            <w:tcBorders>
              <w:bottom w:val="nil"/>
            </w:tcBorders>
            <w:vAlign w:val="bottom"/>
          </w:tcPr>
          <w:p w:rsidR="00DF74AE" w:rsidRPr="00D25E85" w:rsidRDefault="00DF74AE">
            <w:pPr>
              <w:pStyle w:val="ConsPlusNormal"/>
              <w:rPr>
                <w:rFonts w:ascii="Times New Roman" w:hAnsi="Times New Roman" w:cs="Times New Roman"/>
              </w:rPr>
            </w:pPr>
          </w:p>
        </w:tc>
        <w:tc>
          <w:tcPr>
            <w:tcW w:w="1984"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до 25</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до 75</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до 100</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Больницы:</w:t>
            </w:r>
          </w:p>
        </w:tc>
        <w:tc>
          <w:tcPr>
            <w:tcW w:w="1814" w:type="dxa"/>
            <w:tcBorders>
              <w:bottom w:val="nil"/>
            </w:tcBorders>
            <w:vAlign w:val="center"/>
          </w:tcPr>
          <w:p w:rsidR="00DF74AE" w:rsidRPr="00D25E85" w:rsidRDefault="00DF74AE">
            <w:pPr>
              <w:pStyle w:val="ConsPlusNormal"/>
              <w:rPr>
                <w:rFonts w:ascii="Times New Roman" w:hAnsi="Times New Roman" w:cs="Times New Roman"/>
              </w:rPr>
            </w:pPr>
          </w:p>
        </w:tc>
        <w:tc>
          <w:tcPr>
            <w:tcW w:w="1020" w:type="dxa"/>
            <w:tcBorders>
              <w:bottom w:val="nil"/>
            </w:tcBorders>
            <w:vAlign w:val="center"/>
          </w:tcPr>
          <w:p w:rsidR="00DF74AE" w:rsidRPr="00D25E85" w:rsidRDefault="00DF74AE">
            <w:pPr>
              <w:pStyle w:val="ConsPlusNormal"/>
              <w:rPr>
                <w:rFonts w:ascii="Times New Roman" w:hAnsi="Times New Roman" w:cs="Times New Roman"/>
              </w:rPr>
            </w:pPr>
          </w:p>
        </w:tc>
        <w:tc>
          <w:tcPr>
            <w:tcW w:w="198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общими ваннами и душевыми</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115</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санитарными узлами, приближенными к палатам</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инфекционные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Санатории и дома отдыха:</w:t>
            </w:r>
          </w:p>
        </w:tc>
        <w:tc>
          <w:tcPr>
            <w:tcW w:w="1814" w:type="dxa"/>
            <w:tcBorders>
              <w:bottom w:val="nil"/>
            </w:tcBorders>
            <w:vAlign w:val="center"/>
          </w:tcPr>
          <w:p w:rsidR="00DF74AE" w:rsidRPr="00D25E85" w:rsidRDefault="00DF74AE">
            <w:pPr>
              <w:pStyle w:val="ConsPlusNormal"/>
              <w:rPr>
                <w:rFonts w:ascii="Times New Roman" w:hAnsi="Times New Roman" w:cs="Times New Roman"/>
              </w:rPr>
            </w:pPr>
          </w:p>
        </w:tc>
        <w:tc>
          <w:tcPr>
            <w:tcW w:w="1020" w:type="dxa"/>
            <w:tcBorders>
              <w:bottom w:val="nil"/>
            </w:tcBorders>
            <w:vAlign w:val="center"/>
          </w:tcPr>
          <w:p w:rsidR="00DF74AE" w:rsidRPr="00D25E85" w:rsidRDefault="00DF74AE">
            <w:pPr>
              <w:pStyle w:val="ConsPlusNormal"/>
              <w:rPr>
                <w:rFonts w:ascii="Times New Roman" w:hAnsi="Times New Roman" w:cs="Times New Roman"/>
              </w:rPr>
            </w:pPr>
          </w:p>
        </w:tc>
        <w:tc>
          <w:tcPr>
            <w:tcW w:w="198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ваннами при всех жилых комнатах</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душами при всех жилых комнатах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Поликлиники и амбулатории</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больной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Дошкольные организации:</w:t>
            </w:r>
          </w:p>
        </w:tc>
        <w:tc>
          <w:tcPr>
            <w:tcW w:w="1814" w:type="dxa"/>
            <w:tcBorders>
              <w:bottom w:val="nil"/>
            </w:tcBorders>
            <w:vAlign w:val="bottom"/>
          </w:tcPr>
          <w:p w:rsidR="00DF74AE" w:rsidRPr="00D25E85" w:rsidRDefault="00DF74AE">
            <w:pPr>
              <w:pStyle w:val="ConsPlusNormal"/>
              <w:rPr>
                <w:rFonts w:ascii="Times New Roman" w:hAnsi="Times New Roman" w:cs="Times New Roman"/>
              </w:rPr>
            </w:pPr>
          </w:p>
        </w:tc>
        <w:tc>
          <w:tcPr>
            <w:tcW w:w="1020" w:type="dxa"/>
            <w:tcBorders>
              <w:bottom w:val="nil"/>
            </w:tcBorders>
            <w:vAlign w:val="bottom"/>
          </w:tcPr>
          <w:p w:rsidR="00DF74AE" w:rsidRPr="00D25E85" w:rsidRDefault="00DF74AE">
            <w:pPr>
              <w:pStyle w:val="ConsPlusNormal"/>
              <w:rPr>
                <w:rFonts w:ascii="Times New Roman" w:hAnsi="Times New Roman" w:cs="Times New Roman"/>
              </w:rPr>
            </w:pPr>
          </w:p>
        </w:tc>
        <w:tc>
          <w:tcPr>
            <w:tcW w:w="1984"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дневным пребыванием детей:</w:t>
            </w:r>
          </w:p>
        </w:tc>
        <w:tc>
          <w:tcPr>
            <w:tcW w:w="1814" w:type="dxa"/>
            <w:tcBorders>
              <w:top w:val="nil"/>
            </w:tcBorders>
          </w:tcPr>
          <w:p w:rsidR="00DF74AE" w:rsidRPr="00D25E85" w:rsidRDefault="00DF74AE">
            <w:pPr>
              <w:pStyle w:val="ConsPlusNormal"/>
              <w:rPr>
                <w:rFonts w:ascii="Times New Roman" w:hAnsi="Times New Roman" w:cs="Times New Roman"/>
              </w:rPr>
            </w:pPr>
          </w:p>
        </w:tc>
        <w:tc>
          <w:tcPr>
            <w:tcW w:w="1020" w:type="dxa"/>
            <w:tcBorders>
              <w:top w:val="nil"/>
            </w:tcBorders>
          </w:tcPr>
          <w:p w:rsidR="00DF74AE" w:rsidRPr="00D25E85" w:rsidRDefault="00DF74AE">
            <w:pPr>
              <w:pStyle w:val="ConsPlusNormal"/>
              <w:rPr>
                <w:rFonts w:ascii="Times New Roman" w:hAnsi="Times New Roman" w:cs="Times New Roman"/>
              </w:rPr>
            </w:pPr>
          </w:p>
        </w:tc>
        <w:tc>
          <w:tcPr>
            <w:tcW w:w="19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со столовыми, работающими на полуфабрикатах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ребенок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со столовыми, работающими на сырье, и прачечными, оборудованными автоматическими стиральными машинами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ребенок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круглосуточным пребыванием детей:</w:t>
            </w:r>
          </w:p>
        </w:tc>
        <w:tc>
          <w:tcPr>
            <w:tcW w:w="1814" w:type="dxa"/>
          </w:tcPr>
          <w:p w:rsidR="00DF74AE" w:rsidRPr="00D25E85" w:rsidRDefault="00DF74AE">
            <w:pPr>
              <w:pStyle w:val="ConsPlusNormal"/>
              <w:rPr>
                <w:rFonts w:ascii="Times New Roman" w:hAnsi="Times New Roman" w:cs="Times New Roman"/>
              </w:rPr>
            </w:pP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со столовыми, работающими на полуфабрикатах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ребенок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со столовыми, работающими на сырье, и прачечными, оборудованными автоматическими стиральными машинами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ребенок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93</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Детские лагеря (в том числе круглогодичного действия):</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со столовыми, работающими на сырье, и прачечными, оборудованными автоматическими стиральными машинами</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со столовыми, работающими на полуфабрикатах, и стиркой белья в централизованных прачечных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Прачечные:</w:t>
            </w:r>
          </w:p>
        </w:tc>
        <w:tc>
          <w:tcPr>
            <w:tcW w:w="1814" w:type="dxa"/>
            <w:tcBorders>
              <w:bottom w:val="nil"/>
            </w:tcBorders>
            <w:vAlign w:val="bottom"/>
          </w:tcPr>
          <w:p w:rsidR="00DF74AE" w:rsidRPr="00D25E85" w:rsidRDefault="00DF74AE">
            <w:pPr>
              <w:pStyle w:val="ConsPlusNormal"/>
              <w:rPr>
                <w:rFonts w:ascii="Times New Roman" w:hAnsi="Times New Roman" w:cs="Times New Roman"/>
              </w:rPr>
            </w:pPr>
          </w:p>
        </w:tc>
        <w:tc>
          <w:tcPr>
            <w:tcW w:w="1020" w:type="dxa"/>
            <w:tcBorders>
              <w:bottom w:val="nil"/>
            </w:tcBorders>
            <w:vAlign w:val="bottom"/>
          </w:tcPr>
          <w:p w:rsidR="00DF74AE" w:rsidRPr="00D25E85" w:rsidRDefault="00DF74AE">
            <w:pPr>
              <w:pStyle w:val="ConsPlusNormal"/>
              <w:rPr>
                <w:rFonts w:ascii="Times New Roman" w:hAnsi="Times New Roman" w:cs="Times New Roman"/>
              </w:rPr>
            </w:pPr>
          </w:p>
        </w:tc>
        <w:tc>
          <w:tcPr>
            <w:tcW w:w="1984"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механизированные</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кг сухого белья</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немеханизированные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кг сухого белья</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Административные здания</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Учебные заведения (в том числе высшие и средние специальные) с душевыми при гимнастических залах и буфетами, реализующими готовую продукцию</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учащийся и 1 преподаватель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Лаборатории высших и средних специальных учебных заведений</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прибор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224</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Общеобразовательные школы с душевыми при гимнастических залах и столовыми, работающими на полуфабрикатах</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учащийся и 1 преподаватель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11,5</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с продленным днем</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Профессионально-технические училища с душевыми при гимнастических залах и столовыми, работающими на полуфабрикатах</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учащийся и 1 преподаватель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Школы-интернаты с помещениями:</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учебными (с душевыми при гимнастических залах)</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учащийся и 1 преподаватель в смену</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спальными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Научно-исследовательские институты и лаборатории:</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химического профиля</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460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биологического профиля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физического профиля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естественных наук</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Аптеки:</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торговый зал и подсобные помещения</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лаборатория приготовления лекарств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Предприятия общественного питания:</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приготовления пищи:</w:t>
            </w:r>
          </w:p>
        </w:tc>
        <w:tc>
          <w:tcPr>
            <w:tcW w:w="1814" w:type="dxa"/>
            <w:tcBorders>
              <w:top w:val="nil"/>
            </w:tcBorders>
          </w:tcPr>
          <w:p w:rsidR="00DF74AE" w:rsidRPr="00D25E85" w:rsidRDefault="00DF74AE">
            <w:pPr>
              <w:pStyle w:val="ConsPlusNormal"/>
              <w:rPr>
                <w:rFonts w:ascii="Times New Roman" w:hAnsi="Times New Roman" w:cs="Times New Roman"/>
              </w:rPr>
            </w:pPr>
          </w:p>
        </w:tc>
        <w:tc>
          <w:tcPr>
            <w:tcW w:w="1020" w:type="dxa"/>
            <w:tcBorders>
              <w:top w:val="nil"/>
            </w:tcBorders>
          </w:tcPr>
          <w:p w:rsidR="00DF74AE" w:rsidRPr="00D25E85" w:rsidRDefault="00DF74AE">
            <w:pPr>
              <w:pStyle w:val="ConsPlusNormal"/>
              <w:rPr>
                <w:rFonts w:ascii="Times New Roman" w:hAnsi="Times New Roman" w:cs="Times New Roman"/>
              </w:rPr>
            </w:pPr>
          </w:p>
        </w:tc>
        <w:tc>
          <w:tcPr>
            <w:tcW w:w="19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540"/>
              <w:rPr>
                <w:rFonts w:ascii="Times New Roman" w:hAnsi="Times New Roman" w:cs="Times New Roman"/>
              </w:rPr>
            </w:pPr>
            <w:r w:rsidRPr="00D25E85">
              <w:rPr>
                <w:rFonts w:ascii="Times New Roman" w:hAnsi="Times New Roman" w:cs="Times New Roman"/>
              </w:rPr>
              <w:t>реализуемой в обеденном зале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условное блюдо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4252" w:type="dxa"/>
          </w:tcPr>
          <w:p w:rsidR="00DF74AE" w:rsidRPr="00D25E85" w:rsidRDefault="00DF74AE">
            <w:pPr>
              <w:pStyle w:val="ConsPlusNormal"/>
              <w:ind w:left="540"/>
              <w:rPr>
                <w:rFonts w:ascii="Times New Roman" w:hAnsi="Times New Roman" w:cs="Times New Roman"/>
              </w:rPr>
            </w:pPr>
            <w:r w:rsidRPr="00D25E85">
              <w:rPr>
                <w:rFonts w:ascii="Times New Roman" w:hAnsi="Times New Roman" w:cs="Times New Roman"/>
              </w:rPr>
              <w:t>продаваемой на дом</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условное блюдо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выпускающие полуфабрикаты:</w:t>
            </w:r>
          </w:p>
        </w:tc>
        <w:tc>
          <w:tcPr>
            <w:tcW w:w="1814" w:type="dxa"/>
          </w:tcPr>
          <w:p w:rsidR="00DF74AE" w:rsidRPr="00D25E85" w:rsidRDefault="00DF74AE">
            <w:pPr>
              <w:pStyle w:val="ConsPlusNormal"/>
              <w:rPr>
                <w:rFonts w:ascii="Times New Roman" w:hAnsi="Times New Roman" w:cs="Times New Roman"/>
              </w:rPr>
            </w:pP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мясные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т</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6700</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рыбные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т</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6400</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овощные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т</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4400</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кулинарные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т</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Магазины:</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продовольственные</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 в смену (20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торгового зала)</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промтоварные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 в смену</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4252" w:type="dxa"/>
            <w:vAlign w:val="bottom"/>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Парикмахерские</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рабочее место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Кинотеатры</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Клубы</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8,6</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Театры:</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зрителей</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артистов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Стадионы и спортзалы:</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зрителей</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физкультурников (с учетом приема душа)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спортсменов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Плавательные бассейны:</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пополнение бассейна</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вместимости бассейна в сутки</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9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зрителей</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спортсменов (с учетом приема душа)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Бани:</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мытья в мыльной с тазами на скамьях и ополаскиванием в душе</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посетитель</w:t>
            </w:r>
          </w:p>
        </w:tc>
        <w:tc>
          <w:tcPr>
            <w:tcW w:w="1020" w:type="dxa"/>
            <w:tcBorders>
              <w:top w:val="nil"/>
            </w:tcBorders>
          </w:tcPr>
          <w:p w:rsidR="00DF74AE" w:rsidRPr="00D25E85" w:rsidRDefault="00DF74AE">
            <w:pPr>
              <w:pStyle w:val="ConsPlusNormal"/>
              <w:rPr>
                <w:rFonts w:ascii="Times New Roman" w:hAnsi="Times New Roman" w:cs="Times New Roman"/>
              </w:rPr>
            </w:pP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то же, с приемом оздоровительных процедур и ополаскиванием в душе: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посетитель</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душевая кабина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посетитель</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ванная кабина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посетитель</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Душевые в бытовых помещениях промышленных предприятий</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душевая сетка в смену</w:t>
            </w:r>
          </w:p>
        </w:tc>
        <w:tc>
          <w:tcPr>
            <w:tcW w:w="1020" w:type="dxa"/>
            <w:vAlign w:val="center"/>
          </w:tcPr>
          <w:p w:rsidR="00DF74AE" w:rsidRPr="00D25E85" w:rsidRDefault="00DF74AE">
            <w:pPr>
              <w:pStyle w:val="ConsPlusNormal"/>
              <w:rPr>
                <w:rFonts w:ascii="Times New Roman" w:hAnsi="Times New Roman" w:cs="Times New Roman"/>
              </w:rPr>
            </w:pP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Цехи с тепловыделениями свыше 84 кДж на 1 м</w:t>
            </w:r>
            <w:r w:rsidRPr="00D25E85">
              <w:rPr>
                <w:rFonts w:ascii="Times New Roman" w:hAnsi="Times New Roman" w:cs="Times New Roman"/>
                <w:vertAlign w:val="superscript"/>
              </w:rPr>
              <w:t>3</w:t>
            </w:r>
            <w:r w:rsidRPr="00D25E85">
              <w:rPr>
                <w:rFonts w:ascii="Times New Roman" w:hAnsi="Times New Roman" w:cs="Times New Roman"/>
              </w:rPr>
              <w:t>/ч</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 в смену</w:t>
            </w:r>
          </w:p>
        </w:tc>
        <w:tc>
          <w:tcPr>
            <w:tcW w:w="1020" w:type="dxa"/>
            <w:vAlign w:val="center"/>
          </w:tcPr>
          <w:p w:rsidR="00DF74AE" w:rsidRPr="00D25E85" w:rsidRDefault="00DF74AE">
            <w:pPr>
              <w:pStyle w:val="ConsPlusNormal"/>
              <w:rPr>
                <w:rFonts w:ascii="Times New Roman" w:hAnsi="Times New Roman" w:cs="Times New Roman"/>
              </w:rPr>
            </w:pP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Остальные цехи</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 в смену</w:t>
            </w:r>
          </w:p>
        </w:tc>
        <w:tc>
          <w:tcPr>
            <w:tcW w:w="1020" w:type="dxa"/>
            <w:vAlign w:val="center"/>
          </w:tcPr>
          <w:p w:rsidR="00DF74AE" w:rsidRPr="00D25E85" w:rsidRDefault="00DF74AE">
            <w:pPr>
              <w:pStyle w:val="ConsPlusNormal"/>
              <w:rPr>
                <w:rFonts w:ascii="Times New Roman" w:hAnsi="Times New Roman" w:cs="Times New Roman"/>
              </w:rPr>
            </w:pP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4252" w:type="dxa"/>
            <w:tcBorders>
              <w:bottom w:val="nil"/>
            </w:tcBorders>
            <w:vAlign w:val="center"/>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Расход воды на поливку:</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травяного покрова</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футбольного поля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остальных спортивных сооружений</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усовершенствованных покрытий, тротуаров, площадей, заводских проездов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0,4 - 0,5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0,4 - 0,5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зеленых насаждений, газонов и цветников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3 - 6</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3 - 6</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Заливка поверхности катка</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Нормы расхода воды в средние сутки приведены для выполнения технико-экономических сравнений вариантов.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Расход воды на производственные нужды, не указанный в настоящей таблице, следует принимать в соответствии с технологическими заданиями и указаниями по проектированию.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14</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bookmarkStart w:id="125" w:name="P13045"/>
      <w:bookmarkEnd w:id="125"/>
    </w:p>
    <w:p w:rsidR="00851334" w:rsidRDefault="00851334">
      <w:pPr>
        <w:pStyle w:val="ConsPlusNormal"/>
        <w:jc w:val="right"/>
        <w:outlineLvl w:val="2"/>
        <w:rPr>
          <w:rFonts w:ascii="Times New Roman" w:hAnsi="Times New Roman" w:cs="Times New Roman"/>
        </w:rPr>
      </w:pPr>
      <w:bookmarkStart w:id="126" w:name="P13077"/>
      <w:bookmarkEnd w:id="126"/>
    </w:p>
    <w:p w:rsidR="00851334" w:rsidRPr="00D25E85" w:rsidRDefault="00851334" w:rsidP="00851334">
      <w:pPr>
        <w:pStyle w:val="ConsPlusNormal"/>
        <w:jc w:val="center"/>
        <w:rPr>
          <w:rFonts w:ascii="Times New Roman" w:hAnsi="Times New Roman" w:cs="Times New Roman"/>
        </w:rPr>
      </w:pPr>
      <w:r w:rsidRPr="00D25E85">
        <w:rPr>
          <w:rFonts w:ascii="Times New Roman" w:hAnsi="Times New Roman" w:cs="Times New Roman"/>
        </w:rPr>
        <w:t>НОРМЫ ЭЛЕКТРОПОТРЕБЛЕНИЯ</w:t>
      </w:r>
    </w:p>
    <w:p w:rsidR="00851334" w:rsidRPr="00D25E85" w:rsidRDefault="00851334" w:rsidP="00851334">
      <w:pPr>
        <w:pStyle w:val="ConsPlusNormal"/>
        <w:jc w:val="both"/>
        <w:rPr>
          <w:rFonts w:ascii="Times New Roman" w:hAnsi="Times New Roman" w:cs="Times New Roman"/>
        </w:rPr>
      </w:pPr>
    </w:p>
    <w:p w:rsidR="00851334" w:rsidRPr="00D25E85" w:rsidRDefault="00851334" w:rsidP="00851334">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 электроприемников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квартир жилых зданий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11"/>
        <w:gridCol w:w="642"/>
        <w:gridCol w:w="642"/>
        <w:gridCol w:w="642"/>
        <w:gridCol w:w="642"/>
        <w:gridCol w:w="642"/>
        <w:gridCol w:w="642"/>
        <w:gridCol w:w="642"/>
        <w:gridCol w:w="642"/>
        <w:gridCol w:w="642"/>
        <w:gridCol w:w="642"/>
        <w:gridCol w:w="642"/>
        <w:gridCol w:w="642"/>
        <w:gridCol w:w="642"/>
        <w:gridCol w:w="642"/>
      </w:tblGrid>
      <w:tr w:rsidR="00DF74AE" w:rsidRPr="00D25E85">
        <w:tc>
          <w:tcPr>
            <w:tcW w:w="221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Потребители электроэнергии</w:t>
            </w:r>
          </w:p>
        </w:tc>
        <w:tc>
          <w:tcPr>
            <w:tcW w:w="8988" w:type="dxa"/>
            <w:gridSpan w:val="1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 кВт/квартира,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 количестве квартир</w:t>
            </w:r>
          </w:p>
        </w:tc>
      </w:tr>
      <w:tr w:rsidR="00DF74AE" w:rsidRPr="00D25E85">
        <w:tc>
          <w:tcPr>
            <w:tcW w:w="2211" w:type="dxa"/>
            <w:vMerge/>
          </w:tcPr>
          <w:p w:rsidR="00DF74AE" w:rsidRPr="00D25E85" w:rsidRDefault="00DF74AE"/>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1 - 5</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blPrEx>
          <w:tblBorders>
            <w:insideH w:val="nil"/>
          </w:tblBorders>
        </w:tblPrEx>
        <w:tc>
          <w:tcPr>
            <w:tcW w:w="2211"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Квартиры с плитами:</w:t>
            </w: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211" w:type="dxa"/>
            <w:tcBorders>
              <w:top w:val="nil"/>
            </w:tcBorders>
          </w:tcPr>
          <w:p w:rsidR="00DF74AE" w:rsidRPr="00D25E85" w:rsidRDefault="00DF74AE">
            <w:pPr>
              <w:pStyle w:val="ConsPlusNormal"/>
              <w:jc w:val="both"/>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r>
      <w:tr w:rsidR="00DF74AE" w:rsidRPr="00D25E85">
        <w:tc>
          <w:tcPr>
            <w:tcW w:w="221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электрическими, мощностью 8,5 кВт</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1,36</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1,19</w:t>
            </w:r>
          </w:p>
        </w:tc>
      </w:tr>
      <w:tr w:rsidR="00DF74AE" w:rsidRPr="00D25E85">
        <w:tc>
          <w:tcPr>
            <w:tcW w:w="221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Квартиры повышенной комфортности с электрическими плитами мощностью до 10,5 кВт </w:t>
            </w:r>
            <w:hyperlink w:anchor="P13192" w:history="1">
              <w:r w:rsidRPr="00D25E85">
                <w:rPr>
                  <w:rFonts w:ascii="Times New Roman" w:hAnsi="Times New Roman" w:cs="Times New Roman"/>
                  <w:color w:val="0000FF"/>
                </w:rPr>
                <w:t>&lt;**&gt;</w:t>
              </w:r>
            </w:hyperlink>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1,95</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1,72</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1,62</w:t>
            </w:r>
          </w:p>
        </w:tc>
      </w:tr>
      <w:tr w:rsidR="00DF74AE" w:rsidRPr="00D25E85">
        <w:tc>
          <w:tcPr>
            <w:tcW w:w="221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Дома на участках садоводческих и дачных объединений</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0,76</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0,58</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0,54</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127" w:name="P13191"/>
      <w:bookmarkEnd w:id="127"/>
      <w:r w:rsidRPr="00D25E85">
        <w:rPr>
          <w:rFonts w:ascii="Times New Roman" w:hAnsi="Times New Roman" w:cs="Times New Roman"/>
        </w:rPr>
        <w:t>&lt;*&gt; на перспективу;</w:t>
      </w:r>
    </w:p>
    <w:p w:rsidR="00DF74AE" w:rsidRPr="00D25E85" w:rsidRDefault="00DF74AE">
      <w:pPr>
        <w:pStyle w:val="ConsPlusNormal"/>
        <w:spacing w:before="220"/>
        <w:ind w:firstLine="540"/>
        <w:jc w:val="both"/>
        <w:rPr>
          <w:rFonts w:ascii="Times New Roman" w:hAnsi="Times New Roman" w:cs="Times New Roman"/>
        </w:rPr>
      </w:pPr>
      <w:bookmarkStart w:id="128" w:name="P13192"/>
      <w:bookmarkEnd w:id="128"/>
      <w:r w:rsidRPr="00D25E85">
        <w:rPr>
          <w:rFonts w:ascii="Times New Roman" w:hAnsi="Times New Roman" w:cs="Times New Roman"/>
        </w:rPr>
        <w:t>&lt;**&gt; рекомендуемые 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Удельные расчетные нагрузки для числа квартир, не указанного в таблице, определяются путем интерполяции.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Удельные расчетные нагрузки квартир учитывают нагрузку освещения общедомовых помещений (лестничных клеток, подполий, технических этажей, чердаков и т.д.), а также нагрузку слаботочных устройств и мелкого силового оборудования.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Удельные расчетные нагрузки приведены для квартир средней общей площадью 70 м</w:t>
      </w:r>
      <w:r w:rsidRPr="00D25E85">
        <w:rPr>
          <w:rFonts w:ascii="Times New Roman" w:hAnsi="Times New Roman" w:cs="Times New Roman"/>
          <w:vertAlign w:val="superscript"/>
        </w:rPr>
        <w:t>2</w:t>
      </w:r>
      <w:r w:rsidRPr="00D25E85">
        <w:rPr>
          <w:rFonts w:ascii="Times New Roman" w:hAnsi="Times New Roman" w:cs="Times New Roman"/>
        </w:rPr>
        <w:t xml:space="preserve"> (квартиры от 35 до 90 м</w:t>
      </w:r>
      <w:r w:rsidRPr="00D25E85">
        <w:rPr>
          <w:rFonts w:ascii="Times New Roman" w:hAnsi="Times New Roman" w:cs="Times New Roman"/>
          <w:vertAlign w:val="superscript"/>
        </w:rPr>
        <w:t>2</w:t>
      </w:r>
      <w:r w:rsidRPr="00D25E85">
        <w:rPr>
          <w:rFonts w:ascii="Times New Roman" w:hAnsi="Times New Roman" w:cs="Times New Roman"/>
        </w:rPr>
        <w:t>) в зданиях по типовым проектам и 150 м</w:t>
      </w:r>
      <w:r w:rsidRPr="00D25E85">
        <w:rPr>
          <w:rFonts w:ascii="Times New Roman" w:hAnsi="Times New Roman" w:cs="Times New Roman"/>
          <w:vertAlign w:val="superscript"/>
        </w:rPr>
        <w:t>2</w:t>
      </w:r>
      <w:r w:rsidRPr="00D25E85">
        <w:rPr>
          <w:rFonts w:ascii="Times New Roman" w:hAnsi="Times New Roman" w:cs="Times New Roman"/>
        </w:rPr>
        <w:t xml:space="preserve"> (квартиры от 100 до 300 м</w:t>
      </w:r>
      <w:r w:rsidRPr="00D25E85">
        <w:rPr>
          <w:rFonts w:ascii="Times New Roman" w:hAnsi="Times New Roman" w:cs="Times New Roman"/>
          <w:vertAlign w:val="superscript"/>
        </w:rPr>
        <w:t>2</w:t>
      </w:r>
      <w:r w:rsidRPr="00D25E85">
        <w:rPr>
          <w:rFonts w:ascii="Times New Roman" w:hAnsi="Times New Roman" w:cs="Times New Roman"/>
        </w:rPr>
        <w:t>) в зданиях по индивидуальным проектам с квартирами повышенной комфортности.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Расчетную нагрузку для квартир с повышенной комфортностью следует определять в соответствии с заданием на проектирование или в соответствии с заявленной мощностью и коэффициентами спроса и одновременности по СП 31-110-2003.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Удельные расчетные нагрузки не учитывают покомнатное расселение семей в квартире.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Удельные расчетные нагрузки не учитывают общедомовую силовую нагрузку, осветительную и силовую нагрузку встроенных (пристроенных) помещений общественного назначения, нагрузку рекламы, а также применение в квартирах электрического отопления, электроводонагревателей и бытовых кондиционеров (кроме элитных квартир).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Расчетные данные, приведенные в таблице, могут корректироваться для конкретного применения с учетом местных условий. При наличии документированных и утвержденных в установленном порядке экспериментальных данных расчет нагрузок следует производить по ним.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 Нагрузка иллюминации мощностью до 10 кВт в расчетной нагрузке на вводе в здание учитываться не должна.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29" w:name="P13204"/>
      <w:bookmarkEnd w:id="129"/>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 электроприемников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индивидуальных жилых домов</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585"/>
        <w:gridCol w:w="586"/>
        <w:gridCol w:w="588"/>
        <w:gridCol w:w="588"/>
        <w:gridCol w:w="588"/>
        <w:gridCol w:w="587"/>
        <w:gridCol w:w="588"/>
        <w:gridCol w:w="588"/>
        <w:gridCol w:w="588"/>
        <w:gridCol w:w="588"/>
      </w:tblGrid>
      <w:tr w:rsidR="00DF74AE" w:rsidRPr="00D25E85">
        <w:tc>
          <w:tcPr>
            <w:tcW w:w="3118"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Потребители электроэнергии</w:t>
            </w:r>
          </w:p>
        </w:tc>
        <w:tc>
          <w:tcPr>
            <w:tcW w:w="5874" w:type="dxa"/>
            <w:gridSpan w:val="10"/>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 кВт/дом,</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 количестве индивидуальных жилых домов</w:t>
            </w:r>
          </w:p>
        </w:tc>
      </w:tr>
      <w:tr w:rsidR="00DF74AE" w:rsidRPr="00D25E85">
        <w:tc>
          <w:tcPr>
            <w:tcW w:w="3118" w:type="dxa"/>
            <w:vMerge/>
          </w:tcPr>
          <w:p w:rsidR="00DF74AE" w:rsidRPr="00D25E85" w:rsidRDefault="00DF74AE"/>
        </w:tc>
        <w:tc>
          <w:tcPr>
            <w:tcW w:w="5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w:t>
            </w:r>
          </w:p>
        </w:tc>
        <w:tc>
          <w:tcPr>
            <w:tcW w:w="5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5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311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Индивидуальные жилые дома с электрическими плитами мощностью до 10,5 кВт</w:t>
            </w:r>
          </w:p>
        </w:tc>
        <w:tc>
          <w:tcPr>
            <w:tcW w:w="5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14,5</w:t>
            </w:r>
          </w:p>
        </w:tc>
        <w:tc>
          <w:tcPr>
            <w:tcW w:w="5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8,6</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w:t>
            </w:r>
          </w:p>
        </w:tc>
        <w:tc>
          <w:tcPr>
            <w:tcW w:w="58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r>
      <w:tr w:rsidR="00DF74AE" w:rsidRPr="00D25E85">
        <w:tc>
          <w:tcPr>
            <w:tcW w:w="311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Индивидуальные жилые дома с электрическими плитами мощностью до 10,5 кВт и электрической сауной мощностью до 12 кВт</w:t>
            </w:r>
          </w:p>
        </w:tc>
        <w:tc>
          <w:tcPr>
            <w:tcW w:w="5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25,1</w:t>
            </w:r>
          </w:p>
        </w:tc>
        <w:tc>
          <w:tcPr>
            <w:tcW w:w="5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15,2</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12,9</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11,6</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c>
          <w:tcPr>
            <w:tcW w:w="58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8,8</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130" w:name="P13268"/>
      <w:bookmarkEnd w:id="130"/>
      <w:r w:rsidRPr="00D25E85">
        <w:rPr>
          <w:rFonts w:ascii="Times New Roman" w:hAnsi="Times New Roman" w:cs="Times New Roman"/>
        </w:rPr>
        <w:t>&lt;*&gt; на перспективу.</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Удельные расчетные нагрузки для количества индивидуальных жилых домов, не указанного в таблице, определяются путем интерполяции.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Удельные расчетные нагрузки приведены для индивидуальных жилых домов общей площадью от 150 до 600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Удельные расчетные нагрузки для индивидуальных жилых домов общей площадью до 150 м</w:t>
      </w:r>
      <w:r w:rsidRPr="00D25E85">
        <w:rPr>
          <w:rFonts w:ascii="Times New Roman" w:hAnsi="Times New Roman" w:cs="Times New Roman"/>
          <w:vertAlign w:val="superscript"/>
        </w:rPr>
        <w:t>2</w:t>
      </w:r>
      <w:r w:rsidRPr="00D25E85">
        <w:rPr>
          <w:rFonts w:ascii="Times New Roman" w:hAnsi="Times New Roman" w:cs="Times New Roman"/>
        </w:rPr>
        <w:t xml:space="preserve"> без электрической сауны определяются по </w:t>
      </w:r>
      <w:hyperlink w:anchor="P13047" w:history="1">
        <w:r w:rsidRPr="00D25E85">
          <w:rPr>
            <w:rFonts w:ascii="Times New Roman" w:hAnsi="Times New Roman" w:cs="Times New Roman"/>
            <w:color w:val="0000FF"/>
          </w:rPr>
          <w:t>таблице I</w:t>
        </w:r>
      </w:hyperlink>
      <w:r w:rsidRPr="00D25E85">
        <w:rPr>
          <w:rFonts w:ascii="Times New Roman" w:hAnsi="Times New Roman" w:cs="Times New Roman"/>
        </w:rPr>
        <w:t xml:space="preserve"> настоящего приложения как для типовых квартир с плитами на природном или сжиженном газе или электрическими плитами.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Удельные расчетные нагрузки не учитывают применения в индивидуальных жилых домах электрического отопления и электроводонагревателей.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4</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Укрупненные удельные электрические нагрузки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общественных зданий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
        <w:gridCol w:w="5896"/>
        <w:gridCol w:w="1339"/>
        <w:gridCol w:w="1133"/>
      </w:tblGrid>
      <w:tr w:rsidR="00DF74AE" w:rsidRPr="00D25E85">
        <w:tc>
          <w:tcPr>
            <w:tcW w:w="48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58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Здание</w:t>
            </w:r>
          </w:p>
        </w:tc>
        <w:tc>
          <w:tcPr>
            <w:tcW w:w="13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113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нагрузка</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Предприятия общественного питания</w:t>
            </w:r>
          </w:p>
        </w:tc>
      </w:tr>
      <w:tr w:rsidR="00DF74AE" w:rsidRPr="00D25E85">
        <w:tblPrEx>
          <w:tblBorders>
            <w:insideH w:val="nil"/>
          </w:tblBorders>
        </w:tblPrEx>
        <w:tc>
          <w:tcPr>
            <w:tcW w:w="487" w:type="dxa"/>
            <w:tcBorders>
              <w:bottom w:val="nil"/>
            </w:tcBorders>
          </w:tcPr>
          <w:p w:rsidR="00DF74AE" w:rsidRPr="00D25E85" w:rsidRDefault="00DF74AE">
            <w:pPr>
              <w:pStyle w:val="ConsPlusNormal"/>
              <w:rPr>
                <w:rFonts w:ascii="Times New Roman" w:hAnsi="Times New Roman" w:cs="Times New Roman"/>
              </w:rPr>
            </w:pPr>
          </w:p>
        </w:tc>
        <w:tc>
          <w:tcPr>
            <w:tcW w:w="5896" w:type="dxa"/>
            <w:tcBorders>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Полностью электрифицированные с количеством посадочных мест:</w:t>
            </w:r>
          </w:p>
        </w:tc>
        <w:tc>
          <w:tcPr>
            <w:tcW w:w="1339" w:type="dxa"/>
            <w:tcBorders>
              <w:bottom w:val="nil"/>
            </w:tcBorders>
          </w:tcPr>
          <w:p w:rsidR="00DF74AE" w:rsidRPr="00D25E85" w:rsidRDefault="00DF74AE">
            <w:pPr>
              <w:pStyle w:val="ConsPlusNormal"/>
              <w:rPr>
                <w:rFonts w:ascii="Times New Roman" w:hAnsi="Times New Roman" w:cs="Times New Roman"/>
              </w:rPr>
            </w:pPr>
          </w:p>
        </w:tc>
        <w:tc>
          <w:tcPr>
            <w:tcW w:w="1133"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87"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5896" w:type="dxa"/>
            <w:tcBorders>
              <w:top w:val="nil"/>
              <w:bottom w:val="nil"/>
            </w:tcBorders>
          </w:tcPr>
          <w:p w:rsidR="00DF74AE" w:rsidRPr="00D25E85" w:rsidRDefault="00DF74AE">
            <w:pPr>
              <w:pStyle w:val="ConsPlusNormal"/>
              <w:ind w:left="57" w:firstLine="310"/>
              <w:rPr>
                <w:rFonts w:ascii="Times New Roman" w:hAnsi="Times New Roman" w:cs="Times New Roman"/>
              </w:rPr>
            </w:pPr>
            <w:r w:rsidRPr="00D25E85">
              <w:rPr>
                <w:rFonts w:ascii="Times New Roman" w:hAnsi="Times New Roman" w:cs="Times New Roman"/>
              </w:rPr>
              <w:t>до 400</w:t>
            </w:r>
          </w:p>
        </w:tc>
        <w:tc>
          <w:tcPr>
            <w:tcW w:w="133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кВт/место</w:t>
            </w:r>
          </w:p>
        </w:tc>
        <w:tc>
          <w:tcPr>
            <w:tcW w:w="113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1,04</w:t>
            </w:r>
          </w:p>
        </w:tc>
      </w:tr>
      <w:tr w:rsidR="00DF74AE" w:rsidRPr="00D25E85">
        <w:tblPrEx>
          <w:tblBorders>
            <w:insideH w:val="nil"/>
          </w:tblBorders>
        </w:tblPrEx>
        <w:tc>
          <w:tcPr>
            <w:tcW w:w="487"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5896" w:type="dxa"/>
            <w:tcBorders>
              <w:top w:val="nil"/>
              <w:bottom w:val="nil"/>
            </w:tcBorders>
          </w:tcPr>
          <w:p w:rsidR="00DF74AE" w:rsidRPr="00D25E85" w:rsidRDefault="00DF74AE">
            <w:pPr>
              <w:pStyle w:val="ConsPlusNormal"/>
              <w:ind w:left="57" w:firstLine="310"/>
              <w:rPr>
                <w:rFonts w:ascii="Times New Roman" w:hAnsi="Times New Roman" w:cs="Times New Roman"/>
              </w:rPr>
            </w:pPr>
            <w:r w:rsidRPr="00D25E85">
              <w:rPr>
                <w:rFonts w:ascii="Times New Roman" w:hAnsi="Times New Roman" w:cs="Times New Roman"/>
              </w:rPr>
              <w:t>свыше 400 до 1000</w:t>
            </w:r>
          </w:p>
        </w:tc>
        <w:tc>
          <w:tcPr>
            <w:tcW w:w="133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0,86</w:t>
            </w:r>
          </w:p>
        </w:tc>
      </w:tr>
      <w:tr w:rsidR="00DF74AE" w:rsidRPr="00D25E85">
        <w:tblPrEx>
          <w:tblBorders>
            <w:insideH w:val="nil"/>
          </w:tblBorders>
        </w:tblPrEx>
        <w:tc>
          <w:tcPr>
            <w:tcW w:w="487"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5896" w:type="dxa"/>
            <w:tcBorders>
              <w:top w:val="nil"/>
            </w:tcBorders>
          </w:tcPr>
          <w:p w:rsidR="00DF74AE" w:rsidRPr="00D25E85" w:rsidRDefault="00DF74AE">
            <w:pPr>
              <w:pStyle w:val="ConsPlusNormal"/>
              <w:ind w:left="57" w:firstLine="310"/>
              <w:rPr>
                <w:rFonts w:ascii="Times New Roman" w:hAnsi="Times New Roman" w:cs="Times New Roman"/>
              </w:rPr>
            </w:pPr>
            <w:r w:rsidRPr="00D25E85">
              <w:rPr>
                <w:rFonts w:ascii="Times New Roman" w:hAnsi="Times New Roman" w:cs="Times New Roman"/>
              </w:rPr>
              <w:t>свыше 1000</w:t>
            </w:r>
          </w:p>
        </w:tc>
        <w:tc>
          <w:tcPr>
            <w:tcW w:w="133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w:t>
            </w:r>
          </w:p>
        </w:tc>
      </w:tr>
      <w:tr w:rsidR="00DF74AE" w:rsidRPr="00D25E85">
        <w:tblPrEx>
          <w:tblBorders>
            <w:insideH w:val="nil"/>
          </w:tblBorders>
        </w:tblPrEx>
        <w:tc>
          <w:tcPr>
            <w:tcW w:w="487" w:type="dxa"/>
            <w:tcBorders>
              <w:bottom w:val="nil"/>
            </w:tcBorders>
          </w:tcPr>
          <w:p w:rsidR="00DF74AE" w:rsidRPr="00D25E85" w:rsidRDefault="00DF74AE">
            <w:pPr>
              <w:pStyle w:val="ConsPlusNormal"/>
              <w:rPr>
                <w:rFonts w:ascii="Times New Roman" w:hAnsi="Times New Roman" w:cs="Times New Roman"/>
              </w:rPr>
            </w:pPr>
          </w:p>
        </w:tc>
        <w:tc>
          <w:tcPr>
            <w:tcW w:w="5896" w:type="dxa"/>
            <w:tcBorders>
              <w:bottom w:val="nil"/>
            </w:tcBorders>
          </w:tcPr>
          <w:p w:rsidR="00DF74AE" w:rsidRPr="00D25E85" w:rsidRDefault="00DF74AE">
            <w:pPr>
              <w:pStyle w:val="ConsPlusNormal"/>
              <w:ind w:left="57"/>
              <w:rPr>
                <w:rFonts w:ascii="Times New Roman" w:hAnsi="Times New Roman" w:cs="Times New Roman"/>
              </w:rPr>
            </w:pPr>
          </w:p>
        </w:tc>
        <w:tc>
          <w:tcPr>
            <w:tcW w:w="1339" w:type="dxa"/>
            <w:tcBorders>
              <w:bottom w:val="nil"/>
            </w:tcBorders>
          </w:tcPr>
          <w:p w:rsidR="00DF74AE" w:rsidRPr="00D25E85" w:rsidRDefault="00DF74AE">
            <w:pPr>
              <w:pStyle w:val="ConsPlusNormal"/>
              <w:rPr>
                <w:rFonts w:ascii="Times New Roman" w:hAnsi="Times New Roman" w:cs="Times New Roman"/>
              </w:rPr>
            </w:pPr>
          </w:p>
        </w:tc>
        <w:tc>
          <w:tcPr>
            <w:tcW w:w="1133" w:type="dxa"/>
            <w:tcBorders>
              <w:bottom w:val="nil"/>
            </w:tcBorders>
          </w:tcPr>
          <w:p w:rsidR="00DF74AE" w:rsidRPr="00D25E85" w:rsidRDefault="00DF74AE">
            <w:pPr>
              <w:pStyle w:val="ConsPlusNormal"/>
              <w:rPr>
                <w:rFonts w:ascii="Times New Roman" w:hAnsi="Times New Roman" w:cs="Times New Roman"/>
              </w:rPr>
            </w:pP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Продовольственные магазины</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торгового зала</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0,23</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0,25</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Непродовольственные магазины</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0,14</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0,16</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Общеобразовательные учреждения</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электрифицированными столовыми и спортзалами</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кВт/1 учащийся</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0,25</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электрифицированных столовых, со спортзалами</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0,17</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буфетами, без спортзалов</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0,17</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буфетов и спортзалов</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0,15</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Профессионально-технические училища со столовыми</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Детские ясли-сады</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кВт/место</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Кинотеатры и киноконцертные залы</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0,14</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0,12</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Клубы</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Парикмахерские</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кВт/рабочее место</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Здания или помещения учреждений управления, проектных и конструкторских организаций</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0,054</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0,043</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Гостиницы</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кВт/место</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0,34</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Дома отдыха и пансионаты 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0,36</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Фабрики-химчистки и прачечные самообслуживания</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кВт/кг вещей</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0,075</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Детские лагеря</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w:t>
            </w:r>
            <w:r w:rsidRPr="00D25E85">
              <w:rPr>
                <w:rFonts w:ascii="Times New Roman" w:hAnsi="Times New Roman" w:cs="Times New Roman"/>
                <w:vertAlign w:val="superscript"/>
              </w:rPr>
              <w:t>2</w:t>
            </w:r>
            <w:r w:rsidRPr="00D25E85">
              <w:rPr>
                <w:rFonts w:ascii="Times New Roman" w:hAnsi="Times New Roman" w:cs="Times New Roman"/>
              </w:rPr>
              <w:t xml:space="preserve"> жилых помещений</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0,023</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Для поз. 1 - 6 удельная нагрузка не зависит от наличия кондиционирования воздуха.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Для поз. 15, 16 нагрузка бассейнов и спортзалов не учтена.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Для поз. 21, 22, 25, 27 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нормами для соответствующих зданий, и п. 6.21 СП 31-110-2003.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Для поз. 23, 24 удельную нагрузку ресторанов при гостиницах следует принимать как для предприятий общественного питания открытого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Для предприятий общественного питания при числе мест, не указанном в таблице, удельные нагрузки определяются интерполяцией.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15</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ПОКАЗАТЕЛИ УДЕЛЬНЫХ РАСХОДОВ ТЕПЛОВОЙ ЭНЕРГИИ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ТЕПЛОСНАБЖЕНИЕ ЗДАНИЙ, СООТВЕТСТВУЮЩИЕ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САНИТАРНО-ГИГИЕНИЧЕСКИМ УСЛОВИЯМ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Укрупненные показатели максимального теплового потока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отопление жилых зданий на 1 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q</w:t>
      </w:r>
      <w:r w:rsidRPr="00D25E85">
        <w:rPr>
          <w:rFonts w:ascii="Times New Roman" w:hAnsi="Times New Roman" w:cs="Times New Roman"/>
          <w:vertAlign w:val="subscript"/>
        </w:rPr>
        <w:t>0</w:t>
      </w:r>
      <w:r w:rsidRPr="00D25E85">
        <w:rPr>
          <w:rFonts w:ascii="Times New Roman" w:hAnsi="Times New Roman" w:cs="Times New Roman"/>
        </w:rPr>
        <w:t>, Вт/м</w:t>
      </w:r>
      <w:r w:rsidRPr="00D25E85">
        <w:rPr>
          <w:rFonts w:ascii="Times New Roman" w:hAnsi="Times New Roman" w:cs="Times New Roman"/>
          <w:vertAlign w:val="superscript"/>
        </w:rPr>
        <w:t>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551"/>
        <w:gridCol w:w="556"/>
        <w:gridCol w:w="556"/>
        <w:gridCol w:w="556"/>
        <w:gridCol w:w="556"/>
        <w:gridCol w:w="556"/>
        <w:gridCol w:w="556"/>
        <w:gridCol w:w="557"/>
        <w:gridCol w:w="557"/>
        <w:gridCol w:w="557"/>
        <w:gridCol w:w="836"/>
      </w:tblGrid>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Этажность и тип жилых зданий</w:t>
            </w:r>
          </w:p>
        </w:tc>
        <w:tc>
          <w:tcPr>
            <w:tcW w:w="6394" w:type="dxa"/>
            <w:gridSpan w:val="11"/>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Расчетная температура наружного воздуха для проектирования отопления t</w:t>
            </w:r>
            <w:r w:rsidRPr="00D25E85">
              <w:rPr>
                <w:rFonts w:ascii="Times New Roman" w:hAnsi="Times New Roman" w:cs="Times New Roman"/>
                <w:vertAlign w:val="subscript"/>
              </w:rPr>
              <w:t>0</w:t>
            </w:r>
            <w:r w:rsidRPr="00D25E85">
              <w:rPr>
                <w:rFonts w:ascii="Times New Roman" w:hAnsi="Times New Roman" w:cs="Times New Roman"/>
              </w:rPr>
              <w:t>, °C</w:t>
            </w:r>
          </w:p>
        </w:tc>
      </w:tr>
      <w:tr w:rsidR="00DF74AE" w:rsidRPr="00D25E85">
        <w:tc>
          <w:tcPr>
            <w:tcW w:w="2551" w:type="dxa"/>
            <w:vAlign w:val="center"/>
          </w:tcPr>
          <w:p w:rsidR="00DF74AE" w:rsidRPr="00D25E85" w:rsidRDefault="00DF74AE">
            <w:pPr>
              <w:pStyle w:val="ConsPlusNormal"/>
              <w:rPr>
                <w:rFonts w:ascii="Times New Roman" w:hAnsi="Times New Roman" w:cs="Times New Roman"/>
              </w:rPr>
            </w:pP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8945" w:type="dxa"/>
            <w:gridSpan w:val="12"/>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постройки до 2000 г.</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индивидуальные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228</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248</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сблокированные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108</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122</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129</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153</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166</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172</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4 - 6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кирпичные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59</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69</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98</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103</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113</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4 - 6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панельные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99</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7 - 10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кирпичные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87</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97</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102</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7 - 10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панельные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84</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93</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10 эт.</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73</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79</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92</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111</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117</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123</w:t>
            </w:r>
          </w:p>
        </w:tc>
      </w:tr>
      <w:tr w:rsidR="00DF74AE" w:rsidRPr="00D25E85">
        <w:tc>
          <w:tcPr>
            <w:tcW w:w="8945" w:type="dxa"/>
            <w:gridSpan w:val="1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постройки после 2000 г.</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индивидуальные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96</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109</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сблокированные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4 - 6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кирпичные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84</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4 - 6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панельные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73</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7 - 10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кирпичные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68</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7 - 10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панельные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10 эт.</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96</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109</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Энергосберегающие мероприятия обеспечиваются проведением работ по утеплению зданий при капитальных и текущих ремонтах, направленных на снижение тепловых потерь.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Укрупненные показатели зданий по новым типовым проектам приведены с учетом внедрения прогрессивных архитектурно-планировочных решений и применения строительных конструкций с улучшенными теплофизическими свойствами, обеспечивающими снижение тепловых потерь.</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16</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ОБЕСПЕЧЕНИЕ БЛАГОПРИЯТНЫХ УСЛОВИЙ ЖИЗНЕДЕЯТЕЛЬНОСТИ ЧЕЛОВЕКА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 УЧЕТОМ СБЕРЕЖЕНИЯ ТЕПЛОВОЙ ЭНЕРГИИ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31" w:name="P13647"/>
      <w:bookmarkEnd w:id="131"/>
      <w:r w:rsidRPr="00D25E85">
        <w:rPr>
          <w:rFonts w:ascii="Times New Roman" w:hAnsi="Times New Roman" w:cs="Times New Roman"/>
        </w:rPr>
        <w:t>Усредненные расчетные температуры внутреннего воздуха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учреждений обслуживания населения и общественных зданий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45"/>
        <w:gridCol w:w="2608"/>
      </w:tblGrid>
      <w:tr w:rsidR="00DF74AE" w:rsidRPr="00D25E85">
        <w:tc>
          <w:tcPr>
            <w:tcW w:w="634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 зданий</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Температура внутреннего воздуха, °C</w:t>
            </w:r>
          </w:p>
        </w:tc>
      </w:tr>
      <w:tr w:rsidR="00DF74AE" w:rsidRPr="00D25E85">
        <w:tc>
          <w:tcPr>
            <w:tcW w:w="634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Гостиницы, общежития, административные здания</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18 - 20</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Учебные заведения, общеобразовательные школы, школы-интернаты, лаборатории, предприятия общественного питания, клубы, дома культуры</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Театры, магазины, прачечные, пожарные депо</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Кинотеатры</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Гаражи</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сады - ясли, поликлиники, амбулатории, диспансеры, больницы</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Бани</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Значения внутренних температур воздуха приняты по данным проектов общественных зданий и учреждений обслуживания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 отсутствии сведений о назначении общественных зданий расчетная температура внутреннего воздуха для них принимается равной +18 °C.</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17</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32" w:name="P13681"/>
      <w:bookmarkEnd w:id="132"/>
      <w:r w:rsidRPr="00D25E85">
        <w:rPr>
          <w:rFonts w:ascii="Times New Roman" w:hAnsi="Times New Roman" w:cs="Times New Roman"/>
        </w:rPr>
        <w:t>КЛАССИФИКАЦИЯ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САНИТАРНО-ЗАЩИТНЫЕ ЗОНЫ ДЛЯ ПРЕДПРИЯТИЙ, ПРОИЗВОДСТВ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ОБЪЕКТОВ, РАСПОЛОЖЕННЫХ В ЗОНАХ СПЕЦИАЛЬНОГО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outlineLvl w:val="2"/>
        <w:rPr>
          <w:rFonts w:ascii="Times New Roman" w:hAnsi="Times New Roman" w:cs="Times New Roman"/>
        </w:rPr>
      </w:pPr>
      <w:r w:rsidRPr="00D25E85">
        <w:rPr>
          <w:rFonts w:ascii="Times New Roman" w:hAnsi="Times New Roman" w:cs="Times New Roman"/>
        </w:rPr>
        <w:t>Класс I - санитарно-защитная зона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Усовершенствованные свалки твердых бытовых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Поля ассенизации и поля запахивания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Скотомогильники с захоронением в ямах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Утильзаводы для ликвидации трупов животных и конфискатов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Усовершенствованные свалки для неутилизированных твердых промышленных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Крематории, при количестве печей более одной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Мусоросжигательные и мусороперерабатывающие заводы мощностью свыше 40 тыс. т/год</w:t>
      </w:r>
    </w:p>
    <w:p w:rsidR="00DF74AE" w:rsidRPr="00D25E85" w:rsidRDefault="00DF74AE">
      <w:pPr>
        <w:pStyle w:val="ConsPlusNormal"/>
        <w:spacing w:before="220"/>
        <w:ind w:firstLine="540"/>
        <w:jc w:val="both"/>
        <w:outlineLvl w:val="2"/>
        <w:rPr>
          <w:rFonts w:ascii="Times New Roman" w:hAnsi="Times New Roman" w:cs="Times New Roman"/>
        </w:rPr>
      </w:pPr>
      <w:r w:rsidRPr="00D25E85">
        <w:rPr>
          <w:rFonts w:ascii="Times New Roman" w:hAnsi="Times New Roman" w:cs="Times New Roman"/>
        </w:rPr>
        <w:t>Класс II - санитарно-защитная зона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Мусоросжигательные и мусороперерабатывающие заводы мощностью до 40 тыс. т/год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Участки компостирования твердых бытовых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Скотомогильники с биологическими камерами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Сливные 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Кладбища смешанного и традиционного захоронения площадью от 20 до 40 га. (Размещение кладбища размером территории более 40 га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Крематории без подготовительных и обрядовых процессов с одной однокамерной печью</w:t>
      </w:r>
    </w:p>
    <w:p w:rsidR="00DF74AE" w:rsidRPr="00D25E85" w:rsidRDefault="00DF74AE">
      <w:pPr>
        <w:pStyle w:val="ConsPlusNormal"/>
        <w:spacing w:before="220"/>
        <w:ind w:firstLine="540"/>
        <w:jc w:val="both"/>
        <w:outlineLvl w:val="2"/>
        <w:rPr>
          <w:rFonts w:ascii="Times New Roman" w:hAnsi="Times New Roman" w:cs="Times New Roman"/>
        </w:rPr>
      </w:pPr>
      <w:r w:rsidRPr="00D25E85">
        <w:rPr>
          <w:rFonts w:ascii="Times New Roman" w:hAnsi="Times New Roman" w:cs="Times New Roman"/>
        </w:rPr>
        <w:t>Класс III - санитарно-защитная зона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Центральные базы по сбору утильсырья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Кладбища смешанного и традиционного захоронения площадью от 10 до 20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Участки для парникового и тепличных хозяйств с использованием отходов</w:t>
      </w:r>
    </w:p>
    <w:p w:rsidR="00DF74AE" w:rsidRPr="00D25E85" w:rsidRDefault="00DF74AE">
      <w:pPr>
        <w:pStyle w:val="ConsPlusNormal"/>
        <w:spacing w:before="220"/>
        <w:ind w:firstLine="540"/>
        <w:jc w:val="both"/>
        <w:outlineLvl w:val="2"/>
        <w:rPr>
          <w:rFonts w:ascii="Times New Roman" w:hAnsi="Times New Roman" w:cs="Times New Roman"/>
        </w:rPr>
      </w:pPr>
      <w:r w:rsidRPr="00D25E85">
        <w:rPr>
          <w:rFonts w:ascii="Times New Roman" w:hAnsi="Times New Roman" w:cs="Times New Roman"/>
        </w:rPr>
        <w:t>Класс IV - санитарно-защитная зона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Мусороперегрузочные 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Кладбища смешанного и традиционного захоронения площадью 10 и менее га</w:t>
      </w:r>
    </w:p>
    <w:p w:rsidR="00DF74AE" w:rsidRPr="00D25E85" w:rsidRDefault="00DF74AE">
      <w:pPr>
        <w:pStyle w:val="ConsPlusNormal"/>
        <w:spacing w:before="220"/>
        <w:ind w:firstLine="540"/>
        <w:jc w:val="both"/>
        <w:outlineLvl w:val="2"/>
        <w:rPr>
          <w:rFonts w:ascii="Times New Roman" w:hAnsi="Times New Roman" w:cs="Times New Roman"/>
        </w:rPr>
      </w:pPr>
      <w:r w:rsidRPr="00D25E85">
        <w:rPr>
          <w:rFonts w:ascii="Times New Roman" w:hAnsi="Times New Roman" w:cs="Times New Roman"/>
        </w:rPr>
        <w:t>Класс V - санитарно-защитная зона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Закрытые кладбища и мемориальные комплексы, кладбища с погребением после кремации, колумбарии, сельские кладбища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18</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33" w:name="P13718"/>
      <w:bookmarkEnd w:id="133"/>
      <w:r w:rsidRPr="00D25E85">
        <w:rPr>
          <w:rFonts w:ascii="Times New Roman" w:hAnsi="Times New Roman" w:cs="Times New Roman"/>
        </w:rPr>
        <w:t>СХЕМА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РАЙОНИРОВАНИЯ ПО ИНЖЕНЕРНО-ГЕОЛОГИЧЕСКИМ УСЛОВИЯМ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1. Зоны с различными инженерно-геологическими условиями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Рисунок не приводится.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2. Инженерно-геологические области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Рисунок не приводится.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3. Морфометрическое районирование</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Рисунок не приводится.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19</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34" w:name="P13741"/>
      <w:bookmarkEnd w:id="134"/>
      <w:r w:rsidRPr="00D25E85">
        <w:rPr>
          <w:rFonts w:ascii="Times New Roman" w:hAnsi="Times New Roman" w:cs="Times New Roman"/>
        </w:rPr>
        <w:t>КЛАССЫ ГИДРОТЕХНИЧЕСКИХ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основных гидротехнических сооружений в зависимости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их высоты и типа грунтов оснований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2"/>
        <w:gridCol w:w="2948"/>
        <w:gridCol w:w="1155"/>
        <w:gridCol w:w="992"/>
        <w:gridCol w:w="1139"/>
        <w:gridCol w:w="1092"/>
        <w:gridCol w:w="1179"/>
      </w:tblGrid>
      <w:tr w:rsidR="00DF74AE" w:rsidRPr="00D25E85">
        <w:tc>
          <w:tcPr>
            <w:tcW w:w="5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294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Сооружения</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 грунтов основания</w:t>
            </w:r>
          </w:p>
        </w:tc>
        <w:tc>
          <w:tcPr>
            <w:tcW w:w="4402"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Высота сооружений, м, при их классе</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rPr>
                <w:rFonts w:ascii="Times New Roman" w:hAnsi="Times New Roman" w:cs="Times New Roman"/>
              </w:rPr>
            </w:pP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c>
          <w:tcPr>
            <w:tcW w:w="5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9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Плотины бетонные, железобетонные; подводные конструкции зданий гидростанций</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100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60 до 100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25 до 60</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25</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25 до 50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25</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10</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25</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 до 25</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20</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10</w:t>
            </w:r>
          </w:p>
        </w:tc>
      </w:tr>
      <w:tr w:rsidR="00DF74AE" w:rsidRPr="00D25E85">
        <w:tc>
          <w:tcPr>
            <w:tcW w:w="5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9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Подпорные стены</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40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25 до 40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15 до 25</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15</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30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 до 30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12 до 20</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12</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25</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18 до 25</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18</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10</w:t>
            </w:r>
          </w:p>
        </w:tc>
      </w:tr>
      <w:tr w:rsidR="00DF74AE" w:rsidRPr="00D25E85">
        <w:tc>
          <w:tcPr>
            <w:tcW w:w="5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9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Ограждающие сооружения хранилищ жидких отходов (золошлакохранилищ, хвостохранилищ и др.)</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 Б, В</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 до 50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20</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и менее</w:t>
            </w:r>
          </w:p>
        </w:tc>
      </w:tr>
      <w:tr w:rsidR="00DF74AE" w:rsidRPr="00D25E85">
        <w:tc>
          <w:tcPr>
            <w:tcW w:w="512" w:type="dxa"/>
          </w:tcPr>
          <w:p w:rsidR="00DF74AE" w:rsidRPr="00D25E85" w:rsidRDefault="00DF74AE">
            <w:pPr>
              <w:pStyle w:val="ConsPlusNormal"/>
              <w:jc w:val="center"/>
              <w:rPr>
                <w:rFonts w:ascii="Times New Roman" w:hAnsi="Times New Roman" w:cs="Times New Roman"/>
              </w:rPr>
            </w:pPr>
            <w:bookmarkStart w:id="135" w:name="P13808"/>
            <w:bookmarkEnd w:id="135"/>
            <w:r w:rsidRPr="00D25E85">
              <w:rPr>
                <w:rFonts w:ascii="Times New Roman" w:hAnsi="Times New Roman" w:cs="Times New Roman"/>
              </w:rPr>
              <w:t>4.</w:t>
            </w:r>
          </w:p>
        </w:tc>
        <w:tc>
          <w:tcPr>
            <w:tcW w:w="29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Оградительные сооружения (см. примечание 3)</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 Б, В</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25</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5 до 25</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5</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Грунты: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 - скальные;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 - песчаные, крупнообломочные и глинистые в твердом и полутвердом состоянии;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 глинистые водонасыщенные в пластичном состоянии.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Высоту гидротехнического сооружения и оценку его основания следует принимать по данным проекта.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 В </w:t>
      </w:r>
      <w:hyperlink w:anchor="P13808" w:history="1">
        <w:r w:rsidRPr="00D25E85">
          <w:rPr>
            <w:rFonts w:ascii="Times New Roman" w:hAnsi="Times New Roman" w:cs="Times New Roman"/>
            <w:color w:val="0000FF"/>
          </w:rPr>
          <w:t>пункте 4</w:t>
        </w:r>
      </w:hyperlink>
      <w:r w:rsidRPr="00D25E85">
        <w:rPr>
          <w:rFonts w:ascii="Times New Roman" w:hAnsi="Times New Roman" w:cs="Times New Roman"/>
        </w:rPr>
        <w:t xml:space="preserve"> настоящей таблицы вместо высоты сооружения принята глубина основания сооружения.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основных гидротехнических сооружений в зависимости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их социально-экономической ответственности и условий</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эксплуатации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427"/>
        <w:gridCol w:w="1584"/>
      </w:tblGrid>
      <w:tr w:rsidR="00DF74AE" w:rsidRPr="00D25E85">
        <w:tc>
          <w:tcPr>
            <w:tcW w:w="742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гидротехнического строительства</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сооружений</w:t>
            </w:r>
          </w:p>
        </w:tc>
      </w:tr>
      <w:tr w:rsidR="00DF74AE" w:rsidRPr="00D25E85">
        <w:tc>
          <w:tcPr>
            <w:tcW w:w="742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742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Подпорные сооружения гидроузлов при объеме водохранилища не более 50 млн. м(3)</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blPrEx>
          <w:tblBorders>
            <w:insideH w:val="nil"/>
          </w:tblBorders>
        </w:tblPrEx>
        <w:tc>
          <w:tcPr>
            <w:tcW w:w="7427"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Гидротехнические сооружения электростанций установленной мощностью, МВт:</w:t>
            </w:r>
          </w:p>
        </w:tc>
        <w:tc>
          <w:tcPr>
            <w:tcW w:w="15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7427"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10 до 300</w:t>
            </w:r>
          </w:p>
        </w:tc>
        <w:tc>
          <w:tcPr>
            <w:tcW w:w="158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r>
      <w:tr w:rsidR="00DF74AE" w:rsidRPr="00D25E85">
        <w:tblPrEx>
          <w:tblBorders>
            <w:insideH w:val="nil"/>
          </w:tblBorders>
        </w:tblPrEx>
        <w:tc>
          <w:tcPr>
            <w:tcW w:w="7427"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 и менее</w:t>
            </w:r>
          </w:p>
        </w:tc>
        <w:tc>
          <w:tcPr>
            <w:tcW w:w="15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c>
          <w:tcPr>
            <w:tcW w:w="742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Гидротехнические сооружения атомных электростанций независимо от мощности</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r>
      <w:tr w:rsidR="00DF74AE" w:rsidRPr="00D25E85">
        <w:tc>
          <w:tcPr>
            <w:tcW w:w="742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Гидротехнические сооружения мелиоративных систем при площади орошения и осушения, обслуживаемой сооружениями, не более 50 тыс. га:</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blPrEx>
          <w:tblBorders>
            <w:insideH w:val="nil"/>
          </w:tblBorders>
        </w:tblPrEx>
        <w:tc>
          <w:tcPr>
            <w:tcW w:w="7427"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Каналы комплексного водохозяйственного назначения и сооружения на них при суммарном годовом объеме водоподачи, млн. м(3):</w:t>
            </w:r>
          </w:p>
        </w:tc>
        <w:tc>
          <w:tcPr>
            <w:tcW w:w="15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7427"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20 до 100</w:t>
            </w:r>
          </w:p>
        </w:tc>
        <w:tc>
          <w:tcPr>
            <w:tcW w:w="158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r>
      <w:tr w:rsidR="00DF74AE" w:rsidRPr="00D25E85">
        <w:tblPrEx>
          <w:tblBorders>
            <w:insideH w:val="nil"/>
          </w:tblBorders>
        </w:tblPrEx>
        <w:tc>
          <w:tcPr>
            <w:tcW w:w="7427"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менее 20</w:t>
            </w:r>
          </w:p>
        </w:tc>
        <w:tc>
          <w:tcPr>
            <w:tcW w:w="15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защитных водоподпорных сооружений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16"/>
        <w:gridCol w:w="943"/>
        <w:gridCol w:w="943"/>
        <w:gridCol w:w="943"/>
        <w:gridCol w:w="946"/>
      </w:tblGrid>
      <w:tr w:rsidR="00DF74AE" w:rsidRPr="00D25E85">
        <w:tc>
          <w:tcPr>
            <w:tcW w:w="521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Защищаемые территории и объекты</w:t>
            </w:r>
          </w:p>
        </w:tc>
        <w:tc>
          <w:tcPr>
            <w:tcW w:w="3775" w:type="dxa"/>
            <w:gridSpan w:val="4"/>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Максимальный расчетный напор воды на водоподпорное сооружение, м, для классов защитных сооружений</w:t>
            </w:r>
          </w:p>
        </w:tc>
      </w:tr>
      <w:tr w:rsidR="00DF74AE" w:rsidRPr="00D25E85">
        <w:tc>
          <w:tcPr>
            <w:tcW w:w="5216" w:type="dxa"/>
          </w:tcPr>
          <w:p w:rsidR="00DF74AE" w:rsidRPr="00D25E85" w:rsidRDefault="00DF74AE">
            <w:pPr>
              <w:pStyle w:val="ConsPlusNormal"/>
              <w:rPr>
                <w:rFonts w:ascii="Times New Roman" w:hAnsi="Times New Roman" w:cs="Times New Roman"/>
              </w:rPr>
            </w:pP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blPrEx>
          <w:tblBorders>
            <w:insideH w:val="nil"/>
          </w:tblBorders>
        </w:tblPrEx>
        <w:tc>
          <w:tcPr>
            <w:tcW w:w="5216"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Селитебные территории (населенные пункты) с плотностью жилого фонда на территории возможного частичного или полного разрушения при аварии на водоподпорном сооружении, м (2) на 1 га:</w:t>
            </w: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6"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5216"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2500</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5</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c>
          <w:tcPr>
            <w:tcW w:w="946"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521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2 100 до 2500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2</w:t>
            </w:r>
          </w:p>
        </w:tc>
      </w:tr>
      <w:tr w:rsidR="00DF74AE" w:rsidRPr="00D25E85">
        <w:tblPrEx>
          <w:tblBorders>
            <w:insideH w:val="nil"/>
          </w:tblBorders>
        </w:tblPrEx>
        <w:tc>
          <w:tcPr>
            <w:tcW w:w="5216"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1800 до 2100</w:t>
            </w:r>
          </w:p>
        </w:tc>
        <w:tc>
          <w:tcPr>
            <w:tcW w:w="943"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10</w:t>
            </w:r>
          </w:p>
        </w:tc>
        <w:tc>
          <w:tcPr>
            <w:tcW w:w="943"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c>
          <w:tcPr>
            <w:tcW w:w="943"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8</w:t>
            </w:r>
          </w:p>
        </w:tc>
        <w:tc>
          <w:tcPr>
            <w:tcW w:w="946"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r>
      <w:tr w:rsidR="00DF74AE" w:rsidRPr="00D25E85">
        <w:tblPrEx>
          <w:tblBorders>
            <w:insideH w:val="nil"/>
          </w:tblBorders>
        </w:tblPrEx>
        <w:tc>
          <w:tcPr>
            <w:tcW w:w="5216"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менее 1800</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15</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15</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c>
          <w:tcPr>
            <w:tcW w:w="946"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8</w:t>
            </w:r>
          </w:p>
        </w:tc>
      </w:tr>
      <w:tr w:rsidR="00DF74AE" w:rsidRPr="00D25E85">
        <w:tc>
          <w:tcPr>
            <w:tcW w:w="521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Объекты оздоровительно-рекреационного и санитарного назначения (не попадающие в пункт 1)</w:t>
            </w:r>
          </w:p>
        </w:tc>
        <w:tc>
          <w:tcPr>
            <w:tcW w:w="943" w:type="dxa"/>
          </w:tcPr>
          <w:p w:rsidR="00DF74AE" w:rsidRPr="00D25E85" w:rsidRDefault="00DF74AE">
            <w:pPr>
              <w:pStyle w:val="ConsPlusNormal"/>
              <w:rPr>
                <w:rFonts w:ascii="Times New Roman" w:hAnsi="Times New Roman" w:cs="Times New Roman"/>
              </w:rPr>
            </w:pP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15</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r>
      <w:tr w:rsidR="00DF74AE" w:rsidRPr="00D25E85">
        <w:tblPrEx>
          <w:tblBorders>
            <w:insideH w:val="nil"/>
          </w:tblBorders>
        </w:tblPrEx>
        <w:tc>
          <w:tcPr>
            <w:tcW w:w="5216"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и организации с суммарным годовым объемом производства и/или стоимостью единовременно хранящейся продукции, млн. МРОТ &lt;*&gt;:</w:t>
            </w: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6"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5216"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50</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5</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2</w:t>
            </w:r>
          </w:p>
        </w:tc>
        <w:tc>
          <w:tcPr>
            <w:tcW w:w="946"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il"/>
          </w:tblBorders>
        </w:tblPrEx>
        <w:tc>
          <w:tcPr>
            <w:tcW w:w="5216"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10 до 50</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8</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c>
          <w:tcPr>
            <w:tcW w:w="946"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2</w:t>
            </w:r>
          </w:p>
        </w:tc>
      </w:tr>
      <w:tr w:rsidR="00DF74AE" w:rsidRPr="00D25E85">
        <w:tblPrEx>
          <w:tblBorders>
            <w:insideH w:val="nil"/>
          </w:tblBorders>
        </w:tblPrEx>
        <w:tc>
          <w:tcPr>
            <w:tcW w:w="5216"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менее 10</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8</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8</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c>
          <w:tcPr>
            <w:tcW w:w="946"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r>
      <w:tr w:rsidR="00DF74AE" w:rsidRPr="00D25E85">
        <w:tc>
          <w:tcPr>
            <w:tcW w:w="521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Памятники культуры и природы</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4</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гидротехнических сооружений в зависимости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последствий возможных гидродинамических аварий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69"/>
        <w:gridCol w:w="1969"/>
        <w:gridCol w:w="2119"/>
        <w:gridCol w:w="1969"/>
        <w:gridCol w:w="1969"/>
      </w:tblGrid>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гидротехнических сооружений</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Число постоянно проживающих людей, которые могут пострадать от аварии гидротехнических сооружений, чел.</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Число людей, условия жизнедеятельности которых могут быть нарушены при аварии гидротехнических сооружений, чел.</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возможного материального ущерба без учета убытков владельца гидротехнических сооружений, млн. МРОТ &lt;*&gt;</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Характеристика территории распространения чрезвычайной ситуации, возникшей в результате аварии гидротехнических сооружений</w:t>
            </w:r>
          </w:p>
        </w:tc>
      </w:tr>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3000</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20000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пределах территории двух и более субъектов Российской Федерации</w:t>
            </w:r>
          </w:p>
        </w:tc>
      </w:tr>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500 до 3000</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2000 до 20000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50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пределах территории одного субъекта Российской Федерации (двух и более муниципальных образований)</w:t>
            </w:r>
          </w:p>
        </w:tc>
      </w:tr>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500</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2000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 до 10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пределах территории одного муниципального образования</w:t>
            </w:r>
          </w:p>
        </w:tc>
      </w:tr>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пределах территории одного муниципального образования</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0"/>
        <w:rPr>
          <w:rFonts w:ascii="Times New Roman" w:hAnsi="Times New Roman" w:cs="Times New Roman"/>
        </w:rPr>
      </w:pPr>
      <w:bookmarkStart w:id="136" w:name="P13951"/>
      <w:bookmarkEnd w:id="136"/>
      <w:r w:rsidRPr="00D25E85">
        <w:rPr>
          <w:rFonts w:ascii="Times New Roman" w:hAnsi="Times New Roman" w:cs="Times New Roman"/>
        </w:rPr>
        <w:t>Том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ПРАВИЛА И ОБЛАСТЬ ПРИМЕНЕНИЯ РАСЧЕТНЫХ ПОКАЗАТЕЛЕЙ,</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СОДЕРЖАЩИХСЯ В ОСНОВНОЙ ЧАСТИ </w:t>
      </w:r>
      <w:r w:rsidR="00A75EE6">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1. Область применения расчетных показателей, содержащихся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в основной части </w:t>
      </w:r>
      <w:r w:rsidR="005A49F9">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проектирования</w:t>
      </w:r>
    </w:p>
    <w:p w:rsidR="00DF74AE" w:rsidRPr="00D25E85" w:rsidRDefault="00DF74AE">
      <w:pPr>
        <w:pStyle w:val="ConsPlusNormal"/>
        <w:jc w:val="both"/>
        <w:rPr>
          <w:rFonts w:ascii="Times New Roman" w:hAnsi="Times New Roman" w:cs="Times New Roman"/>
        </w:rPr>
      </w:pPr>
    </w:p>
    <w:p w:rsidR="00DF74AE" w:rsidRPr="00D25E85" w:rsidRDefault="005A49F9">
      <w:pPr>
        <w:pStyle w:val="ConsPlusNormal"/>
        <w:ind w:firstLine="540"/>
        <w:jc w:val="both"/>
        <w:rPr>
          <w:rFonts w:ascii="Times New Roman" w:hAnsi="Times New Roman" w:cs="Times New Roman"/>
        </w:rPr>
      </w:pPr>
      <w:r>
        <w:rPr>
          <w:rFonts w:ascii="Times New Roman" w:hAnsi="Times New Roman" w:cs="Times New Roman"/>
        </w:rPr>
        <w:t>Местные</w:t>
      </w:r>
      <w:r w:rsidRPr="00D25E85">
        <w:rPr>
          <w:rFonts w:ascii="Times New Roman" w:hAnsi="Times New Roman" w:cs="Times New Roman"/>
        </w:rPr>
        <w:t xml:space="preserve"> </w:t>
      </w:r>
      <w:r w:rsidR="00DF74AE" w:rsidRPr="00D25E85">
        <w:rPr>
          <w:rFonts w:ascii="Times New Roman" w:hAnsi="Times New Roman" w:cs="Times New Roman"/>
        </w:rPr>
        <w:t xml:space="preserve">нормативы являются обязательными для применения всеми участниками градостроительной деятельности в </w:t>
      </w:r>
      <w:r w:rsidR="00851334">
        <w:rPr>
          <w:rFonts w:ascii="Times New Roman" w:hAnsi="Times New Roman" w:cs="Times New Roman"/>
        </w:rPr>
        <w:t>сельском поселении</w:t>
      </w:r>
      <w:r>
        <w:rPr>
          <w:rFonts w:ascii="Times New Roman" w:hAnsi="Times New Roman" w:cs="Times New Roman"/>
        </w:rPr>
        <w:t xml:space="preserve"> </w:t>
      </w:r>
      <w:r w:rsidR="00DF74AE" w:rsidRPr="00D25E85">
        <w:rPr>
          <w:rFonts w:ascii="Times New Roman" w:hAnsi="Times New Roman" w:cs="Times New Roman"/>
        </w:rPr>
        <w:t xml:space="preserve">и учитываются при разработке </w:t>
      </w:r>
      <w:r w:rsidR="004C0210">
        <w:rPr>
          <w:rFonts w:ascii="Times New Roman" w:hAnsi="Times New Roman" w:cs="Times New Roman"/>
        </w:rPr>
        <w:t>генерального плана и</w:t>
      </w:r>
      <w:r w:rsidR="00DF74AE" w:rsidRPr="00D25E85">
        <w:rPr>
          <w:rFonts w:ascii="Times New Roman" w:hAnsi="Times New Roman" w:cs="Times New Roman"/>
        </w:rPr>
        <w:t xml:space="preserve"> правил землепользования и застройки, документации по планировке территорий, подготовке проектной документации применительно к строящимся, реконструируемым объектам капитального строительства.</w:t>
      </w:r>
    </w:p>
    <w:p w:rsidR="00DF74AE" w:rsidRPr="00D25E85" w:rsidRDefault="00A75EE6">
      <w:pPr>
        <w:pStyle w:val="ConsPlusNormal"/>
        <w:spacing w:before="220"/>
        <w:ind w:firstLine="540"/>
        <w:jc w:val="both"/>
        <w:rPr>
          <w:rFonts w:ascii="Times New Roman" w:hAnsi="Times New Roman" w:cs="Times New Roman"/>
        </w:rPr>
      </w:pPr>
      <w:r>
        <w:rPr>
          <w:rFonts w:ascii="Times New Roman" w:hAnsi="Times New Roman" w:cs="Times New Roman"/>
        </w:rPr>
        <w:t xml:space="preserve">Местные </w:t>
      </w:r>
      <w:r w:rsidR="00DF74AE" w:rsidRPr="00D25E85">
        <w:rPr>
          <w:rFonts w:ascii="Times New Roman" w:hAnsi="Times New Roman" w:cs="Times New Roman"/>
        </w:rPr>
        <w:t xml:space="preserve">нормативы градостроительного проектирования </w:t>
      </w:r>
      <w:r w:rsidR="004C0210">
        <w:rPr>
          <w:rFonts w:ascii="Times New Roman" w:hAnsi="Times New Roman" w:cs="Times New Roman"/>
        </w:rPr>
        <w:t>сельского поселения</w:t>
      </w:r>
      <w:r w:rsidR="00DF74AE" w:rsidRPr="00D25E85">
        <w:rPr>
          <w:rFonts w:ascii="Times New Roman" w:hAnsi="Times New Roman" w:cs="Times New Roman"/>
        </w:rPr>
        <w:t xml:space="preserve"> </w:t>
      </w:r>
      <w:r>
        <w:rPr>
          <w:rFonts w:ascii="Times New Roman" w:hAnsi="Times New Roman" w:cs="Times New Roman"/>
        </w:rPr>
        <w:t xml:space="preserve"> </w:t>
      </w:r>
      <w:r w:rsidR="00DF74AE" w:rsidRPr="00D25E85">
        <w:rPr>
          <w:rFonts w:ascii="Times New Roman" w:hAnsi="Times New Roman" w:cs="Times New Roman"/>
        </w:rPr>
        <w:t xml:space="preserve"> устанавливаются с учетом природно-климатических, социально-демографических, национальных, территориальных особенностей поселени</w:t>
      </w:r>
      <w:r w:rsidR="004C0210">
        <w:rPr>
          <w:rFonts w:ascii="Times New Roman" w:hAnsi="Times New Roman" w:cs="Times New Roman"/>
        </w:rPr>
        <w:t xml:space="preserve">я </w:t>
      </w:r>
      <w:r w:rsidR="00DF74AE" w:rsidRPr="00D25E85">
        <w:rPr>
          <w:rFonts w:ascii="Times New Roman" w:hAnsi="Times New Roman" w:cs="Times New Roman"/>
        </w:rPr>
        <w:t>и содержат минимальные расчетные показатели обеспечения благоприятных условий жизнедеятельности человека (далее - показатели), в том числе показатели обеспечения объектами социального и коммунально-бытового назначения, доступности объектов социального назначения для населения (включая инвалидов), объектами инженерной инфраструктуры, благоустройства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Градостроительный кодекс РФ устанавливает содержание нормативов градостроительного проектирования </w:t>
      </w:r>
      <w:hyperlink r:id="rId236" w:history="1">
        <w:r w:rsidRPr="00D25E85">
          <w:rPr>
            <w:rFonts w:ascii="Times New Roman" w:hAnsi="Times New Roman" w:cs="Times New Roman"/>
            <w:color w:val="0000FF"/>
          </w:rPr>
          <w:t>(ч. 4 ст. 24)</w:t>
        </w:r>
      </w:hyperlink>
      <w:r w:rsidRPr="00D25E85">
        <w:rPr>
          <w:rFonts w:ascii="Times New Roman" w:hAnsi="Times New Roman" w:cs="Times New Roman"/>
        </w:rPr>
        <w:t>, а также случаи применения нормативов градостроительного проектирования (</w:t>
      </w:r>
      <w:hyperlink r:id="rId237" w:history="1">
        <w:r w:rsidRPr="00D25E85">
          <w:rPr>
            <w:rFonts w:ascii="Times New Roman" w:hAnsi="Times New Roman" w:cs="Times New Roman"/>
            <w:color w:val="0000FF"/>
          </w:rPr>
          <w:t>ч. 2 ст. 20</w:t>
        </w:r>
      </w:hyperlink>
      <w:r w:rsidRPr="00D25E85">
        <w:rPr>
          <w:rFonts w:ascii="Times New Roman" w:hAnsi="Times New Roman" w:cs="Times New Roman"/>
        </w:rPr>
        <w:t xml:space="preserve">, </w:t>
      </w:r>
      <w:hyperlink r:id="rId238" w:history="1">
        <w:r w:rsidRPr="00D25E85">
          <w:rPr>
            <w:rFonts w:ascii="Times New Roman" w:hAnsi="Times New Roman" w:cs="Times New Roman"/>
            <w:color w:val="0000FF"/>
          </w:rPr>
          <w:t>ч. 3 ст. 24</w:t>
        </w:r>
      </w:hyperlink>
      <w:r w:rsidRPr="00D25E85">
        <w:rPr>
          <w:rFonts w:ascii="Times New Roman" w:hAnsi="Times New Roman" w:cs="Times New Roman"/>
        </w:rPr>
        <w:t xml:space="preserve">, </w:t>
      </w:r>
      <w:hyperlink r:id="rId239" w:history="1">
        <w:r w:rsidRPr="00D25E85">
          <w:rPr>
            <w:rFonts w:ascii="Times New Roman" w:hAnsi="Times New Roman" w:cs="Times New Roman"/>
            <w:color w:val="0000FF"/>
          </w:rPr>
          <w:t>ч. 10 ст. 45</w:t>
        </w:r>
      </w:hyperlink>
      <w:r w:rsidRPr="00D25E85">
        <w:rPr>
          <w:rFonts w:ascii="Times New Roman" w:hAnsi="Times New Roman" w:cs="Times New Roman"/>
        </w:rPr>
        <w:t>).</w:t>
      </w:r>
    </w:p>
    <w:p w:rsidR="00DF74AE" w:rsidRPr="00D25E85" w:rsidRDefault="00A75EE6">
      <w:pPr>
        <w:pStyle w:val="ConsPlusNormal"/>
        <w:spacing w:before="220"/>
        <w:ind w:firstLine="540"/>
        <w:jc w:val="both"/>
        <w:rPr>
          <w:rFonts w:ascii="Times New Roman" w:hAnsi="Times New Roman" w:cs="Times New Roman"/>
        </w:rPr>
      </w:pPr>
      <w:r>
        <w:rPr>
          <w:rFonts w:ascii="Times New Roman" w:hAnsi="Times New Roman" w:cs="Times New Roman"/>
        </w:rPr>
        <w:t xml:space="preserve">Местные нормативы </w:t>
      </w:r>
      <w:r w:rsidR="004C0210">
        <w:rPr>
          <w:rFonts w:ascii="Times New Roman" w:hAnsi="Times New Roman" w:cs="Times New Roman"/>
        </w:rPr>
        <w:t>сельского поселения</w:t>
      </w:r>
      <w:r w:rsidR="00DF74AE" w:rsidRPr="00D25E85">
        <w:rPr>
          <w:rFonts w:ascii="Times New Roman" w:hAnsi="Times New Roman" w:cs="Times New Roman"/>
        </w:rPr>
        <w:t xml:space="preserve"> утверждаются </w:t>
      </w:r>
      <w:r w:rsidR="009050C8">
        <w:rPr>
          <w:rFonts w:ascii="Times New Roman" w:hAnsi="Times New Roman" w:cs="Times New Roman"/>
        </w:rPr>
        <w:t>Советом муниципального района «</w:t>
      </w:r>
      <w:r>
        <w:rPr>
          <w:rFonts w:ascii="Times New Roman" w:hAnsi="Times New Roman" w:cs="Times New Roman"/>
        </w:rPr>
        <w:t>Город Краснокаменск и Краснокаменский район» Забайкальского края</w:t>
      </w:r>
      <w:r w:rsidR="00DF74AE" w:rsidRPr="00D25E85">
        <w:rPr>
          <w:rFonts w:ascii="Times New Roman" w:hAnsi="Times New Roman" w:cs="Times New Roman"/>
        </w:rPr>
        <w:t xml:space="preserve"> с учетом предложений </w:t>
      </w:r>
      <w:r w:rsidR="004C0210">
        <w:rPr>
          <w:rFonts w:ascii="Times New Roman" w:hAnsi="Times New Roman" w:cs="Times New Roman"/>
        </w:rPr>
        <w:t>сельского поселения</w:t>
      </w:r>
      <w:r w:rsidR="00DF74AE"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соответствии с п. 1.1 "СП 42.13330.2011. Свод правил. Градостроительство. Планировка и застройка городских и сельских поселений. Актуализированная редакция СНиП 2.07.01-89*", распространяющегося на проектирование новых и реконструкцию существующих городских и сельских поселений и включающего основные требования к их планировке и застройке, конкретизация требований свода правил осуществляется при разработке местных нормативов градостроительного проектирования.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Согласно п. 1.3 "СП 42.13330.2011. Свод правил. Градостроительство. Планировка и застройка городских и сельских поселений. Актуализированная редакция СНиП 2.07.01-89*" требования данного документа с момента его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DF74AE" w:rsidRPr="00D25E85" w:rsidRDefault="00A75EE6">
      <w:pPr>
        <w:pStyle w:val="ConsPlusNormal"/>
        <w:spacing w:before="220"/>
        <w:ind w:firstLine="540"/>
        <w:jc w:val="both"/>
        <w:rPr>
          <w:rFonts w:ascii="Times New Roman" w:hAnsi="Times New Roman" w:cs="Times New Roman"/>
        </w:rPr>
      </w:pPr>
      <w:r>
        <w:rPr>
          <w:rFonts w:ascii="Times New Roman" w:hAnsi="Times New Roman" w:cs="Times New Roman"/>
        </w:rPr>
        <w:t>Местные</w:t>
      </w:r>
      <w:r w:rsidR="00DF74AE" w:rsidRPr="00D25E85">
        <w:rPr>
          <w:rFonts w:ascii="Times New Roman" w:hAnsi="Times New Roman" w:cs="Times New Roman"/>
        </w:rPr>
        <w:t xml:space="preserve"> нормативы градостроительного проектирования разрабатываются в целях обеспечения гармоничного развития территории </w:t>
      </w:r>
      <w:r w:rsidR="004C0210">
        <w:rPr>
          <w:rFonts w:ascii="Times New Roman" w:hAnsi="Times New Roman" w:cs="Times New Roman"/>
        </w:rPr>
        <w:t>сельского поселения</w:t>
      </w:r>
      <w:r>
        <w:rPr>
          <w:rFonts w:ascii="Times New Roman" w:hAnsi="Times New Roman" w:cs="Times New Roman"/>
        </w:rPr>
        <w:t xml:space="preserve"> </w:t>
      </w:r>
      <w:r w:rsidR="00DF74AE" w:rsidRPr="00D25E85">
        <w:rPr>
          <w:rFonts w:ascii="Times New Roman" w:hAnsi="Times New Roman" w:cs="Times New Roman"/>
        </w:rPr>
        <w:t xml:space="preserve"> и достижения уровня качества жизни населения, предусмотренного документами планирования социально-экономического развития </w:t>
      </w:r>
      <w:r>
        <w:rPr>
          <w:rFonts w:ascii="Times New Roman" w:hAnsi="Times New Roman" w:cs="Times New Roman"/>
        </w:rPr>
        <w:t>муниципального района</w:t>
      </w:r>
      <w:r w:rsidR="00DF74AE"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Разработка </w:t>
      </w:r>
      <w:r w:rsidR="00A75EE6">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 позволяет решить следующие основные задачи: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установление минимального набора показателей, расчет которых необходим при разработке градостроительной документации;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распределение используемых при проектировании показателей на группы по видам градостроительной документации;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обеспечение оценки качества градостроительной документации в плане соответствия ее решений целям повышения качества жизни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приведение градостроительной документации в соответствие с требованиями действующего законодательства о градостроительной деятельности.</w:t>
      </w:r>
    </w:p>
    <w:p w:rsidR="00DF74AE" w:rsidRPr="00D25E85" w:rsidRDefault="00A75EE6">
      <w:pPr>
        <w:pStyle w:val="ConsPlusNormal"/>
        <w:spacing w:before="220"/>
        <w:ind w:firstLine="540"/>
        <w:jc w:val="both"/>
        <w:rPr>
          <w:rFonts w:ascii="Times New Roman" w:hAnsi="Times New Roman" w:cs="Times New Roman"/>
        </w:rPr>
      </w:pPr>
      <w:r>
        <w:rPr>
          <w:rFonts w:ascii="Times New Roman" w:hAnsi="Times New Roman" w:cs="Times New Roman"/>
        </w:rPr>
        <w:t>Местные</w:t>
      </w:r>
      <w:r w:rsidR="00DF74AE" w:rsidRPr="00D25E85">
        <w:rPr>
          <w:rFonts w:ascii="Times New Roman" w:hAnsi="Times New Roman" w:cs="Times New Roman"/>
        </w:rPr>
        <w:t xml:space="preserve"> нормативы градостроительного проектирования применяются при подготовке, согласовании, экспертизе, утверждении и реализации генеральн</w:t>
      </w:r>
      <w:r w:rsidR="004C0210">
        <w:rPr>
          <w:rFonts w:ascii="Times New Roman" w:hAnsi="Times New Roman" w:cs="Times New Roman"/>
        </w:rPr>
        <w:t>ого</w:t>
      </w:r>
      <w:r w:rsidR="00DF74AE" w:rsidRPr="00D25E85">
        <w:rPr>
          <w:rFonts w:ascii="Times New Roman" w:hAnsi="Times New Roman" w:cs="Times New Roman"/>
        </w:rPr>
        <w:t xml:space="preserve"> план</w:t>
      </w:r>
      <w:r w:rsidR="004C0210">
        <w:rPr>
          <w:rFonts w:ascii="Times New Roman" w:hAnsi="Times New Roman" w:cs="Times New Roman"/>
        </w:rPr>
        <w:t>а</w:t>
      </w:r>
      <w:r w:rsidR="00DF74AE" w:rsidRPr="00D25E85">
        <w:rPr>
          <w:rFonts w:ascii="Times New Roman" w:hAnsi="Times New Roman" w:cs="Times New Roman"/>
        </w:rPr>
        <w:t xml:space="preserve"> поселени</w:t>
      </w:r>
      <w:r w:rsidR="004C0210">
        <w:rPr>
          <w:rFonts w:ascii="Times New Roman" w:hAnsi="Times New Roman" w:cs="Times New Roman"/>
        </w:rPr>
        <w:t>я</w:t>
      </w:r>
      <w:r w:rsidR="00DF74AE" w:rsidRPr="00D25E85">
        <w:rPr>
          <w:rFonts w:ascii="Times New Roman" w:hAnsi="Times New Roman" w:cs="Times New Roman"/>
        </w:rPr>
        <w:t xml:space="preserve">, документации по планировке территорий, правил землепользования и застройки с учетом перспективы их развития, а также используются для принятия решений </w:t>
      </w:r>
      <w:r w:rsidR="004C0210">
        <w:rPr>
          <w:rFonts w:ascii="Times New Roman" w:hAnsi="Times New Roman" w:cs="Times New Roman"/>
        </w:rPr>
        <w:t>Администрацией муниципального района</w:t>
      </w:r>
      <w:r w:rsidR="00DF74AE" w:rsidRPr="00D25E85">
        <w:rPr>
          <w:rFonts w:ascii="Times New Roman" w:hAnsi="Times New Roman" w:cs="Times New Roman"/>
        </w:rPr>
        <w:t xml:space="preserve"> при осуществлении градостроительной деятельности физическими и юридическими лицами.</w:t>
      </w:r>
    </w:p>
    <w:p w:rsidR="00DF74AE" w:rsidRPr="00D25E85" w:rsidRDefault="00A75EE6">
      <w:pPr>
        <w:pStyle w:val="ConsPlusNormal"/>
        <w:spacing w:before="220"/>
        <w:ind w:firstLine="540"/>
        <w:jc w:val="both"/>
        <w:rPr>
          <w:rFonts w:ascii="Times New Roman" w:hAnsi="Times New Roman" w:cs="Times New Roman"/>
        </w:rPr>
      </w:pPr>
      <w:r>
        <w:rPr>
          <w:rFonts w:ascii="Times New Roman" w:hAnsi="Times New Roman" w:cs="Times New Roman"/>
        </w:rPr>
        <w:t>Местные</w:t>
      </w:r>
      <w:r w:rsidR="00DF74AE" w:rsidRPr="00D25E85">
        <w:rPr>
          <w:rFonts w:ascii="Times New Roman" w:hAnsi="Times New Roman" w:cs="Times New Roman"/>
        </w:rPr>
        <w:t xml:space="preserve"> нормативы градостроительного проектирования распространяются на предлагаемые к размещению объекты жилищного строительства, социальной инфраструктуры, производственной инфраструктуры, коммунально-бытового, транспортного назначения, объекты инженерной инфраструктуры и благоустройства.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Управление развитием территории через территориальное планирование, или планирование градостроительного развития территории является первым аспектом управления качеством жизни населения. Под градостроительным развитием территории понимается пространственное развитие территории, обеспечиваемое градостроительной деятельностью через реализацию решений документов градостроительного проектирования и представляющее собой такое изменение пространственной организации территории, которое, в конечном счете, обеспечивает рост качества жизни населения. Градостроительное проектирование представляет собой вид градостроительной деятельности, включающий в себя подготовку документов территориального планирования, документации градостроительного зонирования и документации по планировки территории. Традиционным объектом планирования при градостроительном проектировании является пространство территории, ее качественные и количественные характеристики.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Программно-целевое планирование - деятельность, направленная на определение целей социально-экономического развития и обеспечения национальной безопасности Российской Федерации, приоритетов социально-экономической политики и национальной безопасности, а также формирование комплекса направленных на достижение этих целей и приоритетов мероприятий с указанием источников их финансового обеспечения. Она осуществляется посредством создания стратегий социально-экономического развития на долгосрочный период, программ, а также бюджетных стратегий. В качестве объекта стратегического социально-экономического планирования выступает социально-экономическое содержание территории (экономическая деятельность, осуществляемая на территории) без строгой привязки к пространственным характеристикам планируемых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Документы социально-экономического (программно-целевого) планирования содержат в себе важную информацию, которая традиционно не является результатом решений градостроительной документации, но используется в качестве исходной при планировании градостроительного развития территории. При этом решения и показатели документов социально-экономического планирования сами по себе не имеют строгой привязки к пространственным характеристикам планируемых процессов. Фактическая реализация решений документов социально-экономического планирования возможна только при разработке документов градостроительного проектирования, которая должна опираться на прогнозируемые и планируемые значения показателей перечисленных выше видов.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Необходимость согласованности решений данных двух видов государственного стратегического планирования подтверждается решениями сразу нескольких документами федерального уровня.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соответствии с </w:t>
      </w:r>
      <w:hyperlink r:id="rId240" w:history="1">
        <w:r w:rsidRPr="00D25E85">
          <w:rPr>
            <w:rFonts w:ascii="Times New Roman" w:hAnsi="Times New Roman" w:cs="Times New Roman"/>
            <w:color w:val="0000FF"/>
          </w:rPr>
          <w:t>ч. 5 ст. 9</w:t>
        </w:r>
      </w:hyperlink>
      <w:r w:rsidRPr="00D25E85">
        <w:rPr>
          <w:rFonts w:ascii="Times New Roman" w:hAnsi="Times New Roman" w:cs="Times New Roman"/>
        </w:rPr>
        <w:t xml:space="preserve"> Градостроительного кодекса Российской Федерации подготовка </w:t>
      </w:r>
      <w:r w:rsidR="004C0210">
        <w:rPr>
          <w:rFonts w:ascii="Times New Roman" w:hAnsi="Times New Roman" w:cs="Times New Roman"/>
        </w:rPr>
        <w:t>генерального плана сельского поселения</w:t>
      </w:r>
      <w:r w:rsidRPr="00D25E85">
        <w:rPr>
          <w:rFonts w:ascii="Times New Roman" w:hAnsi="Times New Roman" w:cs="Times New Roman"/>
        </w:rPr>
        <w:t xml:space="preserve">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соответствии с Концепцией совершенствования региональной политики в Российской Федерации до 2020 года документы стратегического планирования должны быть взаимоувязаны с документами территориального планирования Российской Федерации, субъектов Российской Федерации и муниципальных образований, которые в свою очередь представляют собой один из инструментов управления комплексным развитием территорий и создают пространственно-территориальную основу для реализации стратегий и программ социально-экономического развития регионов и государства в целом. Формирование единой системы документов стратегического и территориального планирования предполагает создание механизма взаимного согласования и корректировки документов системы стратегического и территориального планирования федерального, регионального и муниципального уровня на конкретных территориях; разработку системы мониторинга и оценки эффективности реализации документов стратегического и территориального планирования. В результате документы единой системы стратегического и территориального планирования должны быть органично вписаны в систему достижения приоритетов долгосрочного социально-экономического развития Российской Федерации, основных направлений деятельности Правительства Российской Федерации на среднесрочную перспективу, а также синхронизированы с целями и задачами документов планирования отдельных отраслей экономики и социальной сферы.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Вместе с тем, описанная согласованность принятия решений во многих муниципальных образованиях на территории России, как правило, не выполняется. В результате во многих муниципальных образованиях качество градостроительной документации остается на невысоком уровне, так как решения, содержащиеся в такой документации, не в полной мере соответствуют целям повышения качества жизни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связи с этим в обоих описанных случаях сегодня на муниципальном уровне необходим такой инструмент управления развитием территории, который явился бы связующим звеном между планированием социально-экономического развития территории и градостроительным проектированием. Такой инструмент управления должен определять функциональную зависимость между показателями социально-экономического развития территории (например, численность населения, предпочтения населения относительно потребления тех или иных услуг и т.п.) и показателями пространственного развития территории (площадь земельного участка, предельные расстояния между различными объектами капитального строительства и т.п.). В то же время такой инструмент может устанавливать качественные требования к составу и содержанию градостроительной документации, а также к форме ее представления, если такие требования не установлены в регионе отдельным документом.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Современные тенденции в области градостроительного проектирования в России и особенности правового регулирования в данной сфере позволяют сделать выводы, что такими инструментами, обеспечивающими качество градостроительного продукта, могут являться нормативы градостроительного проектирования. Они позволяют через установление нормативов пространственного развития территории муниципального образования обеспечить достижение требуемого уровня потребления услуг населением, задающих должный уровень качества жизни. В то же время многие вопросы, касающиеся состава, подготовки и применения нормативов градостроительного проектирования остаются неопределенными на уровне федерального законодательства, но могут быть разрешены на уровне нормативно-правового регулирования градостроительной деятельности в конкретном </w:t>
      </w:r>
      <w:r w:rsidR="00A75EE6">
        <w:rPr>
          <w:rFonts w:ascii="Times New Roman" w:hAnsi="Times New Roman" w:cs="Times New Roman"/>
        </w:rPr>
        <w:t>районе</w:t>
      </w:r>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2. Правила применения расчетных показателей, содержащихся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в основной части </w:t>
      </w:r>
      <w:r w:rsidR="00A75EE6">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A75EE6">
      <w:pPr>
        <w:pStyle w:val="ConsPlusNormal"/>
        <w:jc w:val="center"/>
        <w:rPr>
          <w:rFonts w:ascii="Times New Roman" w:hAnsi="Times New Roman" w:cs="Times New Roman"/>
        </w:rPr>
      </w:pPr>
      <w:r>
        <w:rPr>
          <w:rFonts w:ascii="Times New Roman" w:hAnsi="Times New Roman" w:cs="Times New Roman"/>
        </w:rPr>
        <w:t>г</w:t>
      </w:r>
      <w:r w:rsidR="00DF74AE" w:rsidRPr="00D25E85">
        <w:rPr>
          <w:rFonts w:ascii="Times New Roman" w:hAnsi="Times New Roman" w:cs="Times New Roman"/>
        </w:rPr>
        <w:t>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Перечень нормируемых показателей, применяемых</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 разработке градостроительной документации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3628"/>
        <w:gridCol w:w="1644"/>
        <w:gridCol w:w="1247"/>
        <w:gridCol w:w="737"/>
        <w:gridCol w:w="624"/>
      </w:tblGrid>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N п/п</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Наименование нормируемого показателя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Единицы измерения нормируемого показателя</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ГП сельского поселения</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ДПТ</w:t>
            </w:r>
          </w:p>
        </w:tc>
        <w:tc>
          <w:tcPr>
            <w:tcW w:w="62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ПЗЗ</w:t>
            </w: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w:t>
            </w:r>
          </w:p>
        </w:tc>
        <w:tc>
          <w:tcPr>
            <w:tcW w:w="1247" w:type="dxa"/>
          </w:tcPr>
          <w:p w:rsidR="004C0210" w:rsidRPr="00D25E85" w:rsidRDefault="004C0210">
            <w:pPr>
              <w:pStyle w:val="ConsPlusNormal"/>
              <w:jc w:val="center"/>
              <w:rPr>
                <w:rFonts w:ascii="Times New Roman" w:hAnsi="Times New Roman" w:cs="Times New Roman"/>
              </w:rPr>
            </w:pPr>
            <w:r>
              <w:rPr>
                <w:rFonts w:ascii="Times New Roman" w:hAnsi="Times New Roman" w:cs="Times New Roman"/>
              </w:rPr>
              <w:t>4</w:t>
            </w:r>
          </w:p>
        </w:tc>
        <w:tc>
          <w:tcPr>
            <w:tcW w:w="737" w:type="dxa"/>
          </w:tcPr>
          <w:p w:rsidR="004C0210" w:rsidRPr="00D25E85" w:rsidRDefault="004C0210">
            <w:pPr>
              <w:pStyle w:val="ConsPlusNormal"/>
              <w:jc w:val="center"/>
              <w:rPr>
                <w:rFonts w:ascii="Times New Roman" w:hAnsi="Times New Roman" w:cs="Times New Roman"/>
              </w:rPr>
            </w:pPr>
            <w:r>
              <w:rPr>
                <w:rFonts w:ascii="Times New Roman" w:hAnsi="Times New Roman" w:cs="Times New Roman"/>
              </w:rPr>
              <w:t>5</w:t>
            </w:r>
          </w:p>
        </w:tc>
        <w:tc>
          <w:tcPr>
            <w:tcW w:w="624" w:type="dxa"/>
          </w:tcPr>
          <w:p w:rsidR="004C0210" w:rsidRPr="00D25E85" w:rsidRDefault="004C0210">
            <w:pPr>
              <w:pStyle w:val="ConsPlusNormal"/>
              <w:jc w:val="center"/>
              <w:rPr>
                <w:rFonts w:ascii="Times New Roman" w:hAnsi="Times New Roman" w:cs="Times New Roman"/>
              </w:rPr>
            </w:pPr>
            <w:r>
              <w:rPr>
                <w:rFonts w:ascii="Times New Roman" w:hAnsi="Times New Roman" w:cs="Times New Roman"/>
              </w:rPr>
              <w:t>6</w:t>
            </w:r>
          </w:p>
        </w:tc>
      </w:tr>
      <w:tr w:rsidR="004C0210" w:rsidRPr="00D25E85">
        <w:tc>
          <w:tcPr>
            <w:tcW w:w="850" w:type="dxa"/>
          </w:tcPr>
          <w:p w:rsidR="004C0210" w:rsidRPr="00D25E85" w:rsidRDefault="004C0210">
            <w:pPr>
              <w:pStyle w:val="ConsPlusNormal"/>
              <w:jc w:val="center"/>
              <w:outlineLvl w:val="3"/>
              <w:rPr>
                <w:rFonts w:ascii="Times New Roman" w:hAnsi="Times New Roman" w:cs="Times New Roman"/>
              </w:rPr>
            </w:pPr>
            <w:r w:rsidRPr="00D25E85">
              <w:rPr>
                <w:rFonts w:ascii="Times New Roman" w:hAnsi="Times New Roman" w:cs="Times New Roman"/>
              </w:rPr>
              <w:t>1</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Пространственно-планировочная организация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1.1</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Общая организация территории</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1.1.1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площади и распределения функциональных зон с отображением параметров планируемого развития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1.1.2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площади и распределения территорий общего пользования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1.1.3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расстояний между проектируемыми линейными транспортными объектами применительно к различным элементам планировочной структуры</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1.1.4</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отступа от красных линий в целях определения места допустимого размещения зданий, строений, сооружений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1.2</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Жилые зоны</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1.2.1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определения потребности в селитебной территории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га/1000 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1.2.2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плотности населения территорий жилого назначения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чел./га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1.2.3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распределения жилых зон по типам и этажности жилой застройки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этажность</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1.2.4</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площадками общего пользования различного назначения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1.2.5</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расстояний между зданиями, строениями и сооружениями различных типов при различных планировочных условиях</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1.2.6</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площади элементов планировочной структуры жилых зон</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1.2.7</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интенсивности использования жилых зон</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коэфф.</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1.2.8</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размера придомовых земельных участков, в том числе при многоквартирных домах</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1.2.9</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расстояний между зданиями, строениями и сооружениями различных типов при различных планировочных условиях</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1.2.10</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размера придомовых земельных участков при многоквартирных домах</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1.3</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Зоны общественно-делового назначения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1.3.1</w:t>
            </w:r>
          </w:p>
        </w:tc>
        <w:tc>
          <w:tcPr>
            <w:tcW w:w="3628" w:type="dxa"/>
          </w:tcPr>
          <w:p w:rsidR="004C0210" w:rsidRPr="00D25E85" w:rsidRDefault="004C0210">
            <w:pPr>
              <w:pStyle w:val="ConsPlusNormal"/>
              <w:jc w:val="both"/>
              <w:rPr>
                <w:rFonts w:ascii="Times New Roman" w:hAnsi="Times New Roman" w:cs="Times New Roman"/>
              </w:rPr>
            </w:pPr>
            <w:r w:rsidRPr="00D25E85">
              <w:rPr>
                <w:rFonts w:ascii="Times New Roman" w:hAnsi="Times New Roman" w:cs="Times New Roman"/>
              </w:rPr>
              <w:t>нормативные показатели интенсивности использования общественно-деловых зон</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тыс. кв. м, общ. пл./га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1.3.2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нормативные показатели плотности застройки общественно-делового назначения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1.4</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Зоны объектов сельскохозяйственного использования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1.4.1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1.4.2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нормативная плотность застройки площадок сельскохозяйственных предприятий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1.5</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Зоны садов, огородов и дачных некоммерческих объединений</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1.5.1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предельные размеры земельных участков для ведения садоводства, огородничества и дачного строительства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1.5.2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нормативная плотность застройки земельных участков для ведения садоводства, огородничества и дачного строительства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1.5.3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нормативное расстояние от автомобильных дорог до садоводческих и огороднических объединений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1.5.4</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нормативные расстояния между зданиями, строениями и сооружениями различных типов на территории индивидуального садового (дачного) земельного участка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blPrEx>
          <w:tblBorders>
            <w:insideH w:val="nil"/>
          </w:tblBorders>
        </w:tblPrEx>
        <w:tc>
          <w:tcPr>
            <w:tcW w:w="850" w:type="dxa"/>
            <w:tcBorders>
              <w:top w:val="nil"/>
            </w:tcBorders>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1.5.6</w:t>
            </w:r>
          </w:p>
        </w:tc>
        <w:tc>
          <w:tcPr>
            <w:tcW w:w="3628" w:type="dxa"/>
            <w:tcBorders>
              <w:top w:val="nil"/>
            </w:tcBorders>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нормативное расстояние от застройки на территории садоводческих и огороднических объединений до лесных массивов</w:t>
            </w:r>
          </w:p>
        </w:tc>
        <w:tc>
          <w:tcPr>
            <w:tcW w:w="1644" w:type="dxa"/>
            <w:tcBorders>
              <w:top w:val="nil"/>
            </w:tcBorders>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Borders>
              <w:top w:val="nil"/>
            </w:tcBorders>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Borders>
              <w:top w:val="nil"/>
            </w:tcBorders>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Borders>
              <w:top w:val="nil"/>
            </w:tcBorders>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1.5.7</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нормативные размеры и состав площадок общего пользования на территориях садоводческих и огороднических объединений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1.5.8</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нормативное расстояние от площадки мусоросборников до границ садовых участков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1.5.9</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нормативная ширина улиц и проездов в красных линиях на территории садоводческих и огороднических объединений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outlineLvl w:val="3"/>
              <w:rPr>
                <w:rFonts w:ascii="Times New Roman" w:hAnsi="Times New Roman" w:cs="Times New Roman"/>
              </w:rPr>
            </w:pPr>
            <w:r w:rsidRPr="00D25E85">
              <w:rPr>
                <w:rFonts w:ascii="Times New Roman" w:hAnsi="Times New Roman" w:cs="Times New Roman"/>
              </w:rPr>
              <w:t>2</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Социальное и коммунально-бытовое назначение</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обеспеченности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организации отдыха детей в каникулярное время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общеобразовательными организациями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 охвата детей от 6,5 до 18 лет</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общеобразовательных организаций</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 на 1 учащегося</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2.1.3</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доступность общеобразовательных организаций</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минут/м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2.1.4</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дошкольными образовательными организациями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 охвата детей от 1,5 до 7 лет</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2.1.5</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дошкольных образовательных организаций</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 на 1 место</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2.1.6</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доступность дошкольных образовательных организаций</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минут/м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2.1.7</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максимально допустимая вместимость дошкольных образовательных организаций</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мест</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2.1.8</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межшкольными учебными комбинатами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мест на 1 тыс. чел.</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2.1.9</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межшкольных учебных комбинатов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2.1.10</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организациями дополнительного образования</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 охвата школьников</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2.1.11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организаций дополнительного образования</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2.1.12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детскими оздоровительными лагерями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место</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2.1.13</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детских оздоровительных лагерей</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 на 1 место</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2.2</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обеспеченности организации оказания (за исключением территорий поселений, включенных в утвержденный Правительством РФ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2.2.1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фельдшерско-акушерских пунктов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2.2.2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лечебно-профилактических медицинских организаций, оказывающих медицинскую помощь в амбулаторных условиях</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2.2.3</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доступность лечебно-профилактических медицинских организаций, оказывающих медицинскую помощь в амбулаторных условиях</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минут/м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2.2.4</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максимально допустимая вместимость лечебно-профилактических медицинских организаций, оказывающих медицинскую помощь в амбулаторных условиях</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посещение в смену</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2.2.5</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лечебно-профилактических медицинских организаций, оказывающих медицинскую помощь в стационарных условиях</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2.2.6</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медицинских организаций скорой медицинской помощи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2.2.7</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родильных домов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2.2.8</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женских консультаций</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2.2.9</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аптечных организаций</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2.2.10</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доступность аптечных организаций</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минут/м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обеспеченности услугами связи, общественного питания, торговли и бытового обслуживания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отделениями почтовой связи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отделений почтовой связи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2.3.3</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доступность отделений почтовой связи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минут/м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2.3.4</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торговыми предприятиями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 торговой площади на 1 тыс. человек</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2.3.5</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торговых предприятий</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 на 1 кв. м торговой площади</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2.3.6</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доступность предприятий торговли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минут/м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2.3.7</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рынками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 торговой площади на 1 тыс. человек</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2.3.8</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рынков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 на 1 кв. м торговой площади</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2.3.9</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предприятиями общественного питания</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мест на 1 тыс. человек</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2.3.10</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предприятий общественного питания</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 на 100 мест</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2.3.11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доступность предприятий общественного питания</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минут/м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2.3.12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предприятиями бытового обслуживания</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рабочих мест на 1 тыс. человек</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2.3.13</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предприятий бытового обслуживания</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 на 10 рабочих мест</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2.3.14</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доступность предприятий бытового обслуживания</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минут/м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2.3.15</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прачечными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кг белья в смену</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2.3.16</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прачечных</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2.3.17</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химчистками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кг вещей в смену</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2.3.18</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химчисток</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2.3.19</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банями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место</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2.3.20</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бань</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2.4</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организации библиотечного обслуживания населения, комплектования и обеспечения сохранности их библиотечных фондов</w:t>
            </w:r>
          </w:p>
        </w:tc>
        <w:tc>
          <w:tcPr>
            <w:tcW w:w="1644" w:type="dxa"/>
            <w:vAlign w:val="center"/>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2.4.1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библиотеками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тыс. ед. хранения на 1 тыс. 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2.4.2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библиотек</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w:t>
            </w:r>
          </w:p>
        </w:tc>
        <w:tc>
          <w:tcPr>
            <w:tcW w:w="3628" w:type="dxa"/>
            <w:vAlign w:val="center"/>
          </w:tcPr>
          <w:p w:rsidR="004C0210" w:rsidRPr="00D25E85" w:rsidRDefault="004C0210" w:rsidP="0012571A">
            <w:pPr>
              <w:pStyle w:val="ConsPlusNormal"/>
              <w:rPr>
                <w:rFonts w:ascii="Times New Roman" w:hAnsi="Times New Roman" w:cs="Times New Roman"/>
              </w:rPr>
            </w:pPr>
            <w:r w:rsidRPr="00D25E85">
              <w:rPr>
                <w:rFonts w:ascii="Times New Roman" w:hAnsi="Times New Roman" w:cs="Times New Roman"/>
              </w:rPr>
              <w:t>нормативы организации и поддержки учреждений культуры и искусства на территории субъекта РФ, нормативы обеспеченности в границах муниципального района объектами досуга и культуры, художественного творчества</w:t>
            </w:r>
          </w:p>
        </w:tc>
        <w:tc>
          <w:tcPr>
            <w:tcW w:w="1644" w:type="dxa"/>
            <w:vAlign w:val="center"/>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помещениями для культурно-досуговой деятельности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 площади пола на 1 тыс. человек</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помещений для культурно-досуговой деятельности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2.5.3</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учреждениями культуры клубного типа</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объект/место на 1 тыс. 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2.5.4</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учреждений культуры клубного типа</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2.5.5</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музеями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2.5.6</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музеев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2.5.7</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универсальными спортивно-зрелищными залами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место на 1 тыс. человек</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2.5.8</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универсальных спортивно-зрелищных залов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2.5.9</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выставочными залами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2.5.10</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выставочных залов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2.5.11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кинотеатрами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мест на 1 тыс. чел.</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2.5.12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кинотеатров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2.5.13</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театрами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мест на 1 тыс. чел.</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2.5.14</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театров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2.5.15</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концертными залами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2.5.16</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концертных залов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2.6</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обеспеченности объектами физкультурно-оздоровительного и спортивного назначения</w:t>
            </w:r>
          </w:p>
        </w:tc>
        <w:tc>
          <w:tcPr>
            <w:tcW w:w="1644" w:type="dxa"/>
            <w:vAlign w:val="center"/>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2.6.1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помещениями для физкультурных занятий и тренировок</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 общей площади на 1 тыс. человек</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2.6.2</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помещений для физкультурных занятий и тренировок</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2.6.3</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физкультурно-спортивными залами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 пл. пола на 1 тыс. 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2.6.4</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физкультурно-спортивных залов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2.6.5</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доступность физкультурно-спортивных залов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минут/м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2.6.6</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плавательными бассейнами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 зеркала воды на 1 тыс. 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2.6.7</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плавательных бассейнов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2.6.8</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плоскостными сооружениями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 на 1 тыс. 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2.6.9</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плоскостных сооружений</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2.7</w:t>
            </w:r>
          </w:p>
        </w:tc>
        <w:tc>
          <w:tcPr>
            <w:tcW w:w="3628" w:type="dxa"/>
          </w:tcPr>
          <w:p w:rsidR="004C0210" w:rsidRPr="00D25E85" w:rsidRDefault="004C0210" w:rsidP="0012571A">
            <w:pPr>
              <w:pStyle w:val="ConsPlusNormal"/>
              <w:rPr>
                <w:rFonts w:ascii="Times New Roman" w:hAnsi="Times New Roman" w:cs="Times New Roman"/>
              </w:rPr>
            </w:pPr>
            <w:r w:rsidRPr="00D25E85">
              <w:rPr>
                <w:rFonts w:ascii="Times New Roman" w:hAnsi="Times New Roman" w:cs="Times New Roman"/>
              </w:rPr>
              <w:t>нормативы осуществления региональных и межмуниципальных программ и мероприятий по работе с детьми и молодежью, нормативы обеспеченности организации в границах муниципального района мероприятий по работе с детьми и молодежью</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2.7.1</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молодежными центрами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2.7.2</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молодежного центра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2.8</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обеспеченности кредитными организациями</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2.8.1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отделениями банков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операционная касса на 10 - 30 тыс. человек</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2.8.2</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отделений банков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2.8.3</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отделениями сберегательного банка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операционная касса на 10 - 30 тыс. человек</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2.8.4</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отделений сберегательного банка</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2.9</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обеспеченности организациями и учреждениями управления</w:t>
            </w:r>
          </w:p>
        </w:tc>
        <w:tc>
          <w:tcPr>
            <w:tcW w:w="1644" w:type="dxa"/>
            <w:vAlign w:val="center"/>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2.9.1</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организаций и учреждений управления</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 на 1 сотрудника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2.10</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обеспеченности учреждениями жилищно-коммунального хозяйства</w:t>
            </w:r>
          </w:p>
        </w:tc>
        <w:tc>
          <w:tcPr>
            <w:tcW w:w="1644" w:type="dxa"/>
            <w:vAlign w:val="center"/>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2.10.1</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гостиницами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мест на 1 тыс. человек</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2.10.2</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гостиниц</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обеспеченности формирования муниципального архива</w:t>
            </w:r>
          </w:p>
        </w:tc>
        <w:tc>
          <w:tcPr>
            <w:tcW w:w="1644" w:type="dxa"/>
            <w:vAlign w:val="center"/>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2.11.1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архивами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2.11.2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архивов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2.12</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rPr>
                <w:rFonts w:ascii="Times New Roman" w:hAnsi="Times New Roman" w:cs="Times New Roman"/>
              </w:rPr>
            </w:pP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нормируемые</w:t>
            </w:r>
          </w:p>
        </w:tc>
        <w:tc>
          <w:tcPr>
            <w:tcW w:w="1644" w:type="dxa"/>
            <w:vAlign w:val="bottom"/>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2.12.1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средняя жилищная обеспеченность</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rPr>
                <w:rFonts w:ascii="Times New Roman" w:hAnsi="Times New Roman" w:cs="Times New Roman"/>
              </w:rPr>
            </w:pPr>
          </w:p>
        </w:tc>
        <w:tc>
          <w:tcPr>
            <w:tcW w:w="3628" w:type="dxa"/>
            <w:vAlign w:val="center"/>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ненормируемые</w:t>
            </w:r>
          </w:p>
        </w:tc>
        <w:tc>
          <w:tcPr>
            <w:tcW w:w="1644" w:type="dxa"/>
            <w:vAlign w:val="center"/>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2.12.2</w:t>
            </w:r>
          </w:p>
        </w:tc>
        <w:tc>
          <w:tcPr>
            <w:tcW w:w="3628" w:type="dxa"/>
            <w:vAlign w:val="center"/>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распределение жилых зон по типу жилой застройки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2.12.3</w:t>
            </w:r>
          </w:p>
        </w:tc>
        <w:tc>
          <w:tcPr>
            <w:tcW w:w="3628" w:type="dxa"/>
            <w:vAlign w:val="center"/>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распределение жилищного фонда по виду жилых домов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2.12.4</w:t>
            </w:r>
          </w:p>
        </w:tc>
        <w:tc>
          <w:tcPr>
            <w:tcW w:w="3628" w:type="dxa"/>
            <w:vAlign w:val="center"/>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расчетный показатель количества проживающих</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человек</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2.12.5</w:t>
            </w:r>
          </w:p>
        </w:tc>
        <w:tc>
          <w:tcPr>
            <w:tcW w:w="3628" w:type="dxa"/>
            <w:vAlign w:val="center"/>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доля общей площади общественных помещений (коммерческого назначения) в общей площади многоквартирных жилых домов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outlineLvl w:val="3"/>
              <w:rPr>
                <w:rFonts w:ascii="Times New Roman" w:hAnsi="Times New Roman" w:cs="Times New Roman"/>
              </w:rPr>
            </w:pPr>
            <w:r w:rsidRPr="00D25E85">
              <w:rPr>
                <w:rFonts w:ascii="Times New Roman" w:hAnsi="Times New Roman" w:cs="Times New Roman"/>
              </w:rPr>
              <w:t>3</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Инженерная инфраструктура</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3.1</w:t>
            </w:r>
          </w:p>
        </w:tc>
        <w:tc>
          <w:tcPr>
            <w:tcW w:w="3628" w:type="dxa"/>
          </w:tcPr>
          <w:p w:rsidR="004C0210" w:rsidRPr="00D25E85" w:rsidRDefault="004C0210" w:rsidP="00FF19EE">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района электро</w:t>
            </w:r>
            <w:r>
              <w:rPr>
                <w:rFonts w:ascii="Times New Roman" w:hAnsi="Times New Roman" w:cs="Times New Roman"/>
              </w:rPr>
              <w:t>снабжения</w:t>
            </w:r>
            <w:r w:rsidRPr="00D25E85">
              <w:rPr>
                <w:rFonts w:ascii="Times New Roman" w:hAnsi="Times New Roman" w:cs="Times New Roman"/>
              </w:rPr>
              <w:t xml:space="preserve"> поселений и связи</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Объекты электроснабжения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1</w:t>
            </w:r>
            <w:r w:rsidRPr="00D25E85">
              <w:rPr>
                <w:rFonts w:ascii="Times New Roman" w:hAnsi="Times New Roman" w:cs="Times New Roman"/>
              </w:rPr>
              <w:t>.1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электрической энергией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кВт.ч/год на 1 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1</w:t>
            </w:r>
            <w:r w:rsidRPr="00D25E85">
              <w:rPr>
                <w:rFonts w:ascii="Times New Roman" w:hAnsi="Times New Roman" w:cs="Times New Roman"/>
              </w:rPr>
              <w:t>.2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удельной расчетной нагрузки селитебной территории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кВт/чел.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1</w:t>
            </w:r>
            <w:r w:rsidRPr="00D25E85">
              <w:rPr>
                <w:rFonts w:ascii="Times New Roman" w:hAnsi="Times New Roman" w:cs="Times New Roman"/>
              </w:rPr>
              <w:t>.3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электрических сетей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Объекты связи</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2</w:t>
            </w:r>
            <w:r w:rsidRPr="00D25E85">
              <w:rPr>
                <w:rFonts w:ascii="Times New Roman" w:hAnsi="Times New Roman" w:cs="Times New Roman"/>
              </w:rPr>
              <w:t>.1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объектами связи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Кол. ном. на 1000 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2</w:t>
            </w:r>
            <w:r w:rsidRPr="00D25E85">
              <w:rPr>
                <w:rFonts w:ascii="Times New Roman" w:hAnsi="Times New Roman" w:cs="Times New Roman"/>
              </w:rPr>
              <w:t>.2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линий связи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Трубопроводный транспорт</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3</w:t>
            </w:r>
            <w:r w:rsidRPr="00D25E85">
              <w:rPr>
                <w:rFonts w:ascii="Times New Roman" w:hAnsi="Times New Roman" w:cs="Times New Roman"/>
              </w:rPr>
              <w:t>.1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Расстояния от наземных магистральных газопроводов до элементов застройки и водоемов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3</w:t>
            </w:r>
            <w:r w:rsidRPr="00D25E85">
              <w:rPr>
                <w:rFonts w:ascii="Times New Roman" w:hAnsi="Times New Roman" w:cs="Times New Roman"/>
              </w:rPr>
              <w:t>.2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Расстояния от компрессорных станций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3</w:t>
            </w:r>
            <w:r w:rsidRPr="00D25E85">
              <w:rPr>
                <w:rFonts w:ascii="Times New Roman" w:hAnsi="Times New Roman" w:cs="Times New Roman"/>
              </w:rPr>
              <w:t>.3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Расстояния от магистральных трубопроводов для транспортирования нефти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3</w:t>
            </w:r>
            <w:r w:rsidRPr="00D25E85">
              <w:rPr>
                <w:rFonts w:ascii="Times New Roman" w:hAnsi="Times New Roman" w:cs="Times New Roman"/>
              </w:rPr>
              <w:t>.4</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Расстояния от нефтеперекачивающих станций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4</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Инженерные сети</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4</w:t>
            </w:r>
            <w:r w:rsidRPr="00D25E85">
              <w:rPr>
                <w:rFonts w:ascii="Times New Roman" w:hAnsi="Times New Roman" w:cs="Times New Roman"/>
              </w:rPr>
              <w:t>.1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трубопроводов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4</w:t>
            </w:r>
            <w:r w:rsidRPr="00D25E85">
              <w:rPr>
                <w:rFonts w:ascii="Times New Roman" w:hAnsi="Times New Roman" w:cs="Times New Roman"/>
              </w:rPr>
              <w:t>.2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Ширина полос земель для электрических сетей напряжением 0,38 500 кВ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w:t>
            </w:r>
          </w:p>
        </w:tc>
        <w:tc>
          <w:tcPr>
            <w:tcW w:w="3628" w:type="dxa"/>
          </w:tcPr>
          <w:p w:rsidR="004C0210" w:rsidRPr="00D25E85" w:rsidRDefault="004C0210" w:rsidP="00FF19EE">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в границах поселения услугами электро-, тепло и водоснабжения населения, водоотведения, снабжения населения топливом</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Объекты водоснабжения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3.2.1.1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водопотребления (удельное среднесуточное водопотребление на хозяйственно-питьевые нужды населения)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л/сут.,</w:t>
            </w:r>
          </w:p>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 куб./мес.</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3.2.1.2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станций очистки воды</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3.2.1.3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водоводов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Объекты водоотведения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3.2.2.1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водоотведения (удельное среднесуточное водоотведение бытовых сточных вод)</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л/сут.,</w:t>
            </w:r>
          </w:p>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 куб./мес.</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3.2.2.2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канализационных очистных сооружений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3.2.2.3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канализационных коллекторов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Объекты теплоснабжения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3.2.3.1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теплоснабжения (удельная расчетная тепловая нагрузка на отопление здания)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Ккал/ч на кв. 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3.2.3.2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котельных</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3.2.5</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Объекты электроснабжения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3.2.5.1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электрической энергией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кВт.ч/год на 1 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3.2.5.2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удельной расчетной нагрузки селитебной территории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кВт/чел.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3.2.5.3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электрической нагрузки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Вт/кв. 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3.2.5.4</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наружного освещения городов, поселков и сельских населенных пунктов</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3.2.5.5</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участков для размещения объектов электроснабжения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3.2.5.6</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электрических сетей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3.2.6</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Объекты связи</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3.2.6.1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объектами связи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Кол. ном. на 1000 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3.2.6.2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объектов связи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3.2.6.3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линий связи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3.2.7</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Инженерные сети</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3.2.7.1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Расстояния по горизонтали (в свету) от ближайших подземных инженерных сетей до зданий и сооружений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3.2.7.2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Расстояния по горизонтали (в свету) между соседними инженерными подземными сетями при их параллельном размещении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3.2.7.3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трубопроводов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3.2.7.4</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Ширина полос земель для электрических сетей напряжением 0,38 500 кВ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w:t>
            </w:r>
          </w:p>
        </w:tc>
        <w:tc>
          <w:tcPr>
            <w:tcW w:w="3628" w:type="dxa"/>
          </w:tcPr>
          <w:p w:rsidR="004C0210" w:rsidRPr="00D25E85" w:rsidRDefault="004C0210" w:rsidP="00172D0F">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городского </w:t>
            </w:r>
            <w:r>
              <w:rPr>
                <w:rFonts w:ascii="Times New Roman" w:hAnsi="Times New Roman" w:cs="Times New Roman"/>
              </w:rPr>
              <w:t>поселения</w:t>
            </w:r>
            <w:r w:rsidRPr="00D25E85">
              <w:rPr>
                <w:rFonts w:ascii="Times New Roman" w:hAnsi="Times New Roman" w:cs="Times New Roman"/>
              </w:rPr>
              <w:t xml:space="preserve"> электро-, тепло - и водоснабжения населения, водоотведения, снабжения населения топливом</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Объекты водоснабжения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3.3.1.1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водопотребления (удельное среднесуточное водопотребление на хозяйственно-питьевые нужды населения)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л/сут.,</w:t>
            </w:r>
          </w:p>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 куб./мес.</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3.3.1.2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станций очистки воды</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3.3.1.3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водоводов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Объекты водоотведения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3.3.2.1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водоотведения (удельное среднесуточное водоотведение бытовых сточных вод)</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л/сут.,</w:t>
            </w:r>
          </w:p>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 куб./мес.</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3.3.2.2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канализационных очистных сооружений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3.3.2.3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канализационных коллекторов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Объекты теплоснабжения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3.3.3.1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теплоснабжения (удельная расчетная тепловая нагрузка на отопление здания)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Ккал/ч на кв. 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3.3.3.2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котельных</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3.3.5</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Объекты электроснабжения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3.3.5.1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электрической энергией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кВт.ч/год на 1 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3.3.5.2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удельной расчетной нагрузки селитебной территории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кВт/чел.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3.3.5.3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электрической нагрузки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Вт/кв. 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3.3.5.4</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наружного освещения городов, поселков и сельских населенных пунктов</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3.3.5.5</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участков для размещения объектов электроснабжения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3.3.5.6</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электрических сетей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3.3.6</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Объекты связи</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3.3.6.1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объектами связи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Кол. ном. на 1000 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3.3.6.2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объектов связи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3.3.6.3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линий связи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3.3.7</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Инженерные сети</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3.3.7.1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Расстояния по горизонтали (в свету) от ближайших подземных инженерных сетей до зданий и сооружений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3.3.7.2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Расстояния по горизонтали (в свету) между соседними инженерными подземными сетями при их параллельном размещении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3.3.7.3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трубопроводов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3.3.7.4</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Ширина полос земель для электрических сетей напряжением 0,38 500 кВ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outlineLvl w:val="3"/>
              <w:rPr>
                <w:rFonts w:ascii="Times New Roman" w:hAnsi="Times New Roman" w:cs="Times New Roman"/>
              </w:rPr>
            </w:pPr>
            <w:r w:rsidRPr="00D25E85">
              <w:rPr>
                <w:rFonts w:ascii="Times New Roman" w:hAnsi="Times New Roman" w:cs="Times New Roman"/>
              </w:rPr>
              <w:t>4</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Транспортная инфраструктура</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4.1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w:t>
            </w:r>
            <w:r w:rsidR="000331D4">
              <w:rPr>
                <w:rFonts w:ascii="Times New Roman" w:hAnsi="Times New Roman" w:cs="Times New Roman"/>
              </w:rPr>
              <w:t>сельского поселения</w:t>
            </w:r>
            <w:r w:rsidRPr="00D25E85">
              <w:rPr>
                <w:rFonts w:ascii="Times New Roman" w:hAnsi="Times New Roman" w:cs="Times New Roman"/>
              </w:rPr>
              <w:t xml:space="preserve"> дорожной деятельности в отношении автомобильных дорог местного значения вне границ населенных пунктов в соответствии с законодательством Российской Федерации</w:t>
            </w:r>
          </w:p>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1644" w:type="dxa"/>
          </w:tcPr>
          <w:p w:rsidR="004C0210" w:rsidRPr="00D25E85" w:rsidRDefault="004C0210">
            <w:pPr>
              <w:pStyle w:val="ConsPlusNormal"/>
              <w:rPr>
                <w:rFonts w:ascii="Times New Roman" w:hAnsi="Times New Roman" w:cs="Times New Roman"/>
              </w:rPr>
            </w:pPr>
          </w:p>
        </w:tc>
        <w:tc>
          <w:tcPr>
            <w:tcW w:w="1247" w:type="dxa"/>
            <w:vAlign w:val="center"/>
          </w:tcPr>
          <w:p w:rsidR="004C0210" w:rsidRPr="00D25E85" w:rsidRDefault="004C0210">
            <w:pPr>
              <w:pStyle w:val="ConsPlusNormal"/>
              <w:rPr>
                <w:rFonts w:ascii="Times New Roman" w:hAnsi="Times New Roman" w:cs="Times New Roman"/>
              </w:rPr>
            </w:pPr>
          </w:p>
        </w:tc>
        <w:tc>
          <w:tcPr>
            <w:tcW w:w="737" w:type="dxa"/>
            <w:vAlign w:val="center"/>
          </w:tcPr>
          <w:p w:rsidR="004C0210" w:rsidRPr="00D25E85" w:rsidRDefault="004C0210">
            <w:pPr>
              <w:pStyle w:val="ConsPlusNormal"/>
              <w:rPr>
                <w:rFonts w:ascii="Times New Roman" w:hAnsi="Times New Roman" w:cs="Times New Roman"/>
              </w:rPr>
            </w:pPr>
          </w:p>
        </w:tc>
        <w:tc>
          <w:tcPr>
            <w:tcW w:w="624" w:type="dxa"/>
            <w:vAlign w:val="center"/>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4.1.1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Классификация автомобильных дорог по значению и использованию</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4.1.2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Параметры автомобильных дорог</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4.1.3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Обеспеченность автомобильных дорог объектами дорожного сервиса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колонок, постов, машиномест, мест</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4.1.4</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Параметры отводимых территорий под размещаемые автомобильные дороги и (или) объект дорожного сервиса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4.2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района создания транспортных услуг населению между поселениями</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4.2.1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Обеспечение связанности населенных пунктов круглогодичным сообщением</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0331D4">
            <w:pPr>
              <w:pStyle w:val="ConsPlusNormal"/>
              <w:jc w:val="center"/>
              <w:rPr>
                <w:rFonts w:ascii="Times New Roman" w:hAnsi="Times New Roman" w:cs="Times New Roman"/>
              </w:rPr>
            </w:pPr>
            <w:r w:rsidRPr="00D25E85">
              <w:rPr>
                <w:rFonts w:ascii="Times New Roman" w:hAnsi="Times New Roman" w:cs="Times New Roman"/>
              </w:rPr>
              <w:t>4.</w:t>
            </w:r>
            <w:r w:rsidR="000331D4">
              <w:rPr>
                <w:rFonts w:ascii="Times New Roman" w:hAnsi="Times New Roman" w:cs="Times New Roman"/>
              </w:rPr>
              <w:t>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w:t>
            </w:r>
            <w:r w:rsidR="000331D4">
              <w:rPr>
                <w:rFonts w:ascii="Times New Roman" w:hAnsi="Times New Roman" w:cs="Times New Roman"/>
              </w:rPr>
              <w:t>сельского</w:t>
            </w:r>
            <w:r w:rsidRPr="00D25E85">
              <w:rPr>
                <w:rFonts w:ascii="Times New Roman" w:hAnsi="Times New Roman" w:cs="Times New Roman"/>
              </w:rPr>
              <w:t xml:space="preserve"> </w:t>
            </w:r>
            <w:r>
              <w:rPr>
                <w:rFonts w:ascii="Times New Roman" w:hAnsi="Times New Roman" w:cs="Times New Roman"/>
              </w:rPr>
              <w:t>поселения</w:t>
            </w:r>
            <w:r w:rsidRPr="00D25E85">
              <w:rPr>
                <w:rFonts w:ascii="Times New Roman" w:hAnsi="Times New Roman" w:cs="Times New Roman"/>
              </w:rPr>
              <w:t xml:space="preserve"> дорожной деятельности в отношении автомобильных дорог местного значения в соответствии с законодательством Российской Федерации</w:t>
            </w:r>
          </w:p>
          <w:p w:rsidR="004C0210" w:rsidRPr="00D25E85" w:rsidRDefault="004C0210" w:rsidP="000331D4">
            <w:pPr>
              <w:pStyle w:val="ConsPlusNormal"/>
              <w:ind w:firstLine="32"/>
              <w:rPr>
                <w:rFonts w:ascii="Times New Roman" w:hAnsi="Times New Roman" w:cs="Times New Roman"/>
              </w:rPr>
            </w:pPr>
            <w:r w:rsidRPr="00D25E85">
              <w:rPr>
                <w:rFonts w:ascii="Times New Roman" w:hAnsi="Times New Roman" w:cs="Times New Roman"/>
              </w:rPr>
              <w:t xml:space="preserve">(дорожная деятельность в отношении автомобильных дорог местного значения в границах городского </w:t>
            </w:r>
            <w:r>
              <w:rPr>
                <w:rFonts w:ascii="Times New Roman" w:hAnsi="Times New Roman" w:cs="Times New Roman"/>
              </w:rPr>
              <w:t>поселения</w:t>
            </w:r>
            <w:r w:rsidRPr="00D25E85">
              <w:rPr>
                <w:rFonts w:ascii="Times New Roman" w:hAnsi="Times New Roman" w:cs="Times New Roman"/>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w:t>
            </w:r>
            <w:r w:rsidR="000331D4">
              <w:rPr>
                <w:rFonts w:ascii="Times New Roman" w:hAnsi="Times New Roman" w:cs="Times New Roman"/>
              </w:rPr>
              <w:t>сельского</w:t>
            </w:r>
            <w:r w:rsidRPr="00D25E85">
              <w:rPr>
                <w:rFonts w:ascii="Times New Roman" w:hAnsi="Times New Roman" w:cs="Times New Roman"/>
              </w:rPr>
              <w:t xml:space="preserve"> </w:t>
            </w:r>
            <w:r>
              <w:rPr>
                <w:rFonts w:ascii="Times New Roman" w:hAnsi="Times New Roman" w:cs="Times New Roman"/>
              </w:rPr>
              <w:t>поселения</w:t>
            </w:r>
            <w:r w:rsidRPr="00D25E85">
              <w:rPr>
                <w:rFonts w:ascii="Times New Roman" w:hAnsi="Times New Roman" w:cs="Times New Roman"/>
              </w:rPr>
              <w:t>,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0331D4">
            <w:pPr>
              <w:pStyle w:val="ConsPlusNormal"/>
              <w:jc w:val="center"/>
              <w:rPr>
                <w:rFonts w:ascii="Times New Roman" w:hAnsi="Times New Roman" w:cs="Times New Roman"/>
              </w:rPr>
            </w:pPr>
            <w:r w:rsidRPr="00D25E85">
              <w:rPr>
                <w:rFonts w:ascii="Times New Roman" w:hAnsi="Times New Roman" w:cs="Times New Roman"/>
              </w:rPr>
              <w:t>4.</w:t>
            </w:r>
            <w:r w:rsidR="000331D4">
              <w:rPr>
                <w:rFonts w:ascii="Times New Roman" w:hAnsi="Times New Roman" w:cs="Times New Roman"/>
              </w:rPr>
              <w:t>3</w:t>
            </w:r>
            <w:r w:rsidRPr="00D25E85">
              <w:rPr>
                <w:rFonts w:ascii="Times New Roman" w:hAnsi="Times New Roman" w:cs="Times New Roman"/>
              </w:rPr>
              <w:t>.1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Уровень автомобилизации населения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авт. на 1000 жителей</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0331D4">
            <w:pPr>
              <w:pStyle w:val="ConsPlusNormal"/>
              <w:jc w:val="center"/>
              <w:rPr>
                <w:rFonts w:ascii="Times New Roman" w:hAnsi="Times New Roman" w:cs="Times New Roman"/>
              </w:rPr>
            </w:pPr>
            <w:r w:rsidRPr="00D25E85">
              <w:rPr>
                <w:rFonts w:ascii="Times New Roman" w:hAnsi="Times New Roman" w:cs="Times New Roman"/>
              </w:rPr>
              <w:t>4.</w:t>
            </w:r>
            <w:r w:rsidR="000331D4">
              <w:rPr>
                <w:rFonts w:ascii="Times New Roman" w:hAnsi="Times New Roman" w:cs="Times New Roman"/>
              </w:rPr>
              <w:t>3</w:t>
            </w:r>
            <w:r w:rsidRPr="00D25E85">
              <w:rPr>
                <w:rFonts w:ascii="Times New Roman" w:hAnsi="Times New Roman" w:cs="Times New Roman"/>
              </w:rPr>
              <w:t>.2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объектах обслуживания транспорта (АЗС, СТО)</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колонок, постов</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r>
      <w:tr w:rsidR="004C0210" w:rsidRPr="00D25E85">
        <w:tc>
          <w:tcPr>
            <w:tcW w:w="850" w:type="dxa"/>
          </w:tcPr>
          <w:p w:rsidR="004C0210" w:rsidRPr="00D25E85" w:rsidRDefault="004C0210" w:rsidP="000331D4">
            <w:pPr>
              <w:pStyle w:val="ConsPlusNormal"/>
              <w:jc w:val="center"/>
              <w:rPr>
                <w:rFonts w:ascii="Times New Roman" w:hAnsi="Times New Roman" w:cs="Times New Roman"/>
              </w:rPr>
            </w:pPr>
            <w:r w:rsidRPr="00D25E85">
              <w:rPr>
                <w:rFonts w:ascii="Times New Roman" w:hAnsi="Times New Roman" w:cs="Times New Roman"/>
              </w:rPr>
              <w:t>4.</w:t>
            </w:r>
            <w:r w:rsidR="000331D4">
              <w:rPr>
                <w:rFonts w:ascii="Times New Roman" w:hAnsi="Times New Roman" w:cs="Times New Roman"/>
              </w:rPr>
              <w:t>3</w:t>
            </w:r>
            <w:r w:rsidRPr="00D25E85">
              <w:rPr>
                <w:rFonts w:ascii="Times New Roman" w:hAnsi="Times New Roman" w:cs="Times New Roman"/>
              </w:rPr>
              <w:t>.3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местах постоянного хранения транспорта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r>
      <w:tr w:rsidR="004C0210" w:rsidRPr="00D25E85">
        <w:tc>
          <w:tcPr>
            <w:tcW w:w="850" w:type="dxa"/>
          </w:tcPr>
          <w:p w:rsidR="004C0210" w:rsidRPr="00D25E85" w:rsidRDefault="004C0210" w:rsidP="000331D4">
            <w:pPr>
              <w:pStyle w:val="ConsPlusNormal"/>
              <w:jc w:val="center"/>
              <w:rPr>
                <w:rFonts w:ascii="Times New Roman" w:hAnsi="Times New Roman" w:cs="Times New Roman"/>
              </w:rPr>
            </w:pPr>
            <w:r w:rsidRPr="00D25E85">
              <w:rPr>
                <w:rFonts w:ascii="Times New Roman" w:hAnsi="Times New Roman" w:cs="Times New Roman"/>
              </w:rPr>
              <w:t>4.</w:t>
            </w:r>
            <w:r w:rsidR="000331D4">
              <w:rPr>
                <w:rFonts w:ascii="Times New Roman" w:hAnsi="Times New Roman" w:cs="Times New Roman"/>
              </w:rPr>
              <w:t>3</w:t>
            </w:r>
            <w:r w:rsidRPr="00D25E85">
              <w:rPr>
                <w:rFonts w:ascii="Times New Roman" w:hAnsi="Times New Roman" w:cs="Times New Roman"/>
              </w:rPr>
              <w:t>.4</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местах временного хранения транспорта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r>
      <w:tr w:rsidR="004C0210" w:rsidRPr="00D25E85">
        <w:tc>
          <w:tcPr>
            <w:tcW w:w="850" w:type="dxa"/>
          </w:tcPr>
          <w:p w:rsidR="004C0210" w:rsidRPr="00D25E85" w:rsidRDefault="004C0210" w:rsidP="000331D4">
            <w:pPr>
              <w:pStyle w:val="ConsPlusNormal"/>
              <w:jc w:val="center"/>
              <w:rPr>
                <w:rFonts w:ascii="Times New Roman" w:hAnsi="Times New Roman" w:cs="Times New Roman"/>
              </w:rPr>
            </w:pPr>
            <w:r w:rsidRPr="00D25E85">
              <w:rPr>
                <w:rFonts w:ascii="Times New Roman" w:hAnsi="Times New Roman" w:cs="Times New Roman"/>
              </w:rPr>
              <w:t>4.</w:t>
            </w:r>
            <w:r w:rsidR="000331D4">
              <w:rPr>
                <w:rFonts w:ascii="Times New Roman" w:hAnsi="Times New Roman" w:cs="Times New Roman"/>
              </w:rPr>
              <w:t>3</w:t>
            </w:r>
            <w:r w:rsidRPr="00D25E85">
              <w:rPr>
                <w:rFonts w:ascii="Times New Roman" w:hAnsi="Times New Roman" w:cs="Times New Roman"/>
              </w:rPr>
              <w:t>.5</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Плотность сети линий наземного общественного пассажирского транспорта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км/кв. км</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0331D4">
            <w:pPr>
              <w:pStyle w:val="ConsPlusNormal"/>
              <w:jc w:val="center"/>
              <w:rPr>
                <w:rFonts w:ascii="Times New Roman" w:hAnsi="Times New Roman" w:cs="Times New Roman"/>
              </w:rPr>
            </w:pPr>
            <w:r w:rsidRPr="00D25E85">
              <w:rPr>
                <w:rFonts w:ascii="Times New Roman" w:hAnsi="Times New Roman" w:cs="Times New Roman"/>
              </w:rPr>
              <w:t>4.</w:t>
            </w:r>
            <w:r w:rsidR="000331D4">
              <w:rPr>
                <w:rFonts w:ascii="Times New Roman" w:hAnsi="Times New Roman" w:cs="Times New Roman"/>
              </w:rPr>
              <w:t>3</w:t>
            </w:r>
            <w:r w:rsidRPr="00D25E85">
              <w:rPr>
                <w:rFonts w:ascii="Times New Roman" w:hAnsi="Times New Roman" w:cs="Times New Roman"/>
              </w:rPr>
              <w:t>.6</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Категории улично-дорожной сети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0331D4">
            <w:pPr>
              <w:pStyle w:val="ConsPlusNormal"/>
              <w:jc w:val="center"/>
              <w:rPr>
                <w:rFonts w:ascii="Times New Roman" w:hAnsi="Times New Roman" w:cs="Times New Roman"/>
              </w:rPr>
            </w:pPr>
            <w:r w:rsidRPr="00D25E85">
              <w:rPr>
                <w:rFonts w:ascii="Times New Roman" w:hAnsi="Times New Roman" w:cs="Times New Roman"/>
              </w:rPr>
              <w:t>4.</w:t>
            </w:r>
            <w:r w:rsidR="000331D4">
              <w:rPr>
                <w:rFonts w:ascii="Times New Roman" w:hAnsi="Times New Roman" w:cs="Times New Roman"/>
              </w:rPr>
              <w:t>3</w:t>
            </w:r>
            <w:r w:rsidRPr="00D25E85">
              <w:rPr>
                <w:rFonts w:ascii="Times New Roman" w:hAnsi="Times New Roman" w:cs="Times New Roman"/>
              </w:rPr>
              <w:t>.7</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Параметры улично-дорожной сети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r>
      <w:tr w:rsidR="004C0210" w:rsidRPr="00D25E85">
        <w:tc>
          <w:tcPr>
            <w:tcW w:w="850" w:type="dxa"/>
          </w:tcPr>
          <w:p w:rsidR="004C0210" w:rsidRPr="00D25E85" w:rsidRDefault="004C0210" w:rsidP="000331D4">
            <w:pPr>
              <w:pStyle w:val="ConsPlusNormal"/>
              <w:jc w:val="center"/>
              <w:rPr>
                <w:rFonts w:ascii="Times New Roman" w:hAnsi="Times New Roman" w:cs="Times New Roman"/>
              </w:rPr>
            </w:pPr>
            <w:r w:rsidRPr="00D25E85">
              <w:rPr>
                <w:rFonts w:ascii="Times New Roman" w:hAnsi="Times New Roman" w:cs="Times New Roman"/>
              </w:rPr>
              <w:t>4.</w:t>
            </w:r>
            <w:r w:rsidR="000331D4">
              <w:rPr>
                <w:rFonts w:ascii="Times New Roman" w:hAnsi="Times New Roman" w:cs="Times New Roman"/>
              </w:rPr>
              <w:t>3</w:t>
            </w:r>
            <w:r w:rsidRPr="00D25E85">
              <w:rPr>
                <w:rFonts w:ascii="Times New Roman" w:hAnsi="Times New Roman" w:cs="Times New Roman"/>
              </w:rPr>
              <w:t>.8</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Обеспечение безопасности дорожного движения - организация пешеходных переходов в разных уровнях с проезжей частью</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r>
      <w:tr w:rsidR="004C0210" w:rsidRPr="00D25E85">
        <w:tc>
          <w:tcPr>
            <w:tcW w:w="850" w:type="dxa"/>
          </w:tcPr>
          <w:p w:rsidR="004C0210" w:rsidRPr="00D25E85" w:rsidRDefault="004C0210">
            <w:pPr>
              <w:pStyle w:val="ConsPlusNormal"/>
              <w:jc w:val="center"/>
              <w:outlineLvl w:val="3"/>
              <w:rPr>
                <w:rFonts w:ascii="Times New Roman" w:hAnsi="Times New Roman" w:cs="Times New Roman"/>
              </w:rPr>
            </w:pPr>
            <w:r w:rsidRPr="00D25E85">
              <w:rPr>
                <w:rFonts w:ascii="Times New Roman" w:hAnsi="Times New Roman" w:cs="Times New Roman"/>
              </w:rPr>
              <w:t>5</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Лечебно-оздоровительные местности и курорты</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5.1</w:t>
            </w:r>
          </w:p>
        </w:tc>
        <w:tc>
          <w:tcPr>
            <w:tcW w:w="3628" w:type="dxa"/>
          </w:tcPr>
          <w:p w:rsidR="004C0210" w:rsidRPr="00D25E85" w:rsidRDefault="004C0210" w:rsidP="000331D4">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w:t>
            </w:r>
            <w:r w:rsidR="000331D4">
              <w:rPr>
                <w:rFonts w:ascii="Times New Roman" w:hAnsi="Times New Roman" w:cs="Times New Roman"/>
              </w:rPr>
              <w:t>сельского поселения</w:t>
            </w:r>
            <w:r w:rsidRPr="00D25E85">
              <w:rPr>
                <w:rFonts w:ascii="Times New Roman" w:hAnsi="Times New Roman" w:cs="Times New Roman"/>
              </w:rPr>
              <w:t xml:space="preserve"> создания, развития и охраны лечебно-оздоровительных местностей и курортов местного значения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5.1.1</w:t>
            </w:r>
          </w:p>
        </w:tc>
        <w:tc>
          <w:tcPr>
            <w:tcW w:w="3628" w:type="dxa"/>
            <w:vAlign w:val="center"/>
          </w:tcPr>
          <w:p w:rsidR="004C0210" w:rsidRPr="00D25E85" w:rsidRDefault="004C0210" w:rsidP="000331D4">
            <w:pPr>
              <w:pStyle w:val="ConsPlusNormal"/>
              <w:rPr>
                <w:rFonts w:ascii="Times New Roman" w:hAnsi="Times New Roman" w:cs="Times New Roman"/>
              </w:rPr>
            </w:pPr>
            <w:r w:rsidRPr="00D25E85">
              <w:rPr>
                <w:rFonts w:ascii="Times New Roman" w:hAnsi="Times New Roman" w:cs="Times New Roman"/>
              </w:rPr>
              <w:t xml:space="preserve">Нормативные требования к организации и размещению в границах </w:t>
            </w:r>
            <w:r w:rsidR="000331D4">
              <w:rPr>
                <w:rFonts w:ascii="Times New Roman" w:hAnsi="Times New Roman" w:cs="Times New Roman"/>
              </w:rPr>
              <w:t>сельского поселения</w:t>
            </w:r>
            <w:r w:rsidRPr="00D25E85">
              <w:rPr>
                <w:rFonts w:ascii="Times New Roman" w:hAnsi="Times New Roman" w:cs="Times New Roman"/>
              </w:rPr>
              <w:t xml:space="preserve"> лечебно-оздоровительных местностей и курортов местного значения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5.1.2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Размеры озелененных территорий общего пользования курортных зон в санаторно-курортных и оздоровительных организациях</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 на 1 место</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5.1.3</w:t>
            </w:r>
          </w:p>
        </w:tc>
        <w:tc>
          <w:tcPr>
            <w:tcW w:w="3628" w:type="dxa"/>
            <w:vAlign w:val="center"/>
          </w:tcPr>
          <w:p w:rsidR="004C0210" w:rsidRPr="00D25E85" w:rsidRDefault="004C0210" w:rsidP="000331D4">
            <w:pPr>
              <w:pStyle w:val="ConsPlusNormal"/>
              <w:rPr>
                <w:rFonts w:ascii="Times New Roman" w:hAnsi="Times New Roman" w:cs="Times New Roman"/>
              </w:rPr>
            </w:pPr>
            <w:r w:rsidRPr="00D25E85">
              <w:rPr>
                <w:rFonts w:ascii="Times New Roman" w:hAnsi="Times New Roman" w:cs="Times New Roman"/>
              </w:rPr>
              <w:t xml:space="preserve">Уровень обеспеченности </w:t>
            </w:r>
            <w:r w:rsidR="000331D4">
              <w:rPr>
                <w:rFonts w:ascii="Times New Roman" w:hAnsi="Times New Roman" w:cs="Times New Roman"/>
              </w:rPr>
              <w:t>сельского поселения</w:t>
            </w:r>
            <w:r w:rsidRPr="00D25E85">
              <w:rPr>
                <w:rFonts w:ascii="Times New Roman" w:hAnsi="Times New Roman" w:cs="Times New Roman"/>
              </w:rPr>
              <w:t xml:space="preserve"> лечебно-оздоровительными местностями и курортами местного значения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5.1.4</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Размеры земельных участков лечебно-оздоровительных местностей и курортов местного значения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 на 1 место</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5.1.5</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Расстояние от границ земельных участков вновь проектируемых санаторно-курортных и оздоровительных организаций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5.1.6</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Размеры территорий пляжей, размещаемых в курортных зонах</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5.1.7</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Размеры речных и озерных пляжей, размещаемых на землях, пригодных для сельскохозяйственного использования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5.1.8</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Размеры территории специализированных лечебных пляжей для лечащихся с ограниченной подвижностью</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5.1.9</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Коэффициенты одновременной загрузки пляжей для расчета численности единовременных посетителей на пляжах</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outlineLvl w:val="3"/>
              <w:rPr>
                <w:rFonts w:ascii="Times New Roman" w:hAnsi="Times New Roman" w:cs="Times New Roman"/>
              </w:rPr>
            </w:pPr>
            <w:r w:rsidRPr="00D25E85">
              <w:rPr>
                <w:rFonts w:ascii="Times New Roman" w:hAnsi="Times New Roman" w:cs="Times New Roman"/>
              </w:rPr>
              <w:t>6</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Зоны массового отдыха</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6.1</w:t>
            </w:r>
          </w:p>
        </w:tc>
        <w:tc>
          <w:tcPr>
            <w:tcW w:w="3628" w:type="dxa"/>
          </w:tcPr>
          <w:p w:rsidR="004C0210" w:rsidRPr="00D25E85" w:rsidRDefault="004C0210" w:rsidP="000331D4">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в границах </w:t>
            </w:r>
            <w:r w:rsidR="000331D4">
              <w:rPr>
                <w:rFonts w:ascii="Times New Roman" w:hAnsi="Times New Roman" w:cs="Times New Roman"/>
              </w:rPr>
              <w:t xml:space="preserve">сельского поселения </w:t>
            </w:r>
            <w:r w:rsidRPr="00D25E85">
              <w:rPr>
                <w:rFonts w:ascii="Times New Roman" w:hAnsi="Times New Roman" w:cs="Times New Roman"/>
              </w:rPr>
              <w:t>объектами для массового отдыха жителей поселения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6.1.1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Требования к размещению объектов для массового отдыха населения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6.1.2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Требования к размещению зоны отдыха в условиях котловинности горного рельефа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6.1.3</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транспортной доступности зон массового кратковременного отдыха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ч</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6.1.4</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Размеры территорий зон отдыха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6.1.5</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Размеры территорий пляжей, размещаемых в зонах отдыха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6.1.6</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Размеры речных и озерных пляжей, размещаемых на землях, пригодных для сельскохозяйственного использования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6.1.7</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Коэффициенты одновременной загрузки пляжей для расчета численности единовременных посетителей на пляжах</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outlineLvl w:val="3"/>
              <w:rPr>
                <w:rFonts w:ascii="Times New Roman" w:hAnsi="Times New Roman" w:cs="Times New Roman"/>
              </w:rPr>
            </w:pPr>
            <w:r w:rsidRPr="00D25E85">
              <w:rPr>
                <w:rFonts w:ascii="Times New Roman" w:hAnsi="Times New Roman" w:cs="Times New Roman"/>
              </w:rPr>
              <w:t>7</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Охрана окружающей среды</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7.1</w:t>
            </w:r>
          </w:p>
        </w:tc>
        <w:tc>
          <w:tcPr>
            <w:tcW w:w="3628" w:type="dxa"/>
          </w:tcPr>
          <w:p w:rsidR="004C0210" w:rsidRPr="00D25E85" w:rsidRDefault="004C0210" w:rsidP="000331D4">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w:t>
            </w:r>
            <w:r w:rsidR="000331D4">
              <w:rPr>
                <w:rFonts w:ascii="Times New Roman" w:hAnsi="Times New Roman" w:cs="Times New Roman"/>
              </w:rPr>
              <w:t>сельского поселения</w:t>
            </w:r>
            <w:r w:rsidRPr="00D25E85">
              <w:rPr>
                <w:rFonts w:ascii="Times New Roman" w:hAnsi="Times New Roman" w:cs="Times New Roman"/>
              </w:rPr>
              <w:t xml:space="preserve"> мероприятий по охране окружающей среды</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7.1.1</w:t>
            </w:r>
          </w:p>
        </w:tc>
        <w:tc>
          <w:tcPr>
            <w:tcW w:w="3628" w:type="dxa"/>
            <w:vAlign w:val="bottom"/>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показатели допустимых уровней воздействия на окружающую среду</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7.1.2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по обеспечению экологической безопасности и охране окружающей среды при размещении производственных объектов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7.1.3</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Условия размещения промышленных предприятий в зависимости от потенциала загрязнения атмосферы (ПЗА)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7.1.4</w:t>
            </w:r>
          </w:p>
        </w:tc>
        <w:tc>
          <w:tcPr>
            <w:tcW w:w="3628" w:type="dxa"/>
            <w:vAlign w:val="bottom"/>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Регулирование микроклимата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7.1.5</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капитального строительства в зонах с особыми условиями использования территории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7.1.6</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застройке территорий месторождений полезных ископаемых</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7.1.7</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охране объектов культурного наследия при градостроительном проектировании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7.2</w:t>
            </w:r>
          </w:p>
        </w:tc>
        <w:tc>
          <w:tcPr>
            <w:tcW w:w="3628" w:type="dxa"/>
          </w:tcPr>
          <w:p w:rsidR="004C0210" w:rsidRPr="00D25E85" w:rsidRDefault="004C0210" w:rsidP="000331D4">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в границах </w:t>
            </w:r>
            <w:r w:rsidR="000331D4">
              <w:rPr>
                <w:rFonts w:ascii="Times New Roman" w:hAnsi="Times New Roman" w:cs="Times New Roman"/>
              </w:rPr>
              <w:t>сельского поселения</w:t>
            </w:r>
            <w:r w:rsidRPr="00D25E85">
              <w:rPr>
                <w:rFonts w:ascii="Times New Roman" w:hAnsi="Times New Roman" w:cs="Times New Roman"/>
              </w:rPr>
              <w:t xml:space="preserve"> благоустройства и озеленения территории, использования, охраны, защиты, воспроизводства городских лесов, лесов особо охраняемых природных территорий</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7.2.1</w:t>
            </w:r>
          </w:p>
        </w:tc>
        <w:tc>
          <w:tcPr>
            <w:tcW w:w="3628" w:type="dxa"/>
            <w:vAlign w:val="bottom"/>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Нормативный уровень озелененности территории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7.2.2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Процент увеличения уровня озелененности территории застройки в населенных пунктах с предприятиями 1 - 3 класса опасности, требующими устройства санитарно-защитных зон</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7.2.3</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обеспеченности объектами рекреационного назначения (суммарная площадь озелененных территорий общего пользования)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7.2.4</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площади территорий для размещения новых объектов рекреационного назначения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7.2.5</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Требования к устройству зимних садов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7.2.6</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Минимальные расчетные показатели площадей территорий, распределения элементов объектов рекреационного назначения (в % от общей площади территории объекта)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7.2.7</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Площадь озелененных территорий в общем балансе территории парков и садов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7.2.8</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Требования к устройству дорожной сети рекреационных территорий общего пользования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7.2.9</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доступности территорий и объектов рекреационного назначения для населения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м/мин.</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7.2.10</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доступности территорий и объектов рекреационного назначения для инвалидов и маломобильных групп населения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7.2.11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численности единовременных посетителей объектов рекреационного назначения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чел./га</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7.2.12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благоустройства озелененных территорий общего пользования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outlineLvl w:val="3"/>
              <w:rPr>
                <w:rFonts w:ascii="Times New Roman" w:hAnsi="Times New Roman" w:cs="Times New Roman"/>
              </w:rPr>
            </w:pPr>
            <w:r w:rsidRPr="00D25E85">
              <w:rPr>
                <w:rFonts w:ascii="Times New Roman" w:hAnsi="Times New Roman" w:cs="Times New Roman"/>
              </w:rPr>
              <w:t>8</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Защита населения и территорий от воздействия чрезвычайных ситуаций природного и техногенного характера и мероприятия по гражданской обороне</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8.1</w:t>
            </w:r>
          </w:p>
        </w:tc>
        <w:tc>
          <w:tcPr>
            <w:tcW w:w="3628" w:type="dxa"/>
          </w:tcPr>
          <w:p w:rsidR="004C0210" w:rsidRPr="00D25E85" w:rsidRDefault="004C0210" w:rsidP="000331D4">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w:t>
            </w:r>
            <w:r w:rsidR="000331D4">
              <w:rPr>
                <w:rFonts w:ascii="Times New Roman" w:hAnsi="Times New Roman" w:cs="Times New Roman"/>
              </w:rPr>
              <w:t>сельского поселения</w:t>
            </w:r>
            <w:r w:rsidRPr="00D25E85">
              <w:rPr>
                <w:rFonts w:ascii="Times New Roman" w:hAnsi="Times New Roman" w:cs="Times New Roman"/>
              </w:rPr>
              <w:t xml:space="preserve"> мероприятий по гражданской обороне, защите населения и территории </w:t>
            </w:r>
            <w:r w:rsidR="000331D4">
              <w:rPr>
                <w:rFonts w:ascii="Times New Roman" w:hAnsi="Times New Roman" w:cs="Times New Roman"/>
              </w:rPr>
              <w:t>сельского поселения</w:t>
            </w:r>
            <w:r w:rsidRPr="00D25E85">
              <w:rPr>
                <w:rFonts w:ascii="Times New Roman" w:hAnsi="Times New Roman" w:cs="Times New Roman"/>
              </w:rPr>
              <w:t xml:space="preserve"> от чрезвычайных ситуаций природного и техногенного характера</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8.1.1</w:t>
            </w:r>
          </w:p>
        </w:tc>
        <w:tc>
          <w:tcPr>
            <w:tcW w:w="3628" w:type="dxa"/>
            <w:vAlign w:val="center"/>
          </w:tcPr>
          <w:p w:rsidR="004C0210" w:rsidRPr="00D25E85" w:rsidRDefault="004C0210" w:rsidP="000331D4">
            <w:pPr>
              <w:pStyle w:val="ConsPlusNormal"/>
              <w:rPr>
                <w:rFonts w:ascii="Times New Roman" w:hAnsi="Times New Roman" w:cs="Times New Roman"/>
              </w:rPr>
            </w:pPr>
            <w:r w:rsidRPr="00D25E85">
              <w:rPr>
                <w:rFonts w:ascii="Times New Roman" w:hAnsi="Times New Roman" w:cs="Times New Roman"/>
              </w:rPr>
              <w:t xml:space="preserve">Нормативные требования к разработке мероприятий по гражданской обороне, защите населения и территории </w:t>
            </w:r>
            <w:r w:rsidR="000331D4">
              <w:rPr>
                <w:rFonts w:ascii="Times New Roman" w:hAnsi="Times New Roman" w:cs="Times New Roman"/>
              </w:rPr>
              <w:t>сельского поселения</w:t>
            </w:r>
            <w:r w:rsidRPr="00D25E85">
              <w:rPr>
                <w:rFonts w:ascii="Times New Roman" w:hAnsi="Times New Roman" w:cs="Times New Roman"/>
              </w:rPr>
              <w:t xml:space="preserve"> от чрезвычайных ситуаций природного и техногенного характера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8.1.2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градостроительного проектирования в сейсмических районах</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8.1.3</w:t>
            </w:r>
          </w:p>
        </w:tc>
        <w:tc>
          <w:tcPr>
            <w:tcW w:w="3628" w:type="dxa"/>
            <w:vAlign w:val="center"/>
          </w:tcPr>
          <w:p w:rsidR="004C0210" w:rsidRPr="00D25E85" w:rsidRDefault="004C0210" w:rsidP="000331D4">
            <w:pPr>
              <w:pStyle w:val="ConsPlusNormal"/>
              <w:rPr>
                <w:rFonts w:ascii="Times New Roman" w:hAnsi="Times New Roman" w:cs="Times New Roman"/>
              </w:rPr>
            </w:pPr>
            <w:r w:rsidRPr="00D25E85">
              <w:rPr>
                <w:rFonts w:ascii="Times New Roman" w:hAnsi="Times New Roman" w:cs="Times New Roman"/>
              </w:rPr>
              <w:t xml:space="preserve">Нормативные показатели пожарной безопасности </w:t>
            </w:r>
            <w:r w:rsidR="000331D4">
              <w:rPr>
                <w:rFonts w:ascii="Times New Roman" w:hAnsi="Times New Roman" w:cs="Times New Roman"/>
              </w:rPr>
              <w:t>сельского поселения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8.1.4</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по защите территорий от затопления и подтопления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8.1.5</w:t>
            </w:r>
          </w:p>
        </w:tc>
        <w:tc>
          <w:tcPr>
            <w:tcW w:w="3628" w:type="dxa"/>
            <w:vAlign w:val="bottom"/>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по организации оповещения населения об опасности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8.1.6</w:t>
            </w:r>
          </w:p>
        </w:tc>
        <w:tc>
          <w:tcPr>
            <w:tcW w:w="3628" w:type="dxa"/>
            <w:vAlign w:val="bottom"/>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созданию и содержанию запасов материально-технических, продовольственных, медицинских и иных средств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8.2</w:t>
            </w:r>
          </w:p>
        </w:tc>
        <w:tc>
          <w:tcPr>
            <w:tcW w:w="3628" w:type="dxa"/>
          </w:tcPr>
          <w:p w:rsidR="004C0210" w:rsidRPr="00D25E85" w:rsidRDefault="004C0210" w:rsidP="000331D4">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w:t>
            </w:r>
            <w:r w:rsidR="000331D4">
              <w:rPr>
                <w:rFonts w:ascii="Times New Roman" w:hAnsi="Times New Roman" w:cs="Times New Roman"/>
              </w:rPr>
              <w:t>сельского поселения</w:t>
            </w:r>
            <w:r w:rsidRPr="00D25E85">
              <w:rPr>
                <w:rFonts w:ascii="Times New Roman" w:hAnsi="Times New Roman" w:cs="Times New Roman"/>
              </w:rPr>
              <w:t xml:space="preserve"> мероприятий по обеспечению безопасности людей на водных объектах, охране их жизни и здоровья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8.3</w:t>
            </w:r>
          </w:p>
        </w:tc>
        <w:tc>
          <w:tcPr>
            <w:tcW w:w="3628" w:type="dxa"/>
          </w:tcPr>
          <w:p w:rsidR="004C0210" w:rsidRPr="00D25E85" w:rsidRDefault="004C0210" w:rsidP="000331D4">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в границах </w:t>
            </w:r>
            <w:r w:rsidR="000331D4">
              <w:rPr>
                <w:rFonts w:ascii="Times New Roman" w:hAnsi="Times New Roman" w:cs="Times New Roman"/>
              </w:rPr>
              <w:t>сельского поселения</w:t>
            </w:r>
            <w:r w:rsidRPr="00D25E85">
              <w:rPr>
                <w:rFonts w:ascii="Times New Roman" w:hAnsi="Times New Roman" w:cs="Times New Roman"/>
              </w:rPr>
              <w:t xml:space="preserve"> создания, содержания и организации деятельности аварийно-спасательных служб и (или) аварийно-спасательных формирований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8.4</w:t>
            </w:r>
          </w:p>
        </w:tc>
        <w:tc>
          <w:tcPr>
            <w:tcW w:w="3628" w:type="dxa"/>
          </w:tcPr>
          <w:p w:rsidR="004C0210" w:rsidRPr="00D25E85" w:rsidRDefault="004C0210" w:rsidP="000331D4">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w:t>
            </w:r>
            <w:r w:rsidR="000331D4">
              <w:rPr>
                <w:rFonts w:ascii="Times New Roman" w:hAnsi="Times New Roman" w:cs="Times New Roman"/>
              </w:rPr>
              <w:t>сельского поселения</w:t>
            </w:r>
            <w:r w:rsidRPr="00D25E85">
              <w:rPr>
                <w:rFonts w:ascii="Times New Roman" w:hAnsi="Times New Roman" w:cs="Times New Roman"/>
              </w:rPr>
              <w:t xml:space="preserve"> участия в профилактике терроризма и экстремизма, а также в минимизации и (или) ликвидации последствий проявлений терроризма и экстремизма в границах </w:t>
            </w:r>
            <w:r w:rsidR="000331D4">
              <w:rPr>
                <w:rFonts w:ascii="Times New Roman" w:hAnsi="Times New Roman" w:cs="Times New Roman"/>
              </w:rPr>
              <w:t>сельского поселения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outlineLvl w:val="3"/>
              <w:rPr>
                <w:rFonts w:ascii="Times New Roman" w:hAnsi="Times New Roman" w:cs="Times New Roman"/>
              </w:rPr>
            </w:pPr>
            <w:r w:rsidRPr="00D25E85">
              <w:rPr>
                <w:rFonts w:ascii="Times New Roman" w:hAnsi="Times New Roman" w:cs="Times New Roman"/>
              </w:rPr>
              <w:t>9</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Зоны специального назначения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9.1</w:t>
            </w:r>
          </w:p>
        </w:tc>
        <w:tc>
          <w:tcPr>
            <w:tcW w:w="3628" w:type="dxa"/>
          </w:tcPr>
          <w:p w:rsidR="004C0210" w:rsidRPr="00D25E85" w:rsidRDefault="004C0210" w:rsidP="000331D4">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w:t>
            </w:r>
            <w:r w:rsidR="000331D4">
              <w:rPr>
                <w:rFonts w:ascii="Times New Roman" w:hAnsi="Times New Roman" w:cs="Times New Roman"/>
              </w:rPr>
              <w:t>сельского поселения</w:t>
            </w:r>
            <w:r w:rsidRPr="00D25E85">
              <w:rPr>
                <w:rFonts w:ascii="Times New Roman" w:hAnsi="Times New Roman" w:cs="Times New Roman"/>
              </w:rPr>
              <w:t xml:space="preserve"> сбора, вывоза, утилизации и переработки бытовых и промышленных отходов</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9.1.1</w:t>
            </w:r>
          </w:p>
        </w:tc>
        <w:tc>
          <w:tcPr>
            <w:tcW w:w="3628" w:type="dxa"/>
            <w:vAlign w:val="bottom"/>
          </w:tcPr>
          <w:p w:rsidR="004C0210" w:rsidRPr="00D25E85" w:rsidRDefault="004C0210" w:rsidP="00A675A0">
            <w:pPr>
              <w:pStyle w:val="ConsPlusNormal"/>
              <w:rPr>
                <w:rFonts w:ascii="Times New Roman" w:hAnsi="Times New Roman" w:cs="Times New Roman"/>
              </w:rPr>
            </w:pPr>
            <w:r w:rsidRPr="00D25E85">
              <w:rPr>
                <w:rFonts w:ascii="Times New Roman" w:hAnsi="Times New Roman" w:cs="Times New Roman"/>
              </w:rPr>
              <w:t xml:space="preserve">Размеры земельных участков и санитарно-защитных зон, предприятий и сооружений по транспортировке, обезвреживанию и переработке твердых </w:t>
            </w:r>
            <w:r w:rsidR="00A675A0">
              <w:rPr>
                <w:rFonts w:ascii="Times New Roman" w:hAnsi="Times New Roman" w:cs="Times New Roman"/>
              </w:rPr>
              <w:t xml:space="preserve">коммунальных </w:t>
            </w:r>
            <w:r w:rsidRPr="00D25E85">
              <w:rPr>
                <w:rFonts w:ascii="Times New Roman" w:hAnsi="Times New Roman" w:cs="Times New Roman"/>
              </w:rPr>
              <w:t>отходов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 на 1000 т</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9.1.2</w:t>
            </w:r>
          </w:p>
        </w:tc>
        <w:tc>
          <w:tcPr>
            <w:tcW w:w="3628" w:type="dxa"/>
            <w:vAlign w:val="bottom"/>
          </w:tcPr>
          <w:p w:rsidR="004C0210" w:rsidRPr="00D25E85" w:rsidRDefault="004C0210" w:rsidP="00A675A0">
            <w:pPr>
              <w:pStyle w:val="ConsPlusNormal"/>
              <w:rPr>
                <w:rFonts w:ascii="Times New Roman" w:hAnsi="Times New Roman" w:cs="Times New Roman"/>
              </w:rPr>
            </w:pPr>
            <w:r w:rsidRPr="00D25E85">
              <w:rPr>
                <w:rFonts w:ascii="Times New Roman" w:hAnsi="Times New Roman" w:cs="Times New Roman"/>
              </w:rPr>
              <w:t xml:space="preserve">Нормативы накопления твердых </w:t>
            </w:r>
            <w:r w:rsidR="00A675A0">
              <w:rPr>
                <w:rFonts w:ascii="Times New Roman" w:hAnsi="Times New Roman" w:cs="Times New Roman"/>
              </w:rPr>
              <w:t>коммунальных</w:t>
            </w:r>
            <w:r w:rsidRPr="00D25E85">
              <w:rPr>
                <w:rFonts w:ascii="Times New Roman" w:hAnsi="Times New Roman" w:cs="Times New Roman"/>
              </w:rPr>
              <w:t xml:space="preserve"> отходов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кг/чел. в год</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9.1.3</w:t>
            </w:r>
          </w:p>
        </w:tc>
        <w:tc>
          <w:tcPr>
            <w:tcW w:w="3628" w:type="dxa"/>
            <w:vAlign w:val="bottom"/>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показатели количества уличного смета с 1 кв. м твердых покрытий улиц, площадей и других территорий общего пользования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кг в год</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9.1.4</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мероприятиям по мусороудалению</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9.1.5</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площадок для установки мусоросборников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9.1.6</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расчету числа устанавливаемых контейнеров для мусора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9.1.7</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утилизации и переработки отходов производства и потребления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9.1.8</w:t>
            </w:r>
          </w:p>
        </w:tc>
        <w:tc>
          <w:tcPr>
            <w:tcW w:w="3628" w:type="dxa"/>
            <w:vAlign w:val="bottom"/>
          </w:tcPr>
          <w:p w:rsidR="004C0210" w:rsidRPr="00D25E85" w:rsidRDefault="004C0210" w:rsidP="00A675A0">
            <w:pPr>
              <w:pStyle w:val="ConsPlusNormal"/>
              <w:rPr>
                <w:rFonts w:ascii="Times New Roman" w:hAnsi="Times New Roman" w:cs="Times New Roman"/>
              </w:rPr>
            </w:pPr>
            <w:r w:rsidRPr="00D25E85">
              <w:rPr>
                <w:rFonts w:ascii="Times New Roman" w:hAnsi="Times New Roman" w:cs="Times New Roman"/>
              </w:rPr>
              <w:t xml:space="preserve">Нормативные требования к утилизации твердых </w:t>
            </w:r>
            <w:r w:rsidR="00A675A0">
              <w:rPr>
                <w:rFonts w:ascii="Times New Roman" w:hAnsi="Times New Roman" w:cs="Times New Roman"/>
              </w:rPr>
              <w:t>коммунальных</w:t>
            </w:r>
            <w:r w:rsidRPr="00D25E85">
              <w:rPr>
                <w:rFonts w:ascii="Times New Roman" w:hAnsi="Times New Roman" w:cs="Times New Roman"/>
              </w:rPr>
              <w:t xml:space="preserve"> отходов на территориях сплошного залегания многолетнемерзлых пород</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blPrEx>
          <w:tblBorders>
            <w:insideH w:val="nil"/>
          </w:tblBorders>
        </w:tblPrEx>
        <w:tc>
          <w:tcPr>
            <w:tcW w:w="850" w:type="dxa"/>
            <w:tcBorders>
              <w:top w:val="nil"/>
            </w:tcBorders>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9.1.8</w:t>
            </w:r>
          </w:p>
        </w:tc>
        <w:tc>
          <w:tcPr>
            <w:tcW w:w="3628" w:type="dxa"/>
            <w:tcBorders>
              <w:top w:val="nil"/>
            </w:tcBorders>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утилизации отходов лечебно-профилактических учреждений</w:t>
            </w:r>
          </w:p>
        </w:tc>
        <w:tc>
          <w:tcPr>
            <w:tcW w:w="1644" w:type="dxa"/>
            <w:tcBorders>
              <w:top w:val="nil"/>
            </w:tcBorders>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Borders>
              <w:top w:val="nil"/>
            </w:tcBorders>
          </w:tcPr>
          <w:p w:rsidR="004C0210" w:rsidRPr="00D25E85" w:rsidRDefault="004C0210">
            <w:pPr>
              <w:pStyle w:val="ConsPlusNormal"/>
              <w:rPr>
                <w:rFonts w:ascii="Times New Roman" w:hAnsi="Times New Roman" w:cs="Times New Roman"/>
              </w:rPr>
            </w:pPr>
          </w:p>
        </w:tc>
        <w:tc>
          <w:tcPr>
            <w:tcW w:w="737" w:type="dxa"/>
            <w:tcBorders>
              <w:top w:val="nil"/>
            </w:tcBorders>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Borders>
              <w:top w:val="nil"/>
            </w:tcBorders>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9.1.10</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утилизации токсичных отходов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9.1.11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утилизации биологических отходов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в границах </w:t>
            </w:r>
            <w:r w:rsidR="00A675A0">
              <w:rPr>
                <w:rFonts w:ascii="Times New Roman" w:hAnsi="Times New Roman" w:cs="Times New Roman"/>
              </w:rPr>
              <w:t>сельского поселения</w:t>
            </w:r>
            <w:r w:rsidRPr="00D25E85">
              <w:rPr>
                <w:rFonts w:ascii="Times New Roman" w:hAnsi="Times New Roman" w:cs="Times New Roman"/>
              </w:rPr>
              <w:t xml:space="preserve"> организации ритуальных услуг и содержание мест захоронения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9.2.1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размеры земельного участка для кладбища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 на 1 тыс. 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9.2.2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ритуального назначения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9.2.3</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участку, отводимому под кладбище</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9.2.4</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использованию территорий закрытых кладбищ</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9.2.5</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благоустройству объектов ритуального назначения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outlineLvl w:val="3"/>
              <w:rPr>
                <w:rFonts w:ascii="Times New Roman" w:hAnsi="Times New Roman" w:cs="Times New Roman"/>
              </w:rPr>
            </w:pPr>
            <w:r w:rsidRPr="00D25E85">
              <w:rPr>
                <w:rFonts w:ascii="Times New Roman" w:hAnsi="Times New Roman" w:cs="Times New Roman"/>
              </w:rPr>
              <w:t>10</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Установление полномочий собственника водных объектов</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10.1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w:t>
            </w:r>
            <w:r w:rsidR="00A675A0">
              <w:rPr>
                <w:rFonts w:ascii="Times New Roman" w:hAnsi="Times New Roman" w:cs="Times New Roman"/>
              </w:rPr>
              <w:t>сельского поселения</w:t>
            </w:r>
            <w:r w:rsidR="00A675A0" w:rsidRPr="00D25E85">
              <w:rPr>
                <w:rFonts w:ascii="Times New Roman" w:hAnsi="Times New Roman" w:cs="Times New Roman"/>
              </w:rPr>
              <w:t xml:space="preserve"> </w:t>
            </w:r>
            <w:r w:rsidRPr="00D25E85">
              <w:rPr>
                <w:rFonts w:ascii="Times New Roman" w:hAnsi="Times New Roman" w:cs="Times New Roman"/>
              </w:rPr>
              <w:t>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10.2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в границах </w:t>
            </w:r>
            <w:r w:rsidR="00A675A0">
              <w:rPr>
                <w:rFonts w:ascii="Times New Roman" w:hAnsi="Times New Roman" w:cs="Times New Roman"/>
              </w:rPr>
              <w:t>сельского поселения</w:t>
            </w:r>
            <w:r w:rsidR="00A675A0" w:rsidRPr="00D25E85">
              <w:rPr>
                <w:rFonts w:ascii="Times New Roman" w:hAnsi="Times New Roman" w:cs="Times New Roman"/>
              </w:rPr>
              <w:t xml:space="preserve"> </w:t>
            </w:r>
            <w:r w:rsidRPr="00D25E85">
              <w:rPr>
                <w:rFonts w:ascii="Times New Roman" w:hAnsi="Times New Roman" w:cs="Times New Roman"/>
              </w:rPr>
              <w:t>установления правил использования водных объектов общего пользования для личных и бытовых нужд и информирования населения об ограничениях использования таких водных объектов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ПРИЛОЖЕНИЯ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Введение</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Настоящие </w:t>
      </w:r>
      <w:r w:rsidR="00A75EE6">
        <w:rPr>
          <w:rFonts w:ascii="Times New Roman" w:hAnsi="Times New Roman" w:cs="Times New Roman"/>
        </w:rPr>
        <w:t>местные</w:t>
      </w:r>
      <w:r w:rsidR="00A75EE6" w:rsidRPr="00D25E85">
        <w:rPr>
          <w:rFonts w:ascii="Times New Roman" w:hAnsi="Times New Roman" w:cs="Times New Roman"/>
        </w:rPr>
        <w:t xml:space="preserve"> </w:t>
      </w:r>
      <w:r w:rsidRPr="00D25E85">
        <w:rPr>
          <w:rFonts w:ascii="Times New Roman" w:hAnsi="Times New Roman" w:cs="Times New Roman"/>
        </w:rPr>
        <w:t xml:space="preserve">нормативы градостроительного проектирования </w:t>
      </w:r>
      <w:r w:rsidR="00A675A0">
        <w:rPr>
          <w:rFonts w:ascii="Times New Roman" w:hAnsi="Times New Roman" w:cs="Times New Roman"/>
        </w:rPr>
        <w:t>сельского поселения</w:t>
      </w:r>
      <w:r w:rsidR="00A675A0" w:rsidRPr="00D25E85">
        <w:rPr>
          <w:rFonts w:ascii="Times New Roman" w:hAnsi="Times New Roman" w:cs="Times New Roman"/>
        </w:rPr>
        <w:t xml:space="preserve"> </w:t>
      </w:r>
      <w:r w:rsidRPr="00D25E85">
        <w:rPr>
          <w:rFonts w:ascii="Times New Roman" w:hAnsi="Times New Roman" w:cs="Times New Roman"/>
        </w:rPr>
        <w:t xml:space="preserve">разработаны в соответствии с законодательством Российской Федерации и Забайкальского края, содержат минимальные расчетные показатели обеспечения благоприятных условий жизнедеятельности человека в </w:t>
      </w:r>
      <w:r w:rsidR="00A675A0">
        <w:rPr>
          <w:rFonts w:ascii="Times New Roman" w:hAnsi="Times New Roman" w:cs="Times New Roman"/>
        </w:rPr>
        <w:t>сельском поселении</w:t>
      </w:r>
      <w:r w:rsidRPr="00D25E85">
        <w:rPr>
          <w:rFonts w:ascii="Times New Roman" w:hAnsi="Times New Roman" w:cs="Times New Roman"/>
        </w:rPr>
        <w:t>,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Данное приложение к </w:t>
      </w:r>
      <w:r w:rsidR="00A75EE6">
        <w:rPr>
          <w:rFonts w:ascii="Times New Roman" w:hAnsi="Times New Roman" w:cs="Times New Roman"/>
        </w:rPr>
        <w:t>местным</w:t>
      </w:r>
      <w:r w:rsidRPr="00D25E85">
        <w:rPr>
          <w:rFonts w:ascii="Times New Roman" w:hAnsi="Times New Roman" w:cs="Times New Roman"/>
        </w:rPr>
        <w:t xml:space="preserve"> нормативам градостроительного проектирования является руководством, в котором прописаны основные положения о составе и содержании</w:t>
      </w:r>
      <w:r w:rsidR="00A75EE6" w:rsidRPr="00A75EE6">
        <w:rPr>
          <w:rFonts w:ascii="Times New Roman" w:hAnsi="Times New Roman" w:cs="Times New Roman"/>
        </w:rPr>
        <w:t xml:space="preserve"> </w:t>
      </w:r>
      <w:r w:rsidR="00A75EE6">
        <w:rPr>
          <w:rFonts w:ascii="Times New Roman" w:hAnsi="Times New Roman" w:cs="Times New Roman"/>
        </w:rPr>
        <w:t>местных</w:t>
      </w:r>
      <w:r w:rsidRPr="00D25E85">
        <w:rPr>
          <w:rFonts w:ascii="Times New Roman" w:hAnsi="Times New Roman" w:cs="Times New Roman"/>
        </w:rPr>
        <w:t xml:space="preserve"> нормативов, подготовке и утверждении </w:t>
      </w:r>
      <w:r w:rsidR="00A75EE6">
        <w:rPr>
          <w:rFonts w:ascii="Times New Roman" w:hAnsi="Times New Roman" w:cs="Times New Roman"/>
        </w:rPr>
        <w:t>местных</w:t>
      </w:r>
      <w:r w:rsidR="00A75EE6" w:rsidRPr="00D25E85">
        <w:rPr>
          <w:rFonts w:ascii="Times New Roman" w:hAnsi="Times New Roman" w:cs="Times New Roman"/>
        </w:rPr>
        <w:t xml:space="preserve"> </w:t>
      </w:r>
      <w:r w:rsidRPr="00D25E85">
        <w:rPr>
          <w:rFonts w:ascii="Times New Roman" w:hAnsi="Times New Roman" w:cs="Times New Roman"/>
        </w:rPr>
        <w:t xml:space="preserve">нормативов градостроительного проектирования </w:t>
      </w:r>
      <w:r w:rsidR="00A675A0">
        <w:rPr>
          <w:rFonts w:ascii="Times New Roman" w:hAnsi="Times New Roman" w:cs="Times New Roman"/>
        </w:rPr>
        <w:t>сельского поселения</w:t>
      </w:r>
      <w:r w:rsidRPr="00D25E85">
        <w:rPr>
          <w:rFonts w:ascii="Times New Roman" w:hAnsi="Times New Roman" w:cs="Times New Roman"/>
        </w:rPr>
        <w:t xml:space="preserve">, а также возможности перспективного применения настоящего документа в соответствии с Градостроительным </w:t>
      </w:r>
      <w:hyperlink r:id="rId241" w:history="1">
        <w:r w:rsidRPr="00D25E85">
          <w:rPr>
            <w:rFonts w:ascii="Times New Roman" w:hAnsi="Times New Roman" w:cs="Times New Roman"/>
            <w:color w:val="0000FF"/>
          </w:rPr>
          <w:t>кодексом</w:t>
        </w:r>
      </w:hyperlink>
      <w:r w:rsidRPr="00D25E85">
        <w:rPr>
          <w:rFonts w:ascii="Times New Roman" w:hAnsi="Times New Roman" w:cs="Times New Roman"/>
        </w:rPr>
        <w:t xml:space="preserve"> в последней редакции и прочими нормативно-правовыми актами Российской Федерации.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 xml:space="preserve">1. Состав и содержание </w:t>
      </w:r>
      <w:r w:rsidR="00172D0F">
        <w:rPr>
          <w:rFonts w:ascii="Times New Roman" w:hAnsi="Times New Roman" w:cs="Times New Roman"/>
        </w:rPr>
        <w:t xml:space="preserve">местных </w:t>
      </w:r>
      <w:r w:rsidRPr="00D25E85">
        <w:rPr>
          <w:rFonts w:ascii="Times New Roman" w:hAnsi="Times New Roman" w:cs="Times New Roman"/>
        </w:rPr>
        <w:t>нормативов градостроительного</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проектирования</w:t>
      </w:r>
    </w:p>
    <w:p w:rsidR="00DF74AE" w:rsidRPr="00D25E85" w:rsidRDefault="00DF74AE">
      <w:pPr>
        <w:pStyle w:val="ConsPlusNormal"/>
        <w:jc w:val="both"/>
        <w:rPr>
          <w:rFonts w:ascii="Times New Roman" w:hAnsi="Times New Roman" w:cs="Times New Roman"/>
        </w:rPr>
      </w:pPr>
    </w:p>
    <w:p w:rsidR="00DF74AE" w:rsidRPr="00D25E85" w:rsidRDefault="00172D0F">
      <w:pPr>
        <w:pStyle w:val="ConsPlusNormal"/>
        <w:ind w:firstLine="540"/>
        <w:jc w:val="both"/>
        <w:rPr>
          <w:rFonts w:ascii="Times New Roman" w:hAnsi="Times New Roman" w:cs="Times New Roman"/>
        </w:rPr>
      </w:pPr>
      <w:r>
        <w:rPr>
          <w:rFonts w:ascii="Times New Roman" w:hAnsi="Times New Roman" w:cs="Times New Roman"/>
        </w:rPr>
        <w:t>Местные</w:t>
      </w:r>
      <w:r w:rsidR="00DF74AE" w:rsidRPr="00D25E85">
        <w:rPr>
          <w:rFonts w:ascii="Times New Roman" w:hAnsi="Times New Roman" w:cs="Times New Roman"/>
        </w:rPr>
        <w:t xml:space="preserve">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w:t>
      </w:r>
      <w:r>
        <w:rPr>
          <w:rFonts w:ascii="Times New Roman" w:hAnsi="Times New Roman" w:cs="Times New Roman"/>
        </w:rPr>
        <w:t>местного</w:t>
      </w:r>
      <w:r w:rsidR="00DF74AE" w:rsidRPr="00D25E85">
        <w:rPr>
          <w:rFonts w:ascii="Times New Roman" w:hAnsi="Times New Roman" w:cs="Times New Roman"/>
        </w:rPr>
        <w:t xml:space="preserve"> значения, относящимися к областям, указанным в </w:t>
      </w:r>
      <w:hyperlink r:id="rId242" w:history="1">
        <w:r w:rsidR="00DF74AE" w:rsidRPr="00D25E85">
          <w:rPr>
            <w:rFonts w:ascii="Times New Roman" w:hAnsi="Times New Roman" w:cs="Times New Roman"/>
            <w:color w:val="0000FF"/>
          </w:rPr>
          <w:t xml:space="preserve"> стать</w:t>
        </w:r>
        <w:r>
          <w:rPr>
            <w:rFonts w:ascii="Times New Roman" w:hAnsi="Times New Roman" w:cs="Times New Roman"/>
            <w:color w:val="0000FF"/>
          </w:rPr>
          <w:t>е</w:t>
        </w:r>
        <w:r w:rsidR="00DF74AE" w:rsidRPr="00D25E85">
          <w:rPr>
            <w:rFonts w:ascii="Times New Roman" w:hAnsi="Times New Roman" w:cs="Times New Roman"/>
            <w:color w:val="0000FF"/>
          </w:rPr>
          <w:t xml:space="preserve"> 1</w:t>
        </w:r>
        <w:r>
          <w:rPr>
            <w:rFonts w:ascii="Times New Roman" w:hAnsi="Times New Roman" w:cs="Times New Roman"/>
            <w:color w:val="0000FF"/>
          </w:rPr>
          <w:t>5</w:t>
        </w:r>
      </w:hyperlink>
      <w:r w:rsidR="00DF74AE" w:rsidRPr="00D25E85">
        <w:rPr>
          <w:rFonts w:ascii="Times New Roman" w:hAnsi="Times New Roman" w:cs="Times New Roman"/>
        </w:rPr>
        <w:t xml:space="preserve"> </w:t>
      </w:r>
      <w:r w:rsidRPr="00172D0F">
        <w:rPr>
          <w:rFonts w:ascii="Times New Roman" w:hAnsi="Times New Roman" w:cs="Times New Roman"/>
        </w:rPr>
        <w:t>Федеральн</w:t>
      </w:r>
      <w:r>
        <w:rPr>
          <w:rFonts w:ascii="Times New Roman" w:hAnsi="Times New Roman" w:cs="Times New Roman"/>
        </w:rPr>
        <w:t>ого</w:t>
      </w:r>
      <w:r w:rsidRPr="00172D0F">
        <w:rPr>
          <w:rFonts w:ascii="Times New Roman" w:hAnsi="Times New Roman" w:cs="Times New Roman"/>
        </w:rPr>
        <w:t xml:space="preserve"> закон</w:t>
      </w:r>
      <w:r>
        <w:rPr>
          <w:rFonts w:ascii="Times New Roman" w:hAnsi="Times New Roman" w:cs="Times New Roman"/>
        </w:rPr>
        <w:t>а</w:t>
      </w:r>
      <w:r w:rsidRPr="00172D0F">
        <w:rPr>
          <w:rFonts w:ascii="Times New Roman" w:hAnsi="Times New Roman" w:cs="Times New Roman"/>
        </w:rPr>
        <w:t xml:space="preserve"> от 06.10.2003 N 131-ФЗ "Об общих принципах организации местного самоуправления в Российской Федерации"</w:t>
      </w:r>
      <w:r w:rsidR="00DF74AE" w:rsidRPr="00D25E85">
        <w:rPr>
          <w:rFonts w:ascii="Times New Roman" w:hAnsi="Times New Roman" w:cs="Times New Roman"/>
        </w:rPr>
        <w:t xml:space="preserve">, иными объектами </w:t>
      </w:r>
      <w:r>
        <w:rPr>
          <w:rFonts w:ascii="Times New Roman" w:hAnsi="Times New Roman" w:cs="Times New Roman"/>
        </w:rPr>
        <w:t xml:space="preserve">местного </w:t>
      </w:r>
      <w:r w:rsidR="00DF74AE" w:rsidRPr="00D25E85">
        <w:rPr>
          <w:rFonts w:ascii="Times New Roman" w:hAnsi="Times New Roman" w:cs="Times New Roman"/>
        </w:rPr>
        <w:t xml:space="preserve">значения </w:t>
      </w:r>
      <w:r w:rsidR="00A675A0">
        <w:rPr>
          <w:rFonts w:ascii="Times New Roman" w:hAnsi="Times New Roman" w:cs="Times New Roman"/>
        </w:rPr>
        <w:t>сельского поселения</w:t>
      </w:r>
      <w:r>
        <w:rPr>
          <w:rFonts w:ascii="Times New Roman" w:hAnsi="Times New Roman" w:cs="Times New Roman"/>
        </w:rPr>
        <w:t xml:space="preserve"> </w:t>
      </w:r>
      <w:r w:rsidR="00DF74AE" w:rsidRPr="00D25E85">
        <w:rPr>
          <w:rFonts w:ascii="Times New Roman" w:hAnsi="Times New Roman" w:cs="Times New Roman"/>
        </w:rPr>
        <w:t>и расчетных показателей максимально допустимого уровня территориальной доступности таких объектов для населения</w:t>
      </w:r>
      <w:r w:rsidR="00A675A0" w:rsidRPr="00A675A0">
        <w:rPr>
          <w:rFonts w:ascii="Times New Roman" w:hAnsi="Times New Roman" w:cs="Times New Roman"/>
        </w:rPr>
        <w:t xml:space="preserve"> </w:t>
      </w:r>
      <w:r w:rsidR="00A675A0">
        <w:rPr>
          <w:rFonts w:ascii="Times New Roman" w:hAnsi="Times New Roman" w:cs="Times New Roman"/>
        </w:rPr>
        <w:t>сельского поселения</w:t>
      </w:r>
      <w:r w:rsidR="00DF74AE" w:rsidRPr="00D25E85">
        <w:rPr>
          <w:rFonts w:ascii="Times New Roman" w:hAnsi="Times New Roman" w:cs="Times New Roman"/>
        </w:rPr>
        <w:t>.</w:t>
      </w:r>
    </w:p>
    <w:p w:rsidR="00DF74AE" w:rsidRPr="00172D0F" w:rsidRDefault="00172D0F" w:rsidP="00172D0F">
      <w:pPr>
        <w:autoSpaceDE w:val="0"/>
        <w:autoSpaceDN w:val="0"/>
        <w:adjustRightInd w:val="0"/>
        <w:ind w:firstLine="540"/>
        <w:jc w:val="both"/>
        <w:rPr>
          <w:rFonts w:eastAsiaTheme="minorHAnsi"/>
          <w:lang w:eastAsia="en-US"/>
        </w:rPr>
      </w:pPr>
      <w:r>
        <w:t>Местные</w:t>
      </w:r>
      <w:r w:rsidR="00DF74AE" w:rsidRPr="00D25E85">
        <w:t xml:space="preserve">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r:id="rId243" w:history="1">
        <w:r w:rsidR="00DF74AE" w:rsidRPr="00D25E85">
          <w:rPr>
            <w:color w:val="0000FF"/>
          </w:rPr>
          <w:t>част</w:t>
        </w:r>
        <w:r>
          <w:rPr>
            <w:color w:val="0000FF"/>
          </w:rPr>
          <w:t>ью</w:t>
        </w:r>
        <w:r w:rsidR="00DF74AE" w:rsidRPr="00D25E85">
          <w:rPr>
            <w:color w:val="0000FF"/>
          </w:rPr>
          <w:t xml:space="preserve"> 3</w:t>
        </w:r>
      </w:hyperlink>
      <w:hyperlink r:id="rId244" w:history="1">
        <w:r w:rsidR="00DF74AE" w:rsidRPr="00D25E85">
          <w:rPr>
            <w:color w:val="0000FF"/>
          </w:rPr>
          <w:t xml:space="preserve"> статьи 29.2</w:t>
        </w:r>
      </w:hyperlink>
      <w:r w:rsidR="00DF74AE" w:rsidRPr="00D25E85">
        <w:t xml:space="preserve"> Градостроительного кодекса (планируемые для размещения объекты местного значения </w:t>
      </w:r>
      <w:r w:rsidR="00A675A0">
        <w:t>сельского поселения</w:t>
      </w:r>
      <w:r w:rsidR="00DF74AE" w:rsidRPr="00D25E85">
        <w:t>, относящиеся к следующим областям</w:t>
      </w:r>
      <w:r w:rsidR="00A675A0">
        <w:t>:</w:t>
      </w:r>
      <w:r>
        <w:rPr>
          <w:rFonts w:ascii="Calibri" w:eastAsiaTheme="minorHAnsi" w:hAnsi="Calibri" w:cs="Calibri"/>
          <w:sz w:val="22"/>
          <w:szCs w:val="22"/>
          <w:lang w:eastAsia="en-US"/>
        </w:rPr>
        <w:t xml:space="preserve"> </w:t>
      </w:r>
      <w:r w:rsidRPr="00187741">
        <w:rPr>
          <w:rFonts w:eastAsiaTheme="minorHAnsi"/>
          <w:sz w:val="22"/>
          <w:szCs w:val="22"/>
          <w:lang w:eastAsia="en-US"/>
        </w:rPr>
        <w:t xml:space="preserve">планируемые </w:t>
      </w:r>
      <w:r w:rsidRPr="00187741">
        <w:rPr>
          <w:rFonts w:eastAsiaTheme="minorHAnsi"/>
          <w:lang w:eastAsia="en-US"/>
        </w:rPr>
        <w:t xml:space="preserve">для размещения объекты местного значения </w:t>
      </w:r>
      <w:r w:rsidR="00A675A0" w:rsidRPr="00187741">
        <w:t>сельского поселения</w:t>
      </w:r>
      <w:r w:rsidRPr="00187741">
        <w:rPr>
          <w:rFonts w:eastAsiaTheme="minorHAnsi"/>
          <w:lang w:eastAsia="en-US"/>
        </w:rPr>
        <w:t xml:space="preserve">, относящиеся к следующим областям: автомобильные дороги местного значения </w:t>
      </w:r>
      <w:r w:rsidR="00A675A0" w:rsidRPr="00187741">
        <w:rPr>
          <w:rFonts w:eastAsiaTheme="minorHAnsi"/>
          <w:lang w:eastAsia="en-US"/>
        </w:rPr>
        <w:t>в границах</w:t>
      </w:r>
      <w:r w:rsidRPr="00187741">
        <w:rPr>
          <w:rFonts w:eastAsiaTheme="minorHAnsi"/>
          <w:lang w:eastAsia="en-US"/>
        </w:rPr>
        <w:t xml:space="preserve"> </w:t>
      </w:r>
      <w:r w:rsidR="00A675A0" w:rsidRPr="00187741">
        <w:t>сельского поселения</w:t>
      </w:r>
      <w:r w:rsidRPr="00187741">
        <w:rPr>
          <w:rFonts w:eastAsiaTheme="minorHAnsi"/>
          <w:lang w:eastAsia="en-US"/>
        </w:rPr>
        <w:t xml:space="preserve">; </w:t>
      </w:r>
      <w:r w:rsidR="00D307D6" w:rsidRPr="00187741">
        <w:rPr>
          <w:rFonts w:eastAsiaTheme="minorHAnsi"/>
          <w:lang w:eastAsia="en-US"/>
        </w:rPr>
        <w:t>услуги связи, общественное питание, торговля, бытовое обслуживание</w:t>
      </w:r>
      <w:r w:rsidR="00187741" w:rsidRPr="00187741">
        <w:rPr>
          <w:rFonts w:eastAsiaTheme="minorHAnsi"/>
          <w:lang w:eastAsia="en-US"/>
        </w:rPr>
        <w:t xml:space="preserve">, организация досуга, обеспечение жителей поселения услугами организаций культур, </w:t>
      </w:r>
      <w:r w:rsidRPr="00187741">
        <w:rPr>
          <w:rFonts w:eastAsiaTheme="minorHAnsi"/>
          <w:lang w:eastAsia="en-US"/>
        </w:rPr>
        <w:t>физическая культура и массовый спорт;</w:t>
      </w:r>
      <w:r w:rsidR="00187741" w:rsidRPr="00187741">
        <w:rPr>
          <w:rFonts w:eastAsiaTheme="minorHAnsi"/>
          <w:lang w:eastAsia="en-US"/>
        </w:rPr>
        <w:t xml:space="preserve"> благоустройство территории, развитие сельскохозяйственного производства, создание условий для развития среднего и малого бизнеса, работа с детьми и молодежью,</w:t>
      </w:r>
      <w:r w:rsidRPr="00187741">
        <w:rPr>
          <w:rFonts w:eastAsiaTheme="minorHAnsi"/>
          <w:lang w:eastAsia="en-US"/>
        </w:rPr>
        <w:t xml:space="preserve"> обработка, утилизация, обезвреживание, размещение твердых коммунальных отходов; иные области в связи с решением вопросов местного значения </w:t>
      </w:r>
      <w:r w:rsidR="00A675A0" w:rsidRPr="00187741">
        <w:t>сельского поселения</w:t>
      </w:r>
      <w:r w:rsidRPr="00187741">
        <w:t xml:space="preserve"> </w:t>
      </w:r>
      <w:r w:rsidR="00DF74AE" w:rsidRPr="00187741">
        <w:t xml:space="preserve">и предельные значения расчетных показателей максимально допустимого уровня территориальной доступности таких объектов для населения </w:t>
      </w:r>
      <w:r w:rsidR="00A675A0" w:rsidRPr="00187741">
        <w:t>сельского поселения</w:t>
      </w:r>
      <w:r w:rsidR="00187741">
        <w:t>.</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В соответствии с </w:t>
      </w:r>
      <w:hyperlink r:id="rId245" w:history="1">
        <w:r w:rsidRPr="00D25E85">
          <w:rPr>
            <w:rFonts w:ascii="Times New Roman" w:hAnsi="Times New Roman" w:cs="Times New Roman"/>
            <w:color w:val="0000FF"/>
          </w:rPr>
          <w:t>пунктом 5 статьи 29.2</w:t>
        </w:r>
      </w:hyperlink>
      <w:r w:rsidRPr="00D25E85">
        <w:rPr>
          <w:rFonts w:ascii="Times New Roman" w:hAnsi="Times New Roman" w:cs="Times New Roman"/>
        </w:rPr>
        <w:t xml:space="preserve"> Градостроительного кодекса РФ </w:t>
      </w:r>
      <w:r w:rsidR="00FF19EE">
        <w:rPr>
          <w:rFonts w:ascii="Times New Roman" w:hAnsi="Times New Roman" w:cs="Times New Roman"/>
        </w:rPr>
        <w:t>местные н</w:t>
      </w:r>
      <w:r w:rsidRPr="00D25E85">
        <w:rPr>
          <w:rFonts w:ascii="Times New Roman" w:hAnsi="Times New Roman" w:cs="Times New Roman"/>
        </w:rPr>
        <w:t>ормативы градостроительного проектирования включают в себя: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1) основную часть (расчетные показатели минимально допустимого уровня обеспеченности объектами, предусмотренными </w:t>
      </w:r>
      <w:hyperlink r:id="rId246" w:history="1">
        <w:r w:rsidRPr="00D25E85">
          <w:rPr>
            <w:rFonts w:ascii="Times New Roman" w:hAnsi="Times New Roman" w:cs="Times New Roman"/>
            <w:color w:val="0000FF"/>
          </w:rPr>
          <w:t>частями 1</w:t>
        </w:r>
      </w:hyperlink>
      <w:r w:rsidRPr="00D25E85">
        <w:rPr>
          <w:rFonts w:ascii="Times New Roman" w:hAnsi="Times New Roman" w:cs="Times New Roman"/>
        </w:rPr>
        <w:t xml:space="preserve">, </w:t>
      </w:r>
      <w:hyperlink r:id="rId247" w:history="1">
        <w:r w:rsidRPr="00D25E85">
          <w:rPr>
            <w:rFonts w:ascii="Times New Roman" w:hAnsi="Times New Roman" w:cs="Times New Roman"/>
            <w:color w:val="0000FF"/>
          </w:rPr>
          <w:t>3</w:t>
        </w:r>
      </w:hyperlink>
      <w:r w:rsidRPr="00D25E85">
        <w:rPr>
          <w:rFonts w:ascii="Times New Roman" w:hAnsi="Times New Roman" w:cs="Times New Roman"/>
        </w:rPr>
        <w:t xml:space="preserve"> и </w:t>
      </w:r>
      <w:hyperlink r:id="rId248" w:history="1">
        <w:r w:rsidRPr="00D25E85">
          <w:rPr>
            <w:rFonts w:ascii="Times New Roman" w:hAnsi="Times New Roman" w:cs="Times New Roman"/>
            <w:color w:val="0000FF"/>
          </w:rPr>
          <w:t>4</w:t>
        </w:r>
      </w:hyperlink>
      <w:r w:rsidRPr="00D25E85">
        <w:rPr>
          <w:rFonts w:ascii="Times New Roman" w:hAnsi="Times New Roman" w:cs="Times New Roman"/>
        </w:rPr>
        <w:t xml:space="preserve"> настоящей статьи, населения </w:t>
      </w:r>
      <w:r w:rsidR="00A675A0">
        <w:rPr>
          <w:rFonts w:ascii="Times New Roman" w:hAnsi="Times New Roman" w:cs="Times New Roman"/>
        </w:rPr>
        <w:t>сельского поселения</w:t>
      </w:r>
      <w:r w:rsidRPr="00D25E85">
        <w:rPr>
          <w:rFonts w:ascii="Times New Roman" w:hAnsi="Times New Roman" w:cs="Times New Roman"/>
        </w:rPr>
        <w:t xml:space="preserve"> и расчетные показатели максимально допустимого уровня территориальной доступности таких объектов для населения </w:t>
      </w:r>
      <w:r w:rsidR="00A675A0">
        <w:rPr>
          <w:rFonts w:ascii="Times New Roman" w:hAnsi="Times New Roman" w:cs="Times New Roman"/>
        </w:rPr>
        <w:t>сельского поселения</w:t>
      </w:r>
      <w:r w:rsidRPr="00D25E85">
        <w:rPr>
          <w:rFonts w:ascii="Times New Roman" w:hAnsi="Times New Roman" w:cs="Times New Roman"/>
        </w:rPr>
        <w:t>;</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 материалы по обоснованию расчетных показателей, содержащихся в основной части </w:t>
      </w:r>
      <w:r w:rsidR="00A75EE6">
        <w:rPr>
          <w:rFonts w:ascii="Times New Roman" w:hAnsi="Times New Roman" w:cs="Times New Roman"/>
        </w:rPr>
        <w:t>местных</w:t>
      </w:r>
      <w:r w:rsidR="00A75EE6" w:rsidRPr="00D25E85">
        <w:rPr>
          <w:rFonts w:ascii="Times New Roman" w:hAnsi="Times New Roman" w:cs="Times New Roman"/>
        </w:rPr>
        <w:t xml:space="preserve"> </w:t>
      </w:r>
      <w:r w:rsidRPr="00D25E85">
        <w:rPr>
          <w:rFonts w:ascii="Times New Roman" w:hAnsi="Times New Roman" w:cs="Times New Roman"/>
        </w:rPr>
        <w:t>нормативов градостроительного проектирования;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3) правила и область применения расчетных показателей, содержащихся в основной части </w:t>
      </w:r>
      <w:r w:rsidR="00A75EE6">
        <w:rPr>
          <w:rFonts w:ascii="Times New Roman" w:hAnsi="Times New Roman" w:cs="Times New Roman"/>
        </w:rPr>
        <w:t>местных</w:t>
      </w:r>
      <w:r w:rsidR="00A75EE6" w:rsidRPr="00D25E85">
        <w:rPr>
          <w:rFonts w:ascii="Times New Roman" w:hAnsi="Times New Roman" w:cs="Times New Roman"/>
        </w:rPr>
        <w:t xml:space="preserve"> </w:t>
      </w:r>
      <w:r w:rsidRPr="00D25E85">
        <w:rPr>
          <w:rFonts w:ascii="Times New Roman" w:hAnsi="Times New Roman" w:cs="Times New Roman"/>
        </w:rPr>
        <w:t>нормативов градостроительного проектирования.</w:t>
      </w:r>
    </w:p>
    <w:p w:rsidR="00DF74AE" w:rsidRPr="00D25E85" w:rsidRDefault="00F72CCD">
      <w:pPr>
        <w:pStyle w:val="ConsPlusNormal"/>
        <w:ind w:firstLine="540"/>
        <w:jc w:val="both"/>
        <w:rPr>
          <w:rFonts w:ascii="Times New Roman" w:hAnsi="Times New Roman" w:cs="Times New Roman"/>
        </w:rPr>
      </w:pPr>
      <w:r>
        <w:rPr>
          <w:rFonts w:ascii="Times New Roman" w:hAnsi="Times New Roman" w:cs="Times New Roman"/>
        </w:rPr>
        <w:t>Местные</w:t>
      </w:r>
      <w:r w:rsidR="00DF74AE" w:rsidRPr="00D25E85">
        <w:rPr>
          <w:rFonts w:ascii="Times New Roman" w:hAnsi="Times New Roman" w:cs="Times New Roman"/>
        </w:rPr>
        <w:t xml:space="preserve"> нормативы градостроительного проектирования, разработанные для </w:t>
      </w:r>
      <w:r w:rsidR="00A675A0">
        <w:rPr>
          <w:rFonts w:ascii="Times New Roman" w:hAnsi="Times New Roman" w:cs="Times New Roman"/>
        </w:rPr>
        <w:t>сельского поселения</w:t>
      </w:r>
      <w:r w:rsidR="00DF74AE" w:rsidRPr="00D25E85">
        <w:rPr>
          <w:rFonts w:ascii="Times New Roman" w:hAnsi="Times New Roman" w:cs="Times New Roman"/>
        </w:rPr>
        <w:t>, имеют следующий состав:</w:t>
      </w:r>
    </w:p>
    <w:p w:rsidR="00DF74AE" w:rsidRPr="00D25E85" w:rsidRDefault="00B141A4">
      <w:pPr>
        <w:pStyle w:val="ConsPlusNormal"/>
        <w:spacing w:before="220"/>
        <w:ind w:firstLine="540"/>
        <w:jc w:val="both"/>
        <w:rPr>
          <w:rFonts w:ascii="Times New Roman" w:hAnsi="Times New Roman" w:cs="Times New Roman"/>
        </w:rPr>
      </w:pPr>
      <w:hyperlink w:anchor="P42" w:history="1">
        <w:r w:rsidR="00DF74AE" w:rsidRPr="00D25E85">
          <w:rPr>
            <w:rFonts w:ascii="Times New Roman" w:hAnsi="Times New Roman" w:cs="Times New Roman"/>
            <w:color w:val="0000FF"/>
          </w:rPr>
          <w:t>Том 1</w:t>
        </w:r>
      </w:hyperlink>
      <w:r w:rsidR="00DF74AE" w:rsidRPr="00D25E85">
        <w:rPr>
          <w:rFonts w:ascii="Times New Roman" w:hAnsi="Times New Roman" w:cs="Times New Roman"/>
        </w:rPr>
        <w:t xml:space="preserve"> - включает в себя часть 1 </w:t>
      </w:r>
      <w:r w:rsidR="00A75EE6">
        <w:rPr>
          <w:rFonts w:ascii="Times New Roman" w:hAnsi="Times New Roman" w:cs="Times New Roman"/>
        </w:rPr>
        <w:t>местных</w:t>
      </w:r>
      <w:r w:rsidR="00A75EE6" w:rsidRPr="00D25E85">
        <w:rPr>
          <w:rFonts w:ascii="Times New Roman" w:hAnsi="Times New Roman" w:cs="Times New Roman"/>
        </w:rPr>
        <w:t xml:space="preserve"> </w:t>
      </w:r>
      <w:r w:rsidR="00DF74AE" w:rsidRPr="00D25E85">
        <w:rPr>
          <w:rFonts w:ascii="Times New Roman" w:hAnsi="Times New Roman" w:cs="Times New Roman"/>
        </w:rPr>
        <w:t xml:space="preserve">нормативов (согласно Градостроительному </w:t>
      </w:r>
      <w:hyperlink r:id="rId249" w:history="1">
        <w:r w:rsidR="00DF74AE" w:rsidRPr="00D25E85">
          <w:rPr>
            <w:rFonts w:ascii="Times New Roman" w:hAnsi="Times New Roman" w:cs="Times New Roman"/>
            <w:color w:val="0000FF"/>
          </w:rPr>
          <w:t>кодексу</w:t>
        </w:r>
      </w:hyperlink>
      <w:r w:rsidR="00DF74AE" w:rsidRPr="00D25E85">
        <w:rPr>
          <w:rFonts w:ascii="Times New Roman" w:hAnsi="Times New Roman" w:cs="Times New Roman"/>
        </w:rPr>
        <w:t xml:space="preserve">) - расчетные показатели минимально допустимого уровня обеспеченности объектами </w:t>
      </w:r>
      <w:r w:rsidR="00F72CCD">
        <w:rPr>
          <w:rFonts w:ascii="Times New Roman" w:hAnsi="Times New Roman" w:cs="Times New Roman"/>
        </w:rPr>
        <w:t>местного</w:t>
      </w:r>
      <w:r w:rsidR="00DF74AE" w:rsidRPr="00D25E85">
        <w:rPr>
          <w:rFonts w:ascii="Times New Roman" w:hAnsi="Times New Roman" w:cs="Times New Roman"/>
        </w:rPr>
        <w:t xml:space="preserve"> значения и расчетные показатели максимально допустимого уровня территориальной доступности таких объектов для населения </w:t>
      </w:r>
      <w:r w:rsidR="00A675A0">
        <w:rPr>
          <w:rFonts w:ascii="Times New Roman" w:hAnsi="Times New Roman" w:cs="Times New Roman"/>
        </w:rPr>
        <w:t>сельского поселения</w:t>
      </w:r>
      <w:r w:rsidR="00DF74AE" w:rsidRPr="00D25E85">
        <w:rPr>
          <w:rFonts w:ascii="Times New Roman" w:hAnsi="Times New Roman" w:cs="Times New Roman"/>
        </w:rPr>
        <w:t>.</w:t>
      </w:r>
    </w:p>
    <w:p w:rsidR="00DF74AE" w:rsidRPr="00D25E85" w:rsidRDefault="00B141A4">
      <w:pPr>
        <w:pStyle w:val="ConsPlusNormal"/>
        <w:spacing w:before="220"/>
        <w:ind w:firstLine="540"/>
        <w:jc w:val="both"/>
        <w:rPr>
          <w:rFonts w:ascii="Times New Roman" w:hAnsi="Times New Roman" w:cs="Times New Roman"/>
        </w:rPr>
      </w:pPr>
      <w:hyperlink w:anchor="P1451" w:history="1">
        <w:r w:rsidR="00DF74AE" w:rsidRPr="00D25E85">
          <w:rPr>
            <w:rFonts w:ascii="Times New Roman" w:hAnsi="Times New Roman" w:cs="Times New Roman"/>
            <w:color w:val="0000FF"/>
          </w:rPr>
          <w:t>Том 2</w:t>
        </w:r>
      </w:hyperlink>
      <w:r w:rsidR="00DF74AE" w:rsidRPr="00D25E85">
        <w:rPr>
          <w:rFonts w:ascii="Times New Roman" w:hAnsi="Times New Roman" w:cs="Times New Roman"/>
        </w:rPr>
        <w:t xml:space="preserve"> - включает в себя часть 2 </w:t>
      </w:r>
      <w:r w:rsidR="00A75EE6">
        <w:rPr>
          <w:rFonts w:ascii="Times New Roman" w:hAnsi="Times New Roman" w:cs="Times New Roman"/>
        </w:rPr>
        <w:t>местных</w:t>
      </w:r>
      <w:r w:rsidR="00A75EE6" w:rsidRPr="00D25E85">
        <w:rPr>
          <w:rFonts w:ascii="Times New Roman" w:hAnsi="Times New Roman" w:cs="Times New Roman"/>
        </w:rPr>
        <w:t xml:space="preserve"> </w:t>
      </w:r>
      <w:r w:rsidR="00DF74AE" w:rsidRPr="00D25E85">
        <w:rPr>
          <w:rFonts w:ascii="Times New Roman" w:hAnsi="Times New Roman" w:cs="Times New Roman"/>
        </w:rPr>
        <w:t xml:space="preserve">нормативов (согласно Градостроительному </w:t>
      </w:r>
      <w:hyperlink r:id="rId250" w:history="1">
        <w:r w:rsidR="00DF74AE" w:rsidRPr="00D25E85">
          <w:rPr>
            <w:rFonts w:ascii="Times New Roman" w:hAnsi="Times New Roman" w:cs="Times New Roman"/>
            <w:color w:val="0000FF"/>
          </w:rPr>
          <w:t>кодексу</w:t>
        </w:r>
      </w:hyperlink>
      <w:r w:rsidR="00DF74AE" w:rsidRPr="00D25E85">
        <w:rPr>
          <w:rFonts w:ascii="Times New Roman" w:hAnsi="Times New Roman" w:cs="Times New Roman"/>
        </w:rPr>
        <w:t>) - материалы по обоснованию расчетных показателей, представленных в части 1. Том содержит необходимые приложения, указанные в техническом задании, разработанные в соответствии с действующими нормами.</w:t>
      </w:r>
    </w:p>
    <w:p w:rsidR="00DF74AE" w:rsidRPr="00D25E85" w:rsidRDefault="00B141A4">
      <w:pPr>
        <w:pStyle w:val="ConsPlusNormal"/>
        <w:spacing w:before="220"/>
        <w:ind w:firstLine="540"/>
        <w:jc w:val="both"/>
        <w:rPr>
          <w:rFonts w:ascii="Times New Roman" w:hAnsi="Times New Roman" w:cs="Times New Roman"/>
        </w:rPr>
      </w:pPr>
      <w:hyperlink w:anchor="P13951" w:history="1">
        <w:r w:rsidR="00DF74AE" w:rsidRPr="00D25E85">
          <w:rPr>
            <w:rFonts w:ascii="Times New Roman" w:hAnsi="Times New Roman" w:cs="Times New Roman"/>
            <w:color w:val="0000FF"/>
          </w:rPr>
          <w:t>Том 3</w:t>
        </w:r>
      </w:hyperlink>
      <w:r w:rsidR="00DF74AE" w:rsidRPr="00D25E85">
        <w:rPr>
          <w:rFonts w:ascii="Times New Roman" w:hAnsi="Times New Roman" w:cs="Times New Roman"/>
        </w:rPr>
        <w:t xml:space="preserve"> - содержит наиболее полную информацию о правилах и области применения расчетных показателей, содержащихся в основной части </w:t>
      </w:r>
      <w:r w:rsidR="00F72CCD">
        <w:rPr>
          <w:rFonts w:ascii="Times New Roman" w:hAnsi="Times New Roman" w:cs="Times New Roman"/>
        </w:rPr>
        <w:t>местных</w:t>
      </w:r>
      <w:r w:rsidR="00DF74AE" w:rsidRPr="00D25E85">
        <w:rPr>
          <w:rFonts w:ascii="Times New Roman" w:hAnsi="Times New Roman" w:cs="Times New Roman"/>
        </w:rPr>
        <w:t xml:space="preserve"> нормативов градостроительного проектирования, что соответствует части 3 </w:t>
      </w:r>
      <w:r w:rsidR="00A75EE6">
        <w:rPr>
          <w:rFonts w:ascii="Times New Roman" w:hAnsi="Times New Roman" w:cs="Times New Roman"/>
        </w:rPr>
        <w:t>местных</w:t>
      </w:r>
      <w:r w:rsidR="00A75EE6" w:rsidRPr="00D25E85">
        <w:rPr>
          <w:rFonts w:ascii="Times New Roman" w:hAnsi="Times New Roman" w:cs="Times New Roman"/>
        </w:rPr>
        <w:t xml:space="preserve"> </w:t>
      </w:r>
      <w:r w:rsidR="00DF74AE" w:rsidRPr="00D25E85">
        <w:rPr>
          <w:rFonts w:ascii="Times New Roman" w:hAnsi="Times New Roman" w:cs="Times New Roman"/>
        </w:rPr>
        <w:t xml:space="preserve">нормативов по Градостроительному </w:t>
      </w:r>
      <w:hyperlink r:id="rId251" w:history="1">
        <w:r w:rsidR="00DF74AE" w:rsidRPr="00D25E85">
          <w:rPr>
            <w:rFonts w:ascii="Times New Roman" w:hAnsi="Times New Roman" w:cs="Times New Roman"/>
            <w:color w:val="0000FF"/>
          </w:rPr>
          <w:t>кодексу</w:t>
        </w:r>
      </w:hyperlink>
      <w:r w:rsidR="00DF74AE"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 xml:space="preserve">2. Подготовка и утверждение </w:t>
      </w:r>
      <w:r w:rsidR="00F72CCD">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F72CCD">
      <w:pPr>
        <w:pStyle w:val="ConsPlusNormal"/>
        <w:ind w:firstLine="540"/>
        <w:jc w:val="both"/>
        <w:rPr>
          <w:rFonts w:ascii="Times New Roman" w:hAnsi="Times New Roman" w:cs="Times New Roman"/>
        </w:rPr>
      </w:pPr>
      <w:r>
        <w:rPr>
          <w:rFonts w:ascii="Times New Roman" w:hAnsi="Times New Roman" w:cs="Times New Roman"/>
        </w:rPr>
        <w:t>Местные</w:t>
      </w:r>
      <w:r w:rsidR="00DF74AE" w:rsidRPr="00D25E85">
        <w:rPr>
          <w:rFonts w:ascii="Times New Roman" w:hAnsi="Times New Roman" w:cs="Times New Roman"/>
        </w:rPr>
        <w:t xml:space="preserve"> нормативы градостроительного проектирования и внесенные изменения в </w:t>
      </w:r>
      <w:r>
        <w:rPr>
          <w:rFonts w:ascii="Times New Roman" w:hAnsi="Times New Roman" w:cs="Times New Roman"/>
        </w:rPr>
        <w:t>местные</w:t>
      </w:r>
      <w:r w:rsidR="00DF74AE" w:rsidRPr="00D25E85">
        <w:rPr>
          <w:rFonts w:ascii="Times New Roman" w:hAnsi="Times New Roman" w:cs="Times New Roman"/>
        </w:rPr>
        <w:t xml:space="preserve"> нормативы градостроительного проектирования утверждаются </w:t>
      </w:r>
      <w:r>
        <w:rPr>
          <w:rFonts w:ascii="Times New Roman" w:hAnsi="Times New Roman" w:cs="Times New Roman"/>
        </w:rPr>
        <w:t>Советом муниципального района «Город Краснокаменск и Краснокаменский район» Забайкальского края.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Расчетные показатели минимально допустимого уровня обеспеченности объектами </w:t>
      </w:r>
      <w:r w:rsidR="00F72CCD">
        <w:rPr>
          <w:rFonts w:ascii="Times New Roman" w:hAnsi="Times New Roman" w:cs="Times New Roman"/>
        </w:rPr>
        <w:t>местного</w:t>
      </w:r>
      <w:r w:rsidRPr="00D25E85">
        <w:rPr>
          <w:rFonts w:ascii="Times New Roman" w:hAnsi="Times New Roman" w:cs="Times New Roman"/>
        </w:rPr>
        <w:t xml:space="preserve"> значения населения </w:t>
      </w:r>
      <w:r w:rsidR="00A675A0">
        <w:rPr>
          <w:rFonts w:ascii="Times New Roman" w:hAnsi="Times New Roman" w:cs="Times New Roman"/>
        </w:rPr>
        <w:t>сельского поселения</w:t>
      </w:r>
      <w:r w:rsidR="00A675A0" w:rsidRPr="00D25E85">
        <w:rPr>
          <w:rFonts w:ascii="Times New Roman" w:hAnsi="Times New Roman" w:cs="Times New Roman"/>
        </w:rPr>
        <w:t xml:space="preserve"> </w:t>
      </w:r>
      <w:r w:rsidRPr="00D25E85">
        <w:rPr>
          <w:rFonts w:ascii="Times New Roman" w:hAnsi="Times New Roman" w:cs="Times New Roman"/>
        </w:rPr>
        <w:t xml:space="preserve">и расчетные показатели максимально допустимого уровня территориальной доступности таких объектов для населения </w:t>
      </w:r>
      <w:r w:rsidR="00A675A0">
        <w:rPr>
          <w:rFonts w:ascii="Times New Roman" w:hAnsi="Times New Roman" w:cs="Times New Roman"/>
        </w:rPr>
        <w:t>сельского поселения</w:t>
      </w:r>
      <w:r w:rsidR="00A675A0" w:rsidRPr="00D25E85">
        <w:rPr>
          <w:rFonts w:ascii="Times New Roman" w:hAnsi="Times New Roman" w:cs="Times New Roman"/>
        </w:rPr>
        <w:t xml:space="preserve"> </w:t>
      </w:r>
      <w:r w:rsidRPr="00D25E85">
        <w:rPr>
          <w:rFonts w:ascii="Times New Roman" w:hAnsi="Times New Roman" w:cs="Times New Roman"/>
        </w:rPr>
        <w:t xml:space="preserve">могут быть утверждены в отношении одного или нескольких видов объектов, указанных в </w:t>
      </w:r>
      <w:hyperlink r:id="rId252" w:history="1">
        <w:r w:rsidRPr="00D25E85">
          <w:rPr>
            <w:rFonts w:ascii="Times New Roman" w:hAnsi="Times New Roman" w:cs="Times New Roman"/>
            <w:color w:val="0000FF"/>
          </w:rPr>
          <w:t>части 1 статьи 29.2</w:t>
        </w:r>
      </w:hyperlink>
      <w:r w:rsidRPr="00D25E85">
        <w:rPr>
          <w:rFonts w:ascii="Times New Roman" w:hAnsi="Times New Roman" w:cs="Times New Roman"/>
        </w:rPr>
        <w:t xml:space="preserve"> Градостроительного кодекса РФ.</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Подготовка </w:t>
      </w:r>
      <w:r w:rsidR="00F72CCD">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 </w:t>
      </w:r>
      <w:r w:rsidR="00A675A0">
        <w:rPr>
          <w:rFonts w:ascii="Times New Roman" w:hAnsi="Times New Roman" w:cs="Times New Roman"/>
        </w:rPr>
        <w:t>сельского поселения</w:t>
      </w:r>
      <w:r w:rsidRPr="00D25E85">
        <w:rPr>
          <w:rFonts w:ascii="Times New Roman" w:hAnsi="Times New Roman" w:cs="Times New Roman"/>
        </w:rPr>
        <w:t xml:space="preserve"> осуществлялась с учетом: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 административно-территориального устройства </w:t>
      </w:r>
      <w:r w:rsidR="00A675A0">
        <w:rPr>
          <w:rFonts w:ascii="Times New Roman" w:hAnsi="Times New Roman" w:cs="Times New Roman"/>
        </w:rPr>
        <w:t>сельского поселения</w:t>
      </w:r>
      <w:r w:rsidR="00F72CCD">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 социально-демографического состава и плотности населения </w:t>
      </w:r>
      <w:r w:rsidR="00A675A0">
        <w:rPr>
          <w:rFonts w:ascii="Times New Roman" w:hAnsi="Times New Roman" w:cs="Times New Roman"/>
        </w:rPr>
        <w:t>сельского поселения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 природно-климатических условий </w:t>
      </w:r>
      <w:r w:rsidR="00A675A0">
        <w:rPr>
          <w:rFonts w:ascii="Times New Roman" w:hAnsi="Times New Roman" w:cs="Times New Roman"/>
        </w:rPr>
        <w:t>сельского поселения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 стратегии социально-экономического развития </w:t>
      </w:r>
      <w:r w:rsidR="00A675A0">
        <w:rPr>
          <w:rFonts w:ascii="Times New Roman" w:hAnsi="Times New Roman" w:cs="Times New Roman"/>
        </w:rPr>
        <w:t>сельского поселения</w:t>
      </w:r>
      <w:r w:rsidRPr="00D25E85">
        <w:rPr>
          <w:rFonts w:ascii="Times New Roman" w:hAnsi="Times New Roman" w:cs="Times New Roman"/>
        </w:rPr>
        <w:t>;</w:t>
      </w:r>
    </w:p>
    <w:p w:rsidR="00DF74AE" w:rsidRPr="00D25E85" w:rsidRDefault="00F72CCD">
      <w:pPr>
        <w:pStyle w:val="ConsPlusNormal"/>
        <w:spacing w:before="220"/>
        <w:ind w:firstLine="540"/>
        <w:jc w:val="both"/>
        <w:rPr>
          <w:rFonts w:ascii="Times New Roman" w:hAnsi="Times New Roman" w:cs="Times New Roman"/>
        </w:rPr>
      </w:pPr>
      <w:r>
        <w:rPr>
          <w:rFonts w:ascii="Times New Roman" w:hAnsi="Times New Roman" w:cs="Times New Roman"/>
        </w:rPr>
        <w:t>5</w:t>
      </w:r>
      <w:r w:rsidR="00DF74AE" w:rsidRPr="00D25E85">
        <w:rPr>
          <w:rFonts w:ascii="Times New Roman" w:hAnsi="Times New Roman" w:cs="Times New Roman"/>
        </w:rPr>
        <w:t xml:space="preserve">) прогноза социально-экономического развития </w:t>
      </w:r>
      <w:r w:rsidR="00A675A0">
        <w:rPr>
          <w:rFonts w:ascii="Times New Roman" w:hAnsi="Times New Roman" w:cs="Times New Roman"/>
        </w:rPr>
        <w:t>сельского поселения</w:t>
      </w:r>
      <w:r w:rsidR="00DF74AE" w:rsidRPr="00D25E85">
        <w:rPr>
          <w:rFonts w:ascii="Times New Roman" w:hAnsi="Times New Roman" w:cs="Times New Roman"/>
        </w:rPr>
        <w:t>;</w:t>
      </w:r>
    </w:p>
    <w:p w:rsidR="00DF74AE" w:rsidRPr="00D25E85" w:rsidRDefault="00F72CCD">
      <w:pPr>
        <w:pStyle w:val="ConsPlusNormal"/>
        <w:spacing w:before="220"/>
        <w:ind w:firstLine="540"/>
        <w:jc w:val="both"/>
        <w:rPr>
          <w:rFonts w:ascii="Times New Roman" w:hAnsi="Times New Roman" w:cs="Times New Roman"/>
        </w:rPr>
      </w:pPr>
      <w:r>
        <w:rPr>
          <w:rFonts w:ascii="Times New Roman" w:hAnsi="Times New Roman" w:cs="Times New Roman"/>
        </w:rPr>
        <w:t>6</w:t>
      </w:r>
      <w:r w:rsidR="00DF74AE" w:rsidRPr="00D25E85">
        <w:rPr>
          <w:rFonts w:ascii="Times New Roman" w:hAnsi="Times New Roman" w:cs="Times New Roman"/>
        </w:rPr>
        <w:t xml:space="preserve">) предложений органов местного самоуправления </w:t>
      </w:r>
      <w:r w:rsidR="00A675A0">
        <w:rPr>
          <w:rFonts w:ascii="Times New Roman" w:hAnsi="Times New Roman" w:cs="Times New Roman"/>
        </w:rPr>
        <w:t>сельского поселения</w:t>
      </w:r>
      <w:r w:rsidR="00A675A0" w:rsidRPr="00D25E85">
        <w:rPr>
          <w:rFonts w:ascii="Times New Roman" w:hAnsi="Times New Roman" w:cs="Times New Roman"/>
        </w:rPr>
        <w:t xml:space="preserve"> </w:t>
      </w:r>
      <w:r w:rsidR="00DF74AE" w:rsidRPr="00D25E85">
        <w:rPr>
          <w:rFonts w:ascii="Times New Roman" w:hAnsi="Times New Roman" w:cs="Times New Roman"/>
        </w:rPr>
        <w:t>и заинтересованных лиц.</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 </w:t>
      </w:r>
      <w:r w:rsidR="00F72CCD">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 подлежит размещению на официальном сайте </w:t>
      </w:r>
      <w:r w:rsidR="00F72CCD">
        <w:rPr>
          <w:rFonts w:ascii="Times New Roman" w:hAnsi="Times New Roman" w:cs="Times New Roman"/>
        </w:rPr>
        <w:t>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в сети Интернет не менее чем за два месяца до их утверждения.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Утвержденные </w:t>
      </w:r>
      <w:r w:rsidR="00F72CCD">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подлежат </w:t>
      </w:r>
      <w:r w:rsidR="00F72CCD">
        <w:rPr>
          <w:rFonts w:ascii="Times New Roman" w:hAnsi="Times New Roman" w:cs="Times New Roman"/>
        </w:rPr>
        <w:t>обнародованию на официальном веб- сайте муниципального района «Город Краснокаменск и Краснокаменский район» Забайкальского края</w:t>
      </w:r>
      <w:r w:rsidRPr="00D25E85">
        <w:rPr>
          <w:rFonts w:ascii="Times New Roman" w:hAnsi="Times New Roman" w:cs="Times New Roman"/>
        </w:rPr>
        <w:t>,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Порядок подготовки, утверждения и изменения </w:t>
      </w:r>
      <w:r w:rsidR="00F72CCD">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 устанавливается законом субъекта Российской Федерации с учетом положений настоящего </w:t>
      </w:r>
      <w:hyperlink r:id="rId253" w:history="1">
        <w:r w:rsidRPr="00D25E85">
          <w:rPr>
            <w:rFonts w:ascii="Times New Roman" w:hAnsi="Times New Roman" w:cs="Times New Roman"/>
            <w:color w:val="0000FF"/>
          </w:rPr>
          <w:t>Кодекса</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 xml:space="preserve">3. Возможности дальнейшего применения </w:t>
      </w:r>
      <w:r w:rsidR="00F72CCD">
        <w:rPr>
          <w:rFonts w:ascii="Times New Roman" w:hAnsi="Times New Roman" w:cs="Times New Roman"/>
        </w:rPr>
        <w:t>местных</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F72CCD">
      <w:pPr>
        <w:pStyle w:val="ConsPlusNormal"/>
        <w:ind w:firstLine="540"/>
        <w:jc w:val="both"/>
        <w:rPr>
          <w:rFonts w:ascii="Times New Roman" w:hAnsi="Times New Roman" w:cs="Times New Roman"/>
        </w:rPr>
      </w:pPr>
      <w:r>
        <w:rPr>
          <w:rFonts w:ascii="Times New Roman" w:hAnsi="Times New Roman" w:cs="Times New Roman"/>
        </w:rPr>
        <w:t>Местные</w:t>
      </w:r>
      <w:r w:rsidR="00DF74AE" w:rsidRPr="00D25E85">
        <w:rPr>
          <w:rFonts w:ascii="Times New Roman" w:hAnsi="Times New Roman" w:cs="Times New Roman"/>
        </w:rPr>
        <w:t xml:space="preserve"> нормативы градостроительного проектирования </w:t>
      </w:r>
      <w:r w:rsidR="00A675A0">
        <w:rPr>
          <w:rFonts w:ascii="Times New Roman" w:hAnsi="Times New Roman" w:cs="Times New Roman"/>
        </w:rPr>
        <w:t>сельского поселения</w:t>
      </w:r>
      <w:r w:rsidR="00DF74AE" w:rsidRPr="00D25E85">
        <w:rPr>
          <w:rFonts w:ascii="Times New Roman" w:hAnsi="Times New Roman" w:cs="Times New Roman"/>
        </w:rPr>
        <w:t xml:space="preserve"> являются обязательными для применения всеми участниками градостроительной деятельности в </w:t>
      </w:r>
      <w:r w:rsidR="00A675A0">
        <w:rPr>
          <w:rFonts w:ascii="Times New Roman" w:hAnsi="Times New Roman" w:cs="Times New Roman"/>
        </w:rPr>
        <w:t>сельском поселении</w:t>
      </w:r>
      <w:r w:rsidR="00A675A0" w:rsidRPr="00D25E85">
        <w:rPr>
          <w:rFonts w:ascii="Times New Roman" w:hAnsi="Times New Roman" w:cs="Times New Roman"/>
        </w:rPr>
        <w:t xml:space="preserve"> </w:t>
      </w:r>
      <w:r w:rsidR="00DF74AE" w:rsidRPr="00D25E85">
        <w:rPr>
          <w:rFonts w:ascii="Times New Roman" w:hAnsi="Times New Roman" w:cs="Times New Roman"/>
        </w:rPr>
        <w:t xml:space="preserve">и учитываются при разработке документов территориального планирования </w:t>
      </w:r>
      <w:r w:rsidR="00A675A0">
        <w:rPr>
          <w:rFonts w:ascii="Times New Roman" w:hAnsi="Times New Roman" w:cs="Times New Roman"/>
        </w:rPr>
        <w:t>сельского поселения</w:t>
      </w:r>
      <w:r w:rsidR="00DF74AE" w:rsidRPr="00D25E85">
        <w:rPr>
          <w:rFonts w:ascii="Times New Roman" w:hAnsi="Times New Roman" w:cs="Times New Roman"/>
        </w:rPr>
        <w:t>, правил землепользования и застройки, документации по планировке территорий, подготовке проектной документации применительно к строящимся, реконструируемым объектам капитального строительства.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pBdr>
          <w:top w:val="single" w:sz="6" w:space="0" w:color="auto"/>
        </w:pBdr>
        <w:spacing w:before="100" w:after="100"/>
        <w:jc w:val="both"/>
        <w:rPr>
          <w:rFonts w:ascii="Times New Roman" w:hAnsi="Times New Roman" w:cs="Times New Roman"/>
          <w:sz w:val="2"/>
          <w:szCs w:val="2"/>
        </w:rPr>
      </w:pPr>
    </w:p>
    <w:p w:rsidR="00FA00F1" w:rsidRDefault="00FA00F1"/>
    <w:sectPr w:rsidR="00FA00F1" w:rsidSect="00D25E85">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F74AE"/>
    <w:rsid w:val="000120C4"/>
    <w:rsid w:val="00025D31"/>
    <w:rsid w:val="000331D4"/>
    <w:rsid w:val="00041DD2"/>
    <w:rsid w:val="00046F1E"/>
    <w:rsid w:val="00053A9E"/>
    <w:rsid w:val="00054245"/>
    <w:rsid w:val="00055254"/>
    <w:rsid w:val="0009448A"/>
    <w:rsid w:val="00097DF8"/>
    <w:rsid w:val="000A2141"/>
    <w:rsid w:val="000B7CCC"/>
    <w:rsid w:val="000C4CEB"/>
    <w:rsid w:val="000D353B"/>
    <w:rsid w:val="000F0053"/>
    <w:rsid w:val="00103BE3"/>
    <w:rsid w:val="0010436D"/>
    <w:rsid w:val="0012275B"/>
    <w:rsid w:val="0012571A"/>
    <w:rsid w:val="00146BBC"/>
    <w:rsid w:val="00163020"/>
    <w:rsid w:val="00172D0F"/>
    <w:rsid w:val="00172DEC"/>
    <w:rsid w:val="00176683"/>
    <w:rsid w:val="00187741"/>
    <w:rsid w:val="00191461"/>
    <w:rsid w:val="001A1E7F"/>
    <w:rsid w:val="001F6388"/>
    <w:rsid w:val="001F74D7"/>
    <w:rsid w:val="00202419"/>
    <w:rsid w:val="00222F86"/>
    <w:rsid w:val="00245541"/>
    <w:rsid w:val="002477B5"/>
    <w:rsid w:val="002555D2"/>
    <w:rsid w:val="00262F31"/>
    <w:rsid w:val="002703C9"/>
    <w:rsid w:val="00273DBB"/>
    <w:rsid w:val="00295CBA"/>
    <w:rsid w:val="002B11EC"/>
    <w:rsid w:val="002B22AD"/>
    <w:rsid w:val="002C083F"/>
    <w:rsid w:val="002C38C6"/>
    <w:rsid w:val="002D00DB"/>
    <w:rsid w:val="002D12DC"/>
    <w:rsid w:val="002E1984"/>
    <w:rsid w:val="002F0904"/>
    <w:rsid w:val="00300683"/>
    <w:rsid w:val="0030637F"/>
    <w:rsid w:val="0031473A"/>
    <w:rsid w:val="00316A2E"/>
    <w:rsid w:val="003334F5"/>
    <w:rsid w:val="003437CC"/>
    <w:rsid w:val="00355A20"/>
    <w:rsid w:val="00366455"/>
    <w:rsid w:val="00366728"/>
    <w:rsid w:val="003730C0"/>
    <w:rsid w:val="00376547"/>
    <w:rsid w:val="00387E57"/>
    <w:rsid w:val="003946EA"/>
    <w:rsid w:val="00395FD0"/>
    <w:rsid w:val="003B46FF"/>
    <w:rsid w:val="003D4438"/>
    <w:rsid w:val="003E7E73"/>
    <w:rsid w:val="003F0F66"/>
    <w:rsid w:val="003F2241"/>
    <w:rsid w:val="003F5749"/>
    <w:rsid w:val="0040535B"/>
    <w:rsid w:val="004203A7"/>
    <w:rsid w:val="00452767"/>
    <w:rsid w:val="00454583"/>
    <w:rsid w:val="00455C79"/>
    <w:rsid w:val="004B24A0"/>
    <w:rsid w:val="004C0210"/>
    <w:rsid w:val="004C2E3A"/>
    <w:rsid w:val="004D12AD"/>
    <w:rsid w:val="004D240C"/>
    <w:rsid w:val="004E7A61"/>
    <w:rsid w:val="004F1C0F"/>
    <w:rsid w:val="00520244"/>
    <w:rsid w:val="00523F82"/>
    <w:rsid w:val="00551190"/>
    <w:rsid w:val="005540C0"/>
    <w:rsid w:val="005830A4"/>
    <w:rsid w:val="005919E2"/>
    <w:rsid w:val="00595195"/>
    <w:rsid w:val="005A00DB"/>
    <w:rsid w:val="005A093C"/>
    <w:rsid w:val="005A49F9"/>
    <w:rsid w:val="005D04F1"/>
    <w:rsid w:val="005D0EDA"/>
    <w:rsid w:val="005D2EBD"/>
    <w:rsid w:val="005F5C85"/>
    <w:rsid w:val="005F7635"/>
    <w:rsid w:val="005F76F1"/>
    <w:rsid w:val="00604AE6"/>
    <w:rsid w:val="0061048C"/>
    <w:rsid w:val="0061263D"/>
    <w:rsid w:val="0063054A"/>
    <w:rsid w:val="00637262"/>
    <w:rsid w:val="00641931"/>
    <w:rsid w:val="00643D11"/>
    <w:rsid w:val="00645CA2"/>
    <w:rsid w:val="00655530"/>
    <w:rsid w:val="00681A1E"/>
    <w:rsid w:val="00686834"/>
    <w:rsid w:val="0069075D"/>
    <w:rsid w:val="00697FC2"/>
    <w:rsid w:val="006A1B86"/>
    <w:rsid w:val="006B6596"/>
    <w:rsid w:val="006E1A7A"/>
    <w:rsid w:val="006E4BB5"/>
    <w:rsid w:val="006E5226"/>
    <w:rsid w:val="006E59FF"/>
    <w:rsid w:val="00711901"/>
    <w:rsid w:val="00726FA0"/>
    <w:rsid w:val="00735E5D"/>
    <w:rsid w:val="00753121"/>
    <w:rsid w:val="007570DF"/>
    <w:rsid w:val="00757568"/>
    <w:rsid w:val="00772FFF"/>
    <w:rsid w:val="00775A51"/>
    <w:rsid w:val="007955C7"/>
    <w:rsid w:val="007A5D19"/>
    <w:rsid w:val="007B131A"/>
    <w:rsid w:val="007C3E5C"/>
    <w:rsid w:val="007C4711"/>
    <w:rsid w:val="007D32CF"/>
    <w:rsid w:val="007D505A"/>
    <w:rsid w:val="007F2863"/>
    <w:rsid w:val="008165B2"/>
    <w:rsid w:val="00817A14"/>
    <w:rsid w:val="00844A73"/>
    <w:rsid w:val="0084614A"/>
    <w:rsid w:val="00851334"/>
    <w:rsid w:val="00866D39"/>
    <w:rsid w:val="00871066"/>
    <w:rsid w:val="00891819"/>
    <w:rsid w:val="008A038E"/>
    <w:rsid w:val="008B3BA1"/>
    <w:rsid w:val="008D4012"/>
    <w:rsid w:val="008F0119"/>
    <w:rsid w:val="008F5DA4"/>
    <w:rsid w:val="009050C8"/>
    <w:rsid w:val="00906A90"/>
    <w:rsid w:val="00925D17"/>
    <w:rsid w:val="009333CD"/>
    <w:rsid w:val="00936901"/>
    <w:rsid w:val="0094414C"/>
    <w:rsid w:val="00967C33"/>
    <w:rsid w:val="00974909"/>
    <w:rsid w:val="009968CF"/>
    <w:rsid w:val="009969CE"/>
    <w:rsid w:val="009A4968"/>
    <w:rsid w:val="009B1AE6"/>
    <w:rsid w:val="009B5499"/>
    <w:rsid w:val="009C4ADE"/>
    <w:rsid w:val="009C71AF"/>
    <w:rsid w:val="009F4211"/>
    <w:rsid w:val="00A12B59"/>
    <w:rsid w:val="00A12D6E"/>
    <w:rsid w:val="00A645AD"/>
    <w:rsid w:val="00A64C76"/>
    <w:rsid w:val="00A67188"/>
    <w:rsid w:val="00A675A0"/>
    <w:rsid w:val="00A7023E"/>
    <w:rsid w:val="00A71084"/>
    <w:rsid w:val="00A75EE6"/>
    <w:rsid w:val="00A963CC"/>
    <w:rsid w:val="00AA77B4"/>
    <w:rsid w:val="00AB0F50"/>
    <w:rsid w:val="00AB1757"/>
    <w:rsid w:val="00AB38B1"/>
    <w:rsid w:val="00AE7286"/>
    <w:rsid w:val="00AF3E0F"/>
    <w:rsid w:val="00AF53C6"/>
    <w:rsid w:val="00AF786C"/>
    <w:rsid w:val="00B141A4"/>
    <w:rsid w:val="00B23397"/>
    <w:rsid w:val="00B323E6"/>
    <w:rsid w:val="00B71CA1"/>
    <w:rsid w:val="00B72AEB"/>
    <w:rsid w:val="00B7732D"/>
    <w:rsid w:val="00B83A24"/>
    <w:rsid w:val="00B8776F"/>
    <w:rsid w:val="00B97964"/>
    <w:rsid w:val="00B97B17"/>
    <w:rsid w:val="00BA3585"/>
    <w:rsid w:val="00BC1A26"/>
    <w:rsid w:val="00BC2177"/>
    <w:rsid w:val="00BE0251"/>
    <w:rsid w:val="00BE0C44"/>
    <w:rsid w:val="00C105B9"/>
    <w:rsid w:val="00C16B5E"/>
    <w:rsid w:val="00C16BCC"/>
    <w:rsid w:val="00C45A6B"/>
    <w:rsid w:val="00C60CF0"/>
    <w:rsid w:val="00C619FB"/>
    <w:rsid w:val="00C709FA"/>
    <w:rsid w:val="00C84524"/>
    <w:rsid w:val="00CB7CE6"/>
    <w:rsid w:val="00CC7944"/>
    <w:rsid w:val="00CD0CB8"/>
    <w:rsid w:val="00CE4BF2"/>
    <w:rsid w:val="00CE54FF"/>
    <w:rsid w:val="00CF30A0"/>
    <w:rsid w:val="00D14EAB"/>
    <w:rsid w:val="00D24E07"/>
    <w:rsid w:val="00D25E85"/>
    <w:rsid w:val="00D307D6"/>
    <w:rsid w:val="00D41922"/>
    <w:rsid w:val="00D43099"/>
    <w:rsid w:val="00D4360F"/>
    <w:rsid w:val="00D43A95"/>
    <w:rsid w:val="00D46463"/>
    <w:rsid w:val="00D61779"/>
    <w:rsid w:val="00D66574"/>
    <w:rsid w:val="00D746E4"/>
    <w:rsid w:val="00D8124B"/>
    <w:rsid w:val="00D96726"/>
    <w:rsid w:val="00DA4F3F"/>
    <w:rsid w:val="00DA6503"/>
    <w:rsid w:val="00DD3C53"/>
    <w:rsid w:val="00DD4AED"/>
    <w:rsid w:val="00DF0D13"/>
    <w:rsid w:val="00DF4BFD"/>
    <w:rsid w:val="00DF74AE"/>
    <w:rsid w:val="00E10FDC"/>
    <w:rsid w:val="00E1294B"/>
    <w:rsid w:val="00E157FF"/>
    <w:rsid w:val="00E231AB"/>
    <w:rsid w:val="00E4094B"/>
    <w:rsid w:val="00E43A96"/>
    <w:rsid w:val="00E43FFB"/>
    <w:rsid w:val="00E50795"/>
    <w:rsid w:val="00E7320B"/>
    <w:rsid w:val="00E85501"/>
    <w:rsid w:val="00EA6F87"/>
    <w:rsid w:val="00EB50DF"/>
    <w:rsid w:val="00EC00AB"/>
    <w:rsid w:val="00EC5C6B"/>
    <w:rsid w:val="00EF3CCC"/>
    <w:rsid w:val="00F025A9"/>
    <w:rsid w:val="00F05362"/>
    <w:rsid w:val="00F140B4"/>
    <w:rsid w:val="00F260FA"/>
    <w:rsid w:val="00F27FAA"/>
    <w:rsid w:val="00F30A92"/>
    <w:rsid w:val="00F608F7"/>
    <w:rsid w:val="00F72CCD"/>
    <w:rsid w:val="00F861F9"/>
    <w:rsid w:val="00FA00F1"/>
    <w:rsid w:val="00FA1C25"/>
    <w:rsid w:val="00FA735D"/>
    <w:rsid w:val="00FA7F74"/>
    <w:rsid w:val="00FC5220"/>
    <w:rsid w:val="00FD1161"/>
    <w:rsid w:val="00FE1E17"/>
    <w:rsid w:val="00FE47F3"/>
    <w:rsid w:val="00FF19EE"/>
    <w:rsid w:val="00FF72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E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74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74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74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F74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F74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F74A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F74A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F74A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Title"/>
    <w:basedOn w:val="a"/>
    <w:link w:val="a4"/>
    <w:qFormat/>
    <w:rsid w:val="00D25E85"/>
    <w:pPr>
      <w:overflowPunct w:val="0"/>
      <w:autoSpaceDE w:val="0"/>
      <w:autoSpaceDN w:val="0"/>
      <w:adjustRightInd w:val="0"/>
      <w:jc w:val="center"/>
    </w:pPr>
    <w:rPr>
      <w:b/>
      <w:sz w:val="32"/>
      <w:szCs w:val="20"/>
    </w:rPr>
  </w:style>
  <w:style w:type="character" w:customStyle="1" w:styleId="a4">
    <w:name w:val="Название Знак"/>
    <w:basedOn w:val="a0"/>
    <w:link w:val="a3"/>
    <w:rsid w:val="00D25E85"/>
    <w:rPr>
      <w:rFonts w:ascii="Times New Roman" w:eastAsia="Times New Roman" w:hAnsi="Times New Roman" w:cs="Times New Roman"/>
      <w:b/>
      <w:sz w:val="32"/>
      <w:szCs w:val="20"/>
      <w:lang w:eastAsia="ru-RU"/>
    </w:rPr>
  </w:style>
  <w:style w:type="table" w:styleId="a5">
    <w:name w:val="Table Grid"/>
    <w:basedOn w:val="a1"/>
    <w:uiPriority w:val="59"/>
    <w:rsid w:val="002C38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ocument Map"/>
    <w:basedOn w:val="a"/>
    <w:link w:val="a7"/>
    <w:uiPriority w:val="99"/>
    <w:semiHidden/>
    <w:unhideWhenUsed/>
    <w:rsid w:val="002703C9"/>
    <w:rPr>
      <w:rFonts w:ascii="Tahoma" w:hAnsi="Tahoma" w:cs="Tahoma"/>
      <w:sz w:val="16"/>
      <w:szCs w:val="16"/>
    </w:rPr>
  </w:style>
  <w:style w:type="character" w:customStyle="1" w:styleId="a7">
    <w:name w:val="Схема документа Знак"/>
    <w:basedOn w:val="a0"/>
    <w:link w:val="a6"/>
    <w:uiPriority w:val="99"/>
    <w:semiHidden/>
    <w:rsid w:val="002703C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52140667">
      <w:bodyDiv w:val="1"/>
      <w:marLeft w:val="0"/>
      <w:marRight w:val="0"/>
      <w:marTop w:val="0"/>
      <w:marBottom w:val="0"/>
      <w:divBdr>
        <w:top w:val="none" w:sz="0" w:space="0" w:color="auto"/>
        <w:left w:val="none" w:sz="0" w:space="0" w:color="auto"/>
        <w:bottom w:val="none" w:sz="0" w:space="0" w:color="auto"/>
        <w:right w:val="none" w:sz="0" w:space="0" w:color="auto"/>
      </w:divBdr>
    </w:div>
    <w:div w:id="1235503650">
      <w:bodyDiv w:val="1"/>
      <w:marLeft w:val="0"/>
      <w:marRight w:val="0"/>
      <w:marTop w:val="0"/>
      <w:marBottom w:val="0"/>
      <w:divBdr>
        <w:top w:val="none" w:sz="0" w:space="0" w:color="auto"/>
        <w:left w:val="none" w:sz="0" w:space="0" w:color="auto"/>
        <w:bottom w:val="none" w:sz="0" w:space="0" w:color="auto"/>
        <w:right w:val="none" w:sz="0" w:space="0" w:color="auto"/>
      </w:divBdr>
    </w:div>
    <w:div w:id="163918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5BFB794550026368E938CAE814A311FD3A1198C214AE162301DE4355679uDX" TargetMode="External"/><Relationship Id="rId21" Type="http://schemas.openxmlformats.org/officeDocument/2006/relationships/hyperlink" Target="consultantplus://offline/ref=5D8A7A7084C69919CA971FD74743CB33EBE6CFF389FA850ADE83CB27AF07u8X" TargetMode="External"/><Relationship Id="rId42" Type="http://schemas.openxmlformats.org/officeDocument/2006/relationships/hyperlink" Target="consultantplus://offline/ref=3A731EA1414BA676B3A7AB7310828A682E836C03B3247D69B1D79AEBDA937533F5D7929C271FE717u9X" TargetMode="External"/><Relationship Id="rId63" Type="http://schemas.openxmlformats.org/officeDocument/2006/relationships/image" Target="media/image1.wmf"/><Relationship Id="rId84" Type="http://schemas.openxmlformats.org/officeDocument/2006/relationships/hyperlink" Target="consultantplus://offline/ref=2C972000DD3A2B762BF8764C194CD6620CE9A6B90B8F007DEA3E4772CD46uAX" TargetMode="External"/><Relationship Id="rId138" Type="http://schemas.openxmlformats.org/officeDocument/2006/relationships/hyperlink" Target="consultantplus://offline/ref=55BFB794550026368E938CAE814A311FD3A1188B2448E162301DE435569DF2987009B6075D0E8DC17Fu8X" TargetMode="External"/><Relationship Id="rId159" Type="http://schemas.openxmlformats.org/officeDocument/2006/relationships/hyperlink" Target="consultantplus://offline/ref=55BFB794550026368E938CAE814A311FD5A11A8A2A41BC683844E8375192AD8F7740BA065D0E847Cu0X" TargetMode="External"/><Relationship Id="rId170" Type="http://schemas.openxmlformats.org/officeDocument/2006/relationships/hyperlink" Target="consultantplus://offline/ref=1A60FBB38FB2C3673923F3C71F2A0C36032D72D26D3A048DDBD3EA9D3FA7v2X" TargetMode="External"/><Relationship Id="rId191" Type="http://schemas.openxmlformats.org/officeDocument/2006/relationships/hyperlink" Target="consultantplus://offline/ref=1A60FBB38FB2C3673923F3C71F2A0C36002E74D06336048DDBD3EA9D3FA7v2X" TargetMode="External"/><Relationship Id="rId205" Type="http://schemas.openxmlformats.org/officeDocument/2006/relationships/hyperlink" Target="consultantplus://offline/ref=1A60FBB38FB2C3673923F3C71F2A0C36032F72D76E37048DDBD3EA9D3FA7v2X" TargetMode="External"/><Relationship Id="rId226" Type="http://schemas.openxmlformats.org/officeDocument/2006/relationships/hyperlink" Target="consultantplus://offline/ref=1A60FBB38FB2C3673923F3C71F2A0C36002F7BD26934048DDBD3EA9D3F72DEEA00A36C45349F59AEA1v9X" TargetMode="External"/><Relationship Id="rId247" Type="http://schemas.openxmlformats.org/officeDocument/2006/relationships/hyperlink" Target="consultantplus://offline/ref=15B329F6474B457F0E6A3EA300817C4AC6D931095C06A708B3649FE82847D50A718F615D483326D7G0vCX" TargetMode="External"/><Relationship Id="rId107" Type="http://schemas.openxmlformats.org/officeDocument/2006/relationships/hyperlink" Target="consultantplus://offline/ref=D172EB0EDC5A4A7895219D56A348070A6948D412CE324C2595B9A6E17658uCX" TargetMode="External"/><Relationship Id="rId11" Type="http://schemas.openxmlformats.org/officeDocument/2006/relationships/hyperlink" Target="consultantplus://offline/ref=5D8A7A7084C69919CA971FD74743CB33EBE5C7F38AFA850ADE83CB27AF07u8X" TargetMode="External"/><Relationship Id="rId32" Type="http://schemas.openxmlformats.org/officeDocument/2006/relationships/hyperlink" Target="consultantplus://offline/ref=3A731EA1414BA676B3A7AB7310828A682D816A00B62A2063B98E96E9DD9C2A24F29E9E9D271FE67C1CuAX" TargetMode="External"/><Relationship Id="rId53" Type="http://schemas.openxmlformats.org/officeDocument/2006/relationships/hyperlink" Target="consultantplus://offline/ref=3A731EA1414BA676B3A7B57E06EED6602E8B320AB2292F35ECDF9EE388C4757DB0D919u7X" TargetMode="External"/><Relationship Id="rId74" Type="http://schemas.openxmlformats.org/officeDocument/2006/relationships/hyperlink" Target="consultantplus://offline/ref=2C972000DD3A2B762BF8764C194CD6620CE9A6B90B8F007DEA3E4772CD6A93957A958FEDC335664546u2X" TargetMode="External"/><Relationship Id="rId128" Type="http://schemas.openxmlformats.org/officeDocument/2006/relationships/hyperlink" Target="consultantplus://offline/ref=55BFB794550026368E938CAE814A311FD3A1188B2448E162301DE435569DF2987009B6075D0E8DC77FuBX" TargetMode="External"/><Relationship Id="rId149" Type="http://schemas.openxmlformats.org/officeDocument/2006/relationships/hyperlink" Target="consultantplus://offline/ref=55BFB794550026368E938CAE814A311FD5A1188F2541BC683844E8375192AD8F7740BA065D0E847Cu3X" TargetMode="External"/><Relationship Id="rId5" Type="http://schemas.openxmlformats.org/officeDocument/2006/relationships/hyperlink" Target="consultantplus://offline/ref=567A082F94BC4BB672DE1DCF0204423580EA91F88ECBD49692D5380325908A9014B434A9F0950C60zAu2X" TargetMode="External"/><Relationship Id="rId95" Type="http://schemas.openxmlformats.org/officeDocument/2006/relationships/hyperlink" Target="consultantplus://offline/ref=D172EB0EDC5A4A7895219D56A348070A6A4AD519C1304C2595B9A6E17658uCX" TargetMode="External"/><Relationship Id="rId160" Type="http://schemas.openxmlformats.org/officeDocument/2006/relationships/hyperlink" Target="consultantplus://offline/ref=55BFB794550026368E938CAE814A311FD0A51B8D2649E162301DE435569DF2987009B6075D0E85C57FuCX" TargetMode="External"/><Relationship Id="rId181" Type="http://schemas.openxmlformats.org/officeDocument/2006/relationships/hyperlink" Target="consultantplus://offline/ref=1A60FBB38FB2C3673923F3C71F2A0C36032F72D46D33048DDBD3EA9D3FA7v2X" TargetMode="External"/><Relationship Id="rId216" Type="http://schemas.openxmlformats.org/officeDocument/2006/relationships/hyperlink" Target="consultantplus://offline/ref=1A60FBB38FB2C3673923F3C71F2A0C36002776D06234048DDBD3EA9D3FA7v2X" TargetMode="External"/><Relationship Id="rId237" Type="http://schemas.openxmlformats.org/officeDocument/2006/relationships/hyperlink" Target="consultantplus://offline/ref=D7EBC0A916626235E0418F189337D1876252C18E622833C5086E7779C41E8E189A76BFB3046EF8A9EBv6X" TargetMode="External"/><Relationship Id="rId22" Type="http://schemas.openxmlformats.org/officeDocument/2006/relationships/hyperlink" Target="consultantplus://offline/ref=5D8A7A7084C69919CA971FD74743CB33E8EFC5F08BF4850ADE83CB27AF07u8X" TargetMode="External"/><Relationship Id="rId43" Type="http://schemas.openxmlformats.org/officeDocument/2006/relationships/hyperlink" Target="consultantplus://offline/ref=3A731EA1414BA676B3A7AB7310828A682C816B06B6247D69B1D79AEBDA937533F5D7929C271FE717u9X" TargetMode="External"/><Relationship Id="rId64" Type="http://schemas.openxmlformats.org/officeDocument/2006/relationships/hyperlink" Target="consultantplus://offline/ref=80A82704F4E8254D170A4231096FF3F38CE4160D9788F55C98974CF9F136u1X" TargetMode="External"/><Relationship Id="rId118" Type="http://schemas.openxmlformats.org/officeDocument/2006/relationships/hyperlink" Target="consultantplus://offline/ref=55BFB794550026368E938CAE814A311FD0A51B8D2649E162301DE435569DF2987009B6075D0E85C57FuCX" TargetMode="External"/><Relationship Id="rId139" Type="http://schemas.openxmlformats.org/officeDocument/2006/relationships/hyperlink" Target="consultantplus://offline/ref=55BFB794550026368E938CAE814A311FD3A1198B234BE162301DE4355679uDX" TargetMode="External"/><Relationship Id="rId85" Type="http://schemas.openxmlformats.org/officeDocument/2006/relationships/hyperlink" Target="consultantplus://offline/ref=2C972000DD3A2B762BF8764C194CD6620FEEAEB8088A007DEA3E4772CD6A93957A958FEDC337664646u3X" TargetMode="External"/><Relationship Id="rId150" Type="http://schemas.openxmlformats.org/officeDocument/2006/relationships/hyperlink" Target="consultantplus://offline/ref=55BFB794550026368E938CAE814A311FD6A2188C2341BC683844E83775u1X" TargetMode="External"/><Relationship Id="rId171" Type="http://schemas.openxmlformats.org/officeDocument/2006/relationships/hyperlink" Target="consultantplus://offline/ref=1A60FBB38FB2C3673923F3C71F2A0C36032774D16164538F8A86E4A9v8X" TargetMode="External"/><Relationship Id="rId192" Type="http://schemas.openxmlformats.org/officeDocument/2006/relationships/hyperlink" Target="consultantplus://offline/ref=1A60FBB38FB2C3673923F3C71F2A0C36032F71D46A37048DDBD3EA9D3FA7v2X" TargetMode="External"/><Relationship Id="rId206" Type="http://schemas.openxmlformats.org/officeDocument/2006/relationships/hyperlink" Target="consultantplus://offline/ref=1A60FBB38FB2C3673923F3C71F2A0C36032D72D16236048DDBD3EA9D3FA7v2X" TargetMode="External"/><Relationship Id="rId227" Type="http://schemas.openxmlformats.org/officeDocument/2006/relationships/hyperlink" Target="consultantplus://offline/ref=1A60FBB38FB2C3673923F3C71F2A0C36032E71D66334048DDBD3EA9D3FA7v2X" TargetMode="External"/><Relationship Id="rId248" Type="http://schemas.openxmlformats.org/officeDocument/2006/relationships/hyperlink" Target="consultantplus://offline/ref=15B329F6474B457F0E6A3EA300817C4AC6D931095C06A708B3649FE82847D50A718F615D483326D7G0vDX" TargetMode="External"/><Relationship Id="rId12" Type="http://schemas.openxmlformats.org/officeDocument/2006/relationships/hyperlink" Target="consultantplus://offline/ref=5D8A7A7084C69919CA971FD74743CB33EBE6CFF189FE850ADE83CB27AF07u8X" TargetMode="External"/><Relationship Id="rId33" Type="http://schemas.openxmlformats.org/officeDocument/2006/relationships/hyperlink" Target="consultantplus://offline/ref=3A731EA1414BA676B3A7AB7310828A682E806F0FB32A2063B98E96E9DD9C2A24F29E9E9D271FE67D1CuAX" TargetMode="External"/><Relationship Id="rId108" Type="http://schemas.openxmlformats.org/officeDocument/2006/relationships/hyperlink" Target="consultantplus://offline/ref=D172EB0EDC5A4A7895219D56A348070A6C4ED013CD3B112F9DE0AAE37183EBBFF79A36E9F41C7C53u6X" TargetMode="External"/><Relationship Id="rId129" Type="http://schemas.openxmlformats.org/officeDocument/2006/relationships/hyperlink" Target="consultantplus://offline/ref=55BFB794550026368E938CAE814A311FD3A211892249E162301DE435569DF2987009B6075D0E85C07FuEX" TargetMode="External"/><Relationship Id="rId54" Type="http://schemas.openxmlformats.org/officeDocument/2006/relationships/hyperlink" Target="consultantplus://offline/ref=85D84B214DDEE10A1AA1CBCCDDD5D58DF6C3E9EAA9F8B5F8F852D97EAF22u5X" TargetMode="External"/><Relationship Id="rId70" Type="http://schemas.openxmlformats.org/officeDocument/2006/relationships/hyperlink" Target="consultantplus://offline/ref=2C972000DD3A2B762BF8764C194CD6620FEDA4B80C8C007DEA3E4772CD6A93957A958FEDC337664646u1X" TargetMode="External"/><Relationship Id="rId75" Type="http://schemas.openxmlformats.org/officeDocument/2006/relationships/hyperlink" Target="consultantplus://offline/ref=2C972000DD3A2B762BF8764C194CD6620CE9A6B90B8F007DEA3E4772CD46uAX" TargetMode="External"/><Relationship Id="rId91" Type="http://schemas.openxmlformats.org/officeDocument/2006/relationships/hyperlink" Target="consultantplus://offline/ref=2C972000DD3A2B762BF8764C194CD6620FEDA4B80C8C007DEA3E4772CD6A93957A958FEDC337664646u1X" TargetMode="External"/><Relationship Id="rId96" Type="http://schemas.openxmlformats.org/officeDocument/2006/relationships/hyperlink" Target="consultantplus://offline/ref=D172EB0EDC5A4A7895219D56A348070A6F4ED316CA3B112F9DE0AAE37183EBBFF79A36E9F41D7F53uDX" TargetMode="External"/><Relationship Id="rId140" Type="http://schemas.openxmlformats.org/officeDocument/2006/relationships/hyperlink" Target="consultantplus://offline/ref=55BFB794550026368E938CAE814A311FD3A31A88224FE162301DE4355679uDX" TargetMode="External"/><Relationship Id="rId145" Type="http://schemas.openxmlformats.org/officeDocument/2006/relationships/hyperlink" Target="consultantplus://offline/ref=55BFB794550026368E938CAE814A311FD3A1198B234BE162301DE435569DF2987009B6045C70uDX" TargetMode="External"/><Relationship Id="rId161" Type="http://schemas.openxmlformats.org/officeDocument/2006/relationships/hyperlink" Target="consultantplus://offline/ref=55BFB794550026368E938CAE814A311FD7A11F892441BC683844E83775u1X" TargetMode="External"/><Relationship Id="rId166" Type="http://schemas.openxmlformats.org/officeDocument/2006/relationships/hyperlink" Target="consultantplus://offline/ref=1A60FBB38FB2C3673923F3C71F2A0C36032D72D06932048DDBD3EA9D3F72DEEA00A36C45349F5FAFA1vAX" TargetMode="External"/><Relationship Id="rId182" Type="http://schemas.openxmlformats.org/officeDocument/2006/relationships/hyperlink" Target="consultantplus://offline/ref=1A60FBB38FB2C3673923F3C71F2A0C36032F73D56833048DDBD3EA9D3FA7v2X" TargetMode="External"/><Relationship Id="rId187" Type="http://schemas.openxmlformats.org/officeDocument/2006/relationships/hyperlink" Target="consultantplus://offline/ref=1A60FBB38FB2C3673923F3C71F2A0C36002E74D76D33048DDBD3EA9D3FA7v2X" TargetMode="External"/><Relationship Id="rId217" Type="http://schemas.openxmlformats.org/officeDocument/2006/relationships/hyperlink" Target="consultantplus://offline/ref=1A60FBB38FB2C3673923F3C71F2A0C36002A7AD36A30048DDBD3EA9D3FA7v2X" TargetMode="External"/><Relationship Id="rId1" Type="http://schemas.openxmlformats.org/officeDocument/2006/relationships/customXml" Target="../customXml/item1.xml"/><Relationship Id="rId6" Type="http://schemas.openxmlformats.org/officeDocument/2006/relationships/hyperlink" Target="consultantplus://offline/ref=567A082F94BC4BB672DE1DCF0204423580E999FF8DC3D49692D5380325z9u0X" TargetMode="External"/><Relationship Id="rId212" Type="http://schemas.openxmlformats.org/officeDocument/2006/relationships/hyperlink" Target="consultantplus://offline/ref=1A60FBB38FB2C3673923F3C71F2A0C36002D77D76834048DDBD3EA9D3FA7v2X" TargetMode="External"/><Relationship Id="rId233" Type="http://schemas.openxmlformats.org/officeDocument/2006/relationships/image" Target="media/image3.wmf"/><Relationship Id="rId238" Type="http://schemas.openxmlformats.org/officeDocument/2006/relationships/hyperlink" Target="consultantplus://offline/ref=D7EBC0A916626235E0418F189337D1876252C18E622833C5086E7779C41E8E189A76BFB3046EF8A9EBv5X" TargetMode="External"/><Relationship Id="rId254" Type="http://schemas.openxmlformats.org/officeDocument/2006/relationships/fontTable" Target="fontTable.xml"/><Relationship Id="rId23" Type="http://schemas.openxmlformats.org/officeDocument/2006/relationships/hyperlink" Target="consultantplus://offline/ref=5D8A7A7084C69919CA971FD74743CB33EBE5C7F38AF4850ADE83CB27AF07u8X" TargetMode="External"/><Relationship Id="rId28" Type="http://schemas.openxmlformats.org/officeDocument/2006/relationships/hyperlink" Target="consultantplus://offline/ref=3A731EA1414BA676B3A7AB7310828A682D816E05BA292063B98E96E9DD19uCX" TargetMode="External"/><Relationship Id="rId49" Type="http://schemas.openxmlformats.org/officeDocument/2006/relationships/hyperlink" Target="consultantplus://offline/ref=3A731EA1414BA676B3A7AB7310828A682D816506B72F2063B98E96E9DD19uCX" TargetMode="External"/><Relationship Id="rId114" Type="http://schemas.openxmlformats.org/officeDocument/2006/relationships/hyperlink" Target="consultantplus://offline/ref=CFF39DF855BDFE92F0694F4085711DE9F14EB3488B8B9D9141FAA97D1B6Au1X" TargetMode="External"/><Relationship Id="rId119" Type="http://schemas.openxmlformats.org/officeDocument/2006/relationships/hyperlink" Target="consultantplus://offline/ref=55BFB794550026368E938CAE814A311FD3A1198C214AE162301DE4355679uDX" TargetMode="External"/><Relationship Id="rId44" Type="http://schemas.openxmlformats.org/officeDocument/2006/relationships/hyperlink" Target="consultantplus://offline/ref=3A731EA1414BA676B3A7AB7310828A682E806F0FB32A2063B98E96E9DD9C2A24F29E9E9D271FE67D1CuAX" TargetMode="External"/><Relationship Id="rId60" Type="http://schemas.openxmlformats.org/officeDocument/2006/relationships/hyperlink" Target="consultantplus://offline/ref=80A82704F4E8254D170A4231096FF3F38FE21C019A88F55C98974CF9F161BEE598DF387E48D5D72236uDX" TargetMode="External"/><Relationship Id="rId65" Type="http://schemas.openxmlformats.org/officeDocument/2006/relationships/hyperlink" Target="consultantplus://offline/ref=2C972000DD3A2B762BF8764C194CD6620CE9A7BE0E8D007DEA3E4772CD46uAX" TargetMode="External"/><Relationship Id="rId81" Type="http://schemas.openxmlformats.org/officeDocument/2006/relationships/hyperlink" Target="consultantplus://offline/ref=2C972000DD3A2B762BF8764C194CD6620AEBA4BC0C845D77E2674B70CA65CC827DDC83ECC3376744u0X" TargetMode="External"/><Relationship Id="rId86" Type="http://schemas.openxmlformats.org/officeDocument/2006/relationships/hyperlink" Target="consultantplus://offline/ref=2C972000DD3A2B762BF8764C194CD6620AEBA4BC0C845D77E2674B70CA65CC827DDC83ECC3376744u0X" TargetMode="External"/><Relationship Id="rId130" Type="http://schemas.openxmlformats.org/officeDocument/2006/relationships/hyperlink" Target="consultantplus://offline/ref=55BFB794550026368E938CAE814A311FD3A211892249E162301DE435569DF2987009B6075D0E83C37FuDX" TargetMode="External"/><Relationship Id="rId135" Type="http://schemas.openxmlformats.org/officeDocument/2006/relationships/hyperlink" Target="consultantplus://offline/ref=55BFB794550026368E938CAE814A311FD3A1198B214DE162301DE435569DF2987009B6075D0E80C37Fu9X" TargetMode="External"/><Relationship Id="rId151" Type="http://schemas.openxmlformats.org/officeDocument/2006/relationships/hyperlink" Target="consultantplus://offline/ref=55BFB794550026368E938CAE814A311FD0A51B8D2649E162301DE435569DF2987009B6075D0E85C57FuCX" TargetMode="External"/><Relationship Id="rId156" Type="http://schemas.openxmlformats.org/officeDocument/2006/relationships/hyperlink" Target="consultantplus://offline/ref=55BFB794550026368E938CAE814A311FD5A11A8A2A41BC683844E8375192AD8F7740BA065D0E847Cu0X" TargetMode="External"/><Relationship Id="rId177" Type="http://schemas.openxmlformats.org/officeDocument/2006/relationships/hyperlink" Target="consultantplus://offline/ref=1A60FBB38FB2C3673923F3C71F2A0C36032E7AD56933048DDBD3EA9D3FA7v2X" TargetMode="External"/><Relationship Id="rId198" Type="http://schemas.openxmlformats.org/officeDocument/2006/relationships/hyperlink" Target="consultantplus://offline/ref=1A60FBB38FB2C3673923F3C71F2A0C36032E7AD76A35048DDBD3EA9D3FA7v2X" TargetMode="External"/><Relationship Id="rId172" Type="http://schemas.openxmlformats.org/officeDocument/2006/relationships/hyperlink" Target="consultantplus://offline/ref=1A60FBB38FB2C3673923F3C71F2A0C36032E7AD56E32048DDBD3EA9D3FA7v2X" TargetMode="External"/><Relationship Id="rId193" Type="http://schemas.openxmlformats.org/officeDocument/2006/relationships/hyperlink" Target="consultantplus://offline/ref=1A60FBB38FB2C3673923F3C71F2A0C36032E70D5633A048DDBD3EA9D3FA7v2X" TargetMode="External"/><Relationship Id="rId202" Type="http://schemas.openxmlformats.org/officeDocument/2006/relationships/hyperlink" Target="consultantplus://offline/ref=1A60FBB38FB2C3673923F3C71F2A0C36032D72D7693B048DDBD3EA9D3FA7v2X" TargetMode="External"/><Relationship Id="rId207" Type="http://schemas.openxmlformats.org/officeDocument/2006/relationships/hyperlink" Target="consultantplus://offline/ref=1A60FBB38FB2C3673923F3C71F2A0C36032E71D06934048DDBD3EA9D3FA7v2X" TargetMode="External"/><Relationship Id="rId223" Type="http://schemas.openxmlformats.org/officeDocument/2006/relationships/hyperlink" Target="consultantplus://offline/ref=1A60FBB38FB2C3673923F3C71F2A0C36082E7BDD6C395987D38AE69FA3v8X" TargetMode="External"/><Relationship Id="rId228" Type="http://schemas.openxmlformats.org/officeDocument/2006/relationships/hyperlink" Target="consultantplus://offline/ref=1A60FBB38FB2C3673923F3C71F2A0C36032E71D66334048DDBD3EA9D3FA7v2X" TargetMode="External"/><Relationship Id="rId244" Type="http://schemas.openxmlformats.org/officeDocument/2006/relationships/hyperlink" Target="consultantplus://offline/ref=15B329F6474B457F0E6A3EA300817C4AC6D931095C06A708B3649FE82847D50A718F615D483326D7G0vDX" TargetMode="External"/><Relationship Id="rId249" Type="http://schemas.openxmlformats.org/officeDocument/2006/relationships/hyperlink" Target="consultantplus://offline/ref=15B329F6474B457F0E6A3EA300817C4AC6D931095C06A708B3649FE828G4v7X" TargetMode="External"/><Relationship Id="rId13" Type="http://schemas.openxmlformats.org/officeDocument/2006/relationships/hyperlink" Target="consultantplus://offline/ref=5D8A7A7084C69919CA971FD74743CB33EBE5C7F388FC850ADE83CB27AF07u8X" TargetMode="External"/><Relationship Id="rId18" Type="http://schemas.openxmlformats.org/officeDocument/2006/relationships/hyperlink" Target="consultantplus://offline/ref=5D8A7A7084C69919CA971FD74743CB33E8EEC7F38EF5850ADE83CB27AF07u8X" TargetMode="External"/><Relationship Id="rId39" Type="http://schemas.openxmlformats.org/officeDocument/2006/relationships/hyperlink" Target="consultantplus://offline/ref=3A731EA1414BA676B3A7AB7310828A682E856502B32A2063B98E96E9DD9C2A24F29E9E9D271FE67C1CuAX" TargetMode="External"/><Relationship Id="rId109" Type="http://schemas.openxmlformats.org/officeDocument/2006/relationships/hyperlink" Target="consultantplus://offline/ref=D172EB0EDC5A4A7895219D56A348070A6F4ED316CA3B112F9DE0AAE37183EBBFF79A36E9F41D7F53uDX" TargetMode="External"/><Relationship Id="rId34" Type="http://schemas.openxmlformats.org/officeDocument/2006/relationships/hyperlink" Target="consultantplus://offline/ref=3A731EA1414BA676B3A7AB7310828A6828846805B6247D69B1D79AEBDA937533F5D7929C271FE717u9X" TargetMode="External"/><Relationship Id="rId50" Type="http://schemas.openxmlformats.org/officeDocument/2006/relationships/hyperlink" Target="consultantplus://offline/ref=3A731EA1414BA676B3A7AB7310828A682D826D01B4272063B98E96E9DD19uCX" TargetMode="External"/><Relationship Id="rId55" Type="http://schemas.openxmlformats.org/officeDocument/2006/relationships/hyperlink" Target="consultantplus://offline/ref=85D84B214DDEE10A1AA1CBCCDDD5D58DF0C0ECEDA3F3E8F2F00BD57CA82A5F093EEF8421712A7D2Eu9X" TargetMode="External"/><Relationship Id="rId76" Type="http://schemas.openxmlformats.org/officeDocument/2006/relationships/hyperlink" Target="consultantplus://offline/ref=2C972000DD3A2B762BF8764C194CD6620FEDAFBE088B007DEA3E4772CD46uAX" TargetMode="External"/><Relationship Id="rId97" Type="http://schemas.openxmlformats.org/officeDocument/2006/relationships/hyperlink" Target="consultantplus://offline/ref=D172EB0EDC5A4A7895219D56A348070A6A4AD519C1304C2595B9A6E17658uCX" TargetMode="External"/><Relationship Id="rId104" Type="http://schemas.openxmlformats.org/officeDocument/2006/relationships/hyperlink" Target="consultantplus://offline/ref=D172EB0EDC5A4A7895219D56A348070A6242D017CC3B112F9DE0AAE357u1X" TargetMode="External"/><Relationship Id="rId120" Type="http://schemas.openxmlformats.org/officeDocument/2006/relationships/hyperlink" Target="consultantplus://offline/ref=55BFB794550026368E938CAE814A311FD0A51B8D2649E162301DE435569DF2987009B6075D0E85C57FuCX" TargetMode="External"/><Relationship Id="rId125" Type="http://schemas.openxmlformats.org/officeDocument/2006/relationships/hyperlink" Target="consultantplus://offline/ref=55BFB794550026368E938CAE814A311FD3A311812B49E162301DE4355679uDX" TargetMode="External"/><Relationship Id="rId141" Type="http://schemas.openxmlformats.org/officeDocument/2006/relationships/hyperlink" Target="consultantplus://offline/ref=55BFB794550026368E938CAE814A311FD3A1198B234BE162301DE435569DF2987009B6075D0E85C67FuDX" TargetMode="External"/><Relationship Id="rId146" Type="http://schemas.openxmlformats.org/officeDocument/2006/relationships/hyperlink" Target="consultantplus://offline/ref=55BFB794550026368E938CAE814A311FD3A1188B2448E162301DE435569DF2987009B6075D0E8DC27Fu8X" TargetMode="External"/><Relationship Id="rId167" Type="http://schemas.openxmlformats.org/officeDocument/2006/relationships/hyperlink" Target="consultantplus://offline/ref=1A60FBB38FB2C3673923F3C71F2A0C36062A77D763395987D38AE69FA3v8X" TargetMode="External"/><Relationship Id="rId188" Type="http://schemas.openxmlformats.org/officeDocument/2006/relationships/hyperlink" Target="consultantplus://offline/ref=1A60FBB38FB2C3673923F3C71F2A0C36002672D76D3A048DDBD3EA9D3FA7v2X" TargetMode="External"/><Relationship Id="rId7" Type="http://schemas.openxmlformats.org/officeDocument/2006/relationships/hyperlink" Target="consultantplus://offline/ref=5D8A7A7084C69919CA971FD74743CB33EBE6C4F48AFB850ADE83CB27AF07u8X" TargetMode="External"/><Relationship Id="rId71" Type="http://schemas.openxmlformats.org/officeDocument/2006/relationships/hyperlink" Target="consultantplus://offline/ref=2C972000DD3A2B762BF8764C194CD6620CE9A6B90B8F007DEA3E4772CD6A93957A958FEDC337614546uDX" TargetMode="External"/><Relationship Id="rId92" Type="http://schemas.openxmlformats.org/officeDocument/2006/relationships/hyperlink" Target="consultantplus://offline/ref=2C972000DD3A2B762BF8764C194CD6620FEDA4B80C8C007DEA3E4772CD6A93957A958FEDC337604E46u3X" TargetMode="External"/><Relationship Id="rId162" Type="http://schemas.openxmlformats.org/officeDocument/2006/relationships/hyperlink" Target="consultantplus://offline/ref=1A60FBB38FB2C3673923F3C71F2A0C36032E7AD56E32048DDBD3EA9D3FA7v2X" TargetMode="External"/><Relationship Id="rId183" Type="http://schemas.openxmlformats.org/officeDocument/2006/relationships/hyperlink" Target="consultantplus://offline/ref=1A60FBB38FB2C3673923F3C71F2A0C36002A75DC6236048DDBD3EA9D3FA7v2X" TargetMode="External"/><Relationship Id="rId213" Type="http://schemas.openxmlformats.org/officeDocument/2006/relationships/hyperlink" Target="consultantplus://offline/ref=1A60FBB38FB2C3673923F3C71F2A0C36032E74D46233048DDBD3EA9D3FA7v2X" TargetMode="External"/><Relationship Id="rId218" Type="http://schemas.openxmlformats.org/officeDocument/2006/relationships/hyperlink" Target="consultantplus://offline/ref=1A60FBB38FB2C3673923F3C71F2A0C36002671DD6932048DDBD3EA9D3FA7v2X" TargetMode="External"/><Relationship Id="rId234" Type="http://schemas.openxmlformats.org/officeDocument/2006/relationships/image" Target="media/image4.wmf"/><Relationship Id="rId239" Type="http://schemas.openxmlformats.org/officeDocument/2006/relationships/hyperlink" Target="consultantplus://offline/ref=D7EBC0A916626235E0418F189337D1876252C18E622833C5086E7779C41E8E189A76BFB3006BEFv7X" TargetMode="External"/><Relationship Id="rId2" Type="http://schemas.openxmlformats.org/officeDocument/2006/relationships/styles" Target="styles.xml"/><Relationship Id="rId29" Type="http://schemas.openxmlformats.org/officeDocument/2006/relationships/hyperlink" Target="consultantplus://offline/ref=3A731EA1414BA676B3A7AB7310828A682D876504B22C2063B98E96E9DD19uCX" TargetMode="External"/><Relationship Id="rId250" Type="http://schemas.openxmlformats.org/officeDocument/2006/relationships/hyperlink" Target="consultantplus://offline/ref=15B329F6474B457F0E6A3EA300817C4AC6D931095C06A708B3649FE828G4v7X" TargetMode="External"/><Relationship Id="rId255" Type="http://schemas.openxmlformats.org/officeDocument/2006/relationships/theme" Target="theme/theme1.xml"/><Relationship Id="rId24" Type="http://schemas.openxmlformats.org/officeDocument/2006/relationships/hyperlink" Target="consultantplus://offline/ref=3A731EA1414BA676B3A7AB7310828A682E846400B2262063B98E96E9DD19uCX" TargetMode="External"/><Relationship Id="rId40" Type="http://schemas.openxmlformats.org/officeDocument/2006/relationships/hyperlink" Target="consultantplus://offline/ref=3A731EA1414BA676B3A7AB7310828A682E836C03B3247D69B1D79AEBDA937533F5D7929C271FE717u9X" TargetMode="External"/><Relationship Id="rId45" Type="http://schemas.openxmlformats.org/officeDocument/2006/relationships/hyperlink" Target="consultantplus://offline/ref=3A731EA1414BA676B3A7AB7310828A6826836403B4247D69B1D79AEBDA937533F5D7929C271FE617uBX" TargetMode="External"/><Relationship Id="rId66" Type="http://schemas.openxmlformats.org/officeDocument/2006/relationships/hyperlink" Target="consultantplus://offline/ref=2C972000DD3A2B762BF8764C194CD6620FEDA4B80C8C007DEA3E4772CD6A93957A958FEDC337664646u1X" TargetMode="External"/><Relationship Id="rId87" Type="http://schemas.openxmlformats.org/officeDocument/2006/relationships/hyperlink" Target="consultantplus://offline/ref=2C972000DD3A2B762BF8764C194CD6620FE8A7B908845D77E2674B70CA65CC827DDC83ECC3376744u3X" TargetMode="External"/><Relationship Id="rId110" Type="http://schemas.openxmlformats.org/officeDocument/2006/relationships/hyperlink" Target="consultantplus://offline/ref=CFF39DF855BDFE92F0694F4085711DE9FA4DB9488C80C09B49A3A57F1CAE48934F2DCFADD298B867uBX" TargetMode="External"/><Relationship Id="rId115" Type="http://schemas.openxmlformats.org/officeDocument/2006/relationships/hyperlink" Target="consultantplus://offline/ref=CFF39DF855BDFE92F0694F4085711DE9F14EB84D8C8D9D9141FAA97D1B6Au1X" TargetMode="External"/><Relationship Id="rId131" Type="http://schemas.openxmlformats.org/officeDocument/2006/relationships/hyperlink" Target="consultantplus://offline/ref=55BFB794550026368E938CAE814A311FD3A211892249E162301DE435569DF2987009B6075D0E82C47FuDX" TargetMode="External"/><Relationship Id="rId136" Type="http://schemas.openxmlformats.org/officeDocument/2006/relationships/hyperlink" Target="consultantplus://offline/ref=55BFB794550026368E938CAE814A311FD3A1198B214DE162301DE435569DF2987009B6075D0E85C37Fu0X" TargetMode="External"/><Relationship Id="rId157" Type="http://schemas.openxmlformats.org/officeDocument/2006/relationships/hyperlink" Target="consultantplus://offline/ref=55BFB794550026368E938CAE814A311FD5A11A8A2A41BC683844E8375192AD8F7740BA065D0E847Cu0X" TargetMode="External"/><Relationship Id="rId178" Type="http://schemas.openxmlformats.org/officeDocument/2006/relationships/hyperlink" Target="consultantplus://offline/ref=1A60FBB38FB2C3673923F3C71F2A0C36032D73D76F35048DDBD3EA9D3FA7v2X" TargetMode="External"/><Relationship Id="rId61" Type="http://schemas.openxmlformats.org/officeDocument/2006/relationships/hyperlink" Target="consultantplus://offline/ref=80A82704F4E8254D170A4231096FF3F38CE61E009D8BF55C98974CF9F136u1X" TargetMode="External"/><Relationship Id="rId82" Type="http://schemas.openxmlformats.org/officeDocument/2006/relationships/hyperlink" Target="consultantplus://offline/ref=2C972000DD3A2B762BF8764C194CD6620FEBA6B5018F007DEA3E4772CD46uAX" TargetMode="External"/><Relationship Id="rId152" Type="http://schemas.openxmlformats.org/officeDocument/2006/relationships/hyperlink" Target="consultantplus://offline/ref=55BFB794550026368E938CAE814A311FD5A11A8A2A41BC683844E8375192AD8F7740BA065D0E847Cu0X" TargetMode="External"/><Relationship Id="rId173" Type="http://schemas.openxmlformats.org/officeDocument/2006/relationships/hyperlink" Target="consultantplus://offline/ref=1A60FBB38FB2C3673923F3C71F2A0C36032D73D76C30048DDBD3EA9D3FA7v2X" TargetMode="External"/><Relationship Id="rId194" Type="http://schemas.openxmlformats.org/officeDocument/2006/relationships/hyperlink" Target="consultantplus://offline/ref=1A60FBB38FB2C3673923F3C71F2A0C36032F71D16E32048DDBD3EA9D3FA7v2X" TargetMode="External"/><Relationship Id="rId199" Type="http://schemas.openxmlformats.org/officeDocument/2006/relationships/hyperlink" Target="consultantplus://offline/ref=1A60FBB38FB2C3673923F3C71F2A0C36002770D4683B048DDBD3EA9D3FA7v2X" TargetMode="External"/><Relationship Id="rId203" Type="http://schemas.openxmlformats.org/officeDocument/2006/relationships/hyperlink" Target="consultantplus://offline/ref=1A60FBB38FB2C3673923F3C71F2A0C36032D73DD6D33048DDBD3EA9D3FA7v2X" TargetMode="External"/><Relationship Id="rId208" Type="http://schemas.openxmlformats.org/officeDocument/2006/relationships/hyperlink" Target="consultantplus://offline/ref=1A60FBB38FB2C3673923F3C71F2A0C36032D72D06932048DDBD3EA9D3FA7v2X" TargetMode="External"/><Relationship Id="rId229" Type="http://schemas.openxmlformats.org/officeDocument/2006/relationships/hyperlink" Target="consultantplus://offline/ref=1A60FBB38FB2C3673923F3C71F2A0C36032E71D66334048DDBD3EA9D3FA7v2X" TargetMode="External"/><Relationship Id="rId19" Type="http://schemas.openxmlformats.org/officeDocument/2006/relationships/hyperlink" Target="consultantplus://offline/ref=5D8A7A7084C69919CA971FD74743CB33E8E2C2F78CFA850ADE83CB27AF07u8X" TargetMode="External"/><Relationship Id="rId224" Type="http://schemas.openxmlformats.org/officeDocument/2006/relationships/hyperlink" Target="consultantplus://offline/ref=1A60FBB38FB2C3673923F3C71F2A0C36082675D169395987D38AE69FA3v8X" TargetMode="External"/><Relationship Id="rId240" Type="http://schemas.openxmlformats.org/officeDocument/2006/relationships/hyperlink" Target="consultantplus://offline/ref=D7EBC0A916626235E0418F189337D1876252C18E622833C5086E7779C41E8E189A76BFB3046EF5AAEBvFX" TargetMode="External"/><Relationship Id="rId245" Type="http://schemas.openxmlformats.org/officeDocument/2006/relationships/hyperlink" Target="consultantplus://offline/ref=15B329F6474B457F0E6A3EA300817C4AC6D931095C06A708B3649FE82847D50A718F615D483326D7G0v2X" TargetMode="External"/><Relationship Id="rId14" Type="http://schemas.openxmlformats.org/officeDocument/2006/relationships/hyperlink" Target="consultantplus://offline/ref=5D8A7A7084C69919CA971FD74743CB33EBE5C7F48CFE850ADE83CB27AF07u8X" TargetMode="External"/><Relationship Id="rId30" Type="http://schemas.openxmlformats.org/officeDocument/2006/relationships/hyperlink" Target="consultantplus://offline/ref=3A731EA1414BA676B3A7AB7310828A682E816D05B62E2063B98E96E9DD9C2A24F29E9E9D271FE67C1CuFX" TargetMode="External"/><Relationship Id="rId35" Type="http://schemas.openxmlformats.org/officeDocument/2006/relationships/hyperlink" Target="consultantplus://offline/ref=3A731EA1414BA676B3A7AB7310828A6828846805B6247D69B1D79AEBDA937533F5D7929C271FE717u9X" TargetMode="External"/><Relationship Id="rId56" Type="http://schemas.openxmlformats.org/officeDocument/2006/relationships/hyperlink" Target="consultantplus://offline/ref=85D84B214DDEE10A1AA1CBCCDDD5D58DF5C7EBEBAEFBB5F8F852D97EAF25001E39A68820712A7CEF23u6X" TargetMode="External"/><Relationship Id="rId77" Type="http://schemas.openxmlformats.org/officeDocument/2006/relationships/hyperlink" Target="consultantplus://offline/ref=2C972000DD3A2B762BF8764C194CD6620FEDA4B80C8C007DEA3E4772CD6A93957A958FEDC337664646u1X" TargetMode="External"/><Relationship Id="rId100" Type="http://schemas.openxmlformats.org/officeDocument/2006/relationships/hyperlink" Target="consultantplus://offline/ref=D172EB0EDC5A4A7895219D56A348070A6242D017CC3B112F9DE0AAE357u1X" TargetMode="External"/><Relationship Id="rId105" Type="http://schemas.openxmlformats.org/officeDocument/2006/relationships/hyperlink" Target="consultantplus://offline/ref=D172EB0EDC5A4A7895219D56A348070A6242D017CC3B112F9DE0AAE357u1X" TargetMode="External"/><Relationship Id="rId126" Type="http://schemas.openxmlformats.org/officeDocument/2006/relationships/hyperlink" Target="consultantplus://offline/ref=55BFB794550026368E938CAE814A311FD0A61E802A4EE162301DE4355679uDX" TargetMode="External"/><Relationship Id="rId147" Type="http://schemas.openxmlformats.org/officeDocument/2006/relationships/hyperlink" Target="consultantplus://offline/ref=55BFB794550026368E938CAE814A311FD0A51B8D2649E162301DE435569DF2987009B6075D0E85C57FuCX" TargetMode="External"/><Relationship Id="rId168" Type="http://schemas.openxmlformats.org/officeDocument/2006/relationships/hyperlink" Target="consultantplus://offline/ref=1A60FBB38FB2C3673923F3C71F2A0C36032D72D06932048DDBD3EA9D3F72DEEA00A36C45349F5EADA1v3X" TargetMode="External"/><Relationship Id="rId8" Type="http://schemas.openxmlformats.org/officeDocument/2006/relationships/hyperlink" Target="consultantplus://offline/ref=5D8A7A7084C69919CA971FD74743CB33EBEFC1F582ABD2088FD6C502u2X" TargetMode="External"/><Relationship Id="rId51" Type="http://schemas.openxmlformats.org/officeDocument/2006/relationships/hyperlink" Target="consultantplus://offline/ref=3A731EA1414BA676B3A7B57E06EED6602E8B320AB2292F35ECDF9EE388C4757DB0D919u7X" TargetMode="External"/><Relationship Id="rId72" Type="http://schemas.openxmlformats.org/officeDocument/2006/relationships/hyperlink" Target="consultantplus://offline/ref=2C972000DD3A2B762BF8764C194CD6620CE9A6B90B8F007DEA3E4772CD6A93957A958FEDC337614546uCX" TargetMode="External"/><Relationship Id="rId93" Type="http://schemas.openxmlformats.org/officeDocument/2006/relationships/hyperlink" Target="consultantplus://offline/ref=2C972000DD3A2B762BF8764C194CD6620FEDA4B80C8C007DEA3E4772CD6A93957A958FEDC337664646u1X" TargetMode="External"/><Relationship Id="rId98" Type="http://schemas.openxmlformats.org/officeDocument/2006/relationships/hyperlink" Target="consultantplus://offline/ref=D172EB0EDC5A4A7895219D56A348070A6A4AD519C1304C2595B9A6E17658uCX" TargetMode="External"/><Relationship Id="rId121" Type="http://schemas.openxmlformats.org/officeDocument/2006/relationships/hyperlink" Target="consultantplus://offline/ref=55BFB794550026368E938CAE814A311FD3A1188B2448E162301DE435569DF2987009B6075D0E8DC47Fu9X" TargetMode="External"/><Relationship Id="rId142" Type="http://schemas.openxmlformats.org/officeDocument/2006/relationships/hyperlink" Target="consultantplus://offline/ref=55BFB794550026368E938CAE814A311FD3A1198B234BE162301DE435569DF2987009B6075D0E85C77Fu9X" TargetMode="External"/><Relationship Id="rId163" Type="http://schemas.openxmlformats.org/officeDocument/2006/relationships/hyperlink" Target="consultantplus://offline/ref=1A60FBB38FB2C3673923F3C71F2A0C36032D72D06932048DDBD3EA9D3FA7v2X" TargetMode="External"/><Relationship Id="rId184" Type="http://schemas.openxmlformats.org/officeDocument/2006/relationships/hyperlink" Target="consultantplus://offline/ref=1A60FBB38FB2C3673923F3C71F2A0C36032F7ADD6331048DDBD3EA9D3FA7v2X" TargetMode="External"/><Relationship Id="rId189" Type="http://schemas.openxmlformats.org/officeDocument/2006/relationships/hyperlink" Target="consultantplus://offline/ref=1A60FBB38FB2C3673923F3C71F2A0C36032E74D2683B048DDBD3EA9D3FA7v2X" TargetMode="External"/><Relationship Id="rId219" Type="http://schemas.openxmlformats.org/officeDocument/2006/relationships/hyperlink" Target="consultantplus://offline/ref=1A60FBB38FB2C3673923F3C71F2A0C3600267BD76936048DDBD3EA9D3FA7v2X" TargetMode="External"/><Relationship Id="rId3" Type="http://schemas.openxmlformats.org/officeDocument/2006/relationships/settings" Target="settings.xml"/><Relationship Id="rId214" Type="http://schemas.openxmlformats.org/officeDocument/2006/relationships/hyperlink" Target="consultantplus://offline/ref=1A60FBB38FB2C3673923F3C71F2A0C36042875D26F395987D38AE69FA3v8X" TargetMode="External"/><Relationship Id="rId230" Type="http://schemas.openxmlformats.org/officeDocument/2006/relationships/hyperlink" Target="consultantplus://offline/ref=1A60FBB38FB2C3673923F3C71F2A0C36032E71D66334048DDBD3EA9D3FA7v2X" TargetMode="External"/><Relationship Id="rId235" Type="http://schemas.openxmlformats.org/officeDocument/2006/relationships/hyperlink" Target="consultantplus://offline/ref=9EFAD06D9404367BE5A7CB2177EB7A29E07B1733D4D3657DF8A456733D7C12B12262369183531AECBFv0X" TargetMode="External"/><Relationship Id="rId251" Type="http://schemas.openxmlformats.org/officeDocument/2006/relationships/hyperlink" Target="consultantplus://offline/ref=15B329F6474B457F0E6A3EA300817C4AC6D931095C06A708B3649FE828G4v7X" TargetMode="External"/><Relationship Id="rId25" Type="http://schemas.openxmlformats.org/officeDocument/2006/relationships/hyperlink" Target="consultantplus://offline/ref=3A731EA1414BA676B3A7AB7310828A682D826D03B02F2063B98E96E9DD19uCX" TargetMode="External"/><Relationship Id="rId46" Type="http://schemas.openxmlformats.org/officeDocument/2006/relationships/hyperlink" Target="consultantplus://offline/ref=3A731EA1414BA676B3A7AB7310828A682D816A00B62A2063B98E96E9DD9C2A24F29E9E9D271FE67C1CuAX" TargetMode="External"/><Relationship Id="rId67" Type="http://schemas.openxmlformats.org/officeDocument/2006/relationships/hyperlink" Target="consultantplus://offline/ref=2C972000DD3A2B762BF8764C194CD6620CEAAEBC0B8E007DEA3E4772CD46uAX" TargetMode="External"/><Relationship Id="rId116" Type="http://schemas.openxmlformats.org/officeDocument/2006/relationships/hyperlink" Target="consultantplus://offline/ref=55BFB794550026368E938CAE814A311FD0A51B8D2649E162301DE435569DF2987009B6075D0E85C57FuCX" TargetMode="External"/><Relationship Id="rId137" Type="http://schemas.openxmlformats.org/officeDocument/2006/relationships/hyperlink" Target="consultantplus://offline/ref=55BFB794550026368E938CAE814A311FD3A1188B2448E162301DE435569DF2987009B6075D0E8DC07FuCX" TargetMode="External"/><Relationship Id="rId158" Type="http://schemas.openxmlformats.org/officeDocument/2006/relationships/hyperlink" Target="consultantplus://offline/ref=55BFB794550026368E938CAE814A311FD0A0188C2241BC683844E8375192AD8F7740BA065D0E847Cu0X" TargetMode="External"/><Relationship Id="rId20" Type="http://schemas.openxmlformats.org/officeDocument/2006/relationships/hyperlink" Target="consultantplus://offline/ref=5D8A7A7084C69919CA971FD74743CB33EBE7C4F089F8850ADE83CB27AF07u8X" TargetMode="External"/><Relationship Id="rId41" Type="http://schemas.openxmlformats.org/officeDocument/2006/relationships/hyperlink" Target="consultantplus://offline/ref=3A731EA1414BA676B3A7AB7310828A6826886D06B4247D69B1D79AEBDA937533F5D7929C271FE617u8X" TargetMode="External"/><Relationship Id="rId62" Type="http://schemas.openxmlformats.org/officeDocument/2006/relationships/hyperlink" Target="consultantplus://offline/ref=80A82704F4E8254D170A4231096FF3F38FE21C019A88F55C98974CF9F161BEE598DF387E48D5D72236uDX" TargetMode="External"/><Relationship Id="rId83" Type="http://schemas.openxmlformats.org/officeDocument/2006/relationships/hyperlink" Target="consultantplus://offline/ref=2C972000DD3A2B762BF8764C194CD6620CE9A6B90B8F007DEA3E4772CD46uAX" TargetMode="External"/><Relationship Id="rId88" Type="http://schemas.openxmlformats.org/officeDocument/2006/relationships/hyperlink" Target="consultantplus://offline/ref=2C972000DD3A2B762BF8764C194CD6620CE9A6B90B8F007DEA3E4772CD46uAX" TargetMode="External"/><Relationship Id="rId111" Type="http://schemas.openxmlformats.org/officeDocument/2006/relationships/hyperlink" Target="consultantplus://offline/ref=CFF39DF855BDFE92F0694F4085711DE9F14EB3488B8B9D9141FAA97D1B6Au1X" TargetMode="External"/><Relationship Id="rId132" Type="http://schemas.openxmlformats.org/officeDocument/2006/relationships/hyperlink" Target="consultantplus://offline/ref=55BFB794550026368E938CAE814A311FD3A211892249E162301DE435569DF2987009B6075D0E82C67Fu0X" TargetMode="External"/><Relationship Id="rId153" Type="http://schemas.openxmlformats.org/officeDocument/2006/relationships/hyperlink" Target="consultantplus://offline/ref=55BFB794550026368E938CAE814A311FD0A71E8F204BE162301DE4355679uDX" TargetMode="External"/><Relationship Id="rId174" Type="http://schemas.openxmlformats.org/officeDocument/2006/relationships/hyperlink" Target="consultantplus://offline/ref=1A60FBB38FB2C3673923F3C71F2A0C36032D72D26D36048DDBD3EA9D3FA7v2X" TargetMode="External"/><Relationship Id="rId179" Type="http://schemas.openxmlformats.org/officeDocument/2006/relationships/hyperlink" Target="consultantplus://offline/ref=1A60FBB38FB2C3673923F3C71F2A0C36032E7AD56932048DDBD3EA9D3FA7v2X" TargetMode="External"/><Relationship Id="rId195" Type="http://schemas.openxmlformats.org/officeDocument/2006/relationships/hyperlink" Target="consultantplus://offline/ref=1A60FBB38FB2C3673923F3C71F2A0C36032F73DD6933048DDBD3EA9D3FA7v2X" TargetMode="External"/><Relationship Id="rId209" Type="http://schemas.openxmlformats.org/officeDocument/2006/relationships/hyperlink" Target="consultantplus://offline/ref=1A60FBB38FB2C3673923F3C71F2A0C36002B7BD36B3B048DDBD3EA9D3FA7v2X" TargetMode="External"/><Relationship Id="rId190" Type="http://schemas.openxmlformats.org/officeDocument/2006/relationships/hyperlink" Target="consultantplus://offline/ref=1A60FBB38FB2C3673923F3C71F2A0C36032D73DD6C3A048DDBD3EA9D3FA7v2X" TargetMode="External"/><Relationship Id="rId204" Type="http://schemas.openxmlformats.org/officeDocument/2006/relationships/hyperlink" Target="consultantplus://offline/ref=1A60FBB38FB2C3673923F3C71F2A0C36032D72D26D3A048DDBD3EA9D3FA7v2X" TargetMode="External"/><Relationship Id="rId220" Type="http://schemas.openxmlformats.org/officeDocument/2006/relationships/hyperlink" Target="consultantplus://offline/ref=1A60FBB38FB2C3673923F3C71F2A0C36032D70D26E3B048DDBD3EA9D3FA7v2X" TargetMode="External"/><Relationship Id="rId225" Type="http://schemas.openxmlformats.org/officeDocument/2006/relationships/hyperlink" Target="consultantplus://offline/ref=1A60FBB38FB2C3673923F3C71F2A0C36032D73D76C30048DDBD3EA9D3F72DEEA00A36C45349F59AAA1v8X" TargetMode="External"/><Relationship Id="rId241" Type="http://schemas.openxmlformats.org/officeDocument/2006/relationships/hyperlink" Target="consultantplus://offline/ref=15B329F6474B457F0E6A3EA300817C4AC6D931095C06A708B3649FE828G4v7X" TargetMode="External"/><Relationship Id="rId246" Type="http://schemas.openxmlformats.org/officeDocument/2006/relationships/hyperlink" Target="consultantplus://offline/ref=15B329F6474B457F0E6A3EA300817C4AC6D931095C06A708B3649FE82847D50A718F615D483326D7G0vEX" TargetMode="External"/><Relationship Id="rId15" Type="http://schemas.openxmlformats.org/officeDocument/2006/relationships/hyperlink" Target="consultantplus://offline/ref=5D8A7A7084C69919CA971FD74743CB33EFE7C4F182ABD2088FD6C502u2X" TargetMode="External"/><Relationship Id="rId36" Type="http://schemas.openxmlformats.org/officeDocument/2006/relationships/hyperlink" Target="consultantplus://offline/ref=3A731EA1414BA676B3A7AB7310828A682E806E05B22B2063B98E96E9DD19uCX" TargetMode="External"/><Relationship Id="rId57" Type="http://schemas.openxmlformats.org/officeDocument/2006/relationships/hyperlink" Target="consultantplus://offline/ref=80A82704F4E8254D170A4231096FF3F38FE21C019A88F55C98974CF9F161BEE598DF387E48D5D72236uDX" TargetMode="External"/><Relationship Id="rId106" Type="http://schemas.openxmlformats.org/officeDocument/2006/relationships/hyperlink" Target="consultantplus://offline/ref=D172EB0EDC5A4A7895219D56A348070A6242D017CC3B112F9DE0AAE357u1X" TargetMode="External"/><Relationship Id="rId127" Type="http://schemas.openxmlformats.org/officeDocument/2006/relationships/hyperlink" Target="consultantplus://offline/ref=55BFB794550026368E938CAE814A311FD0A41B8E224BE162301DE4355679uDX" TargetMode="External"/><Relationship Id="rId10" Type="http://schemas.openxmlformats.org/officeDocument/2006/relationships/hyperlink" Target="consultantplus://offline/ref=5D8A7A7084C69919CA971FD74743CB33EBE6CFF18DFD850ADE83CB27AF07u8X" TargetMode="External"/><Relationship Id="rId31" Type="http://schemas.openxmlformats.org/officeDocument/2006/relationships/hyperlink" Target="consultantplus://offline/ref=3A731EA1414BA676B3A7AB7310828A682E806D0FBA2F2063B98E96E9DD19uCX" TargetMode="External"/><Relationship Id="rId52" Type="http://schemas.openxmlformats.org/officeDocument/2006/relationships/hyperlink" Target="consultantplus://offline/ref=3A731EA1414BA676B3A7AB7310828A682D816506B72F2063B98E96E9DD19uCX" TargetMode="External"/><Relationship Id="rId73" Type="http://schemas.openxmlformats.org/officeDocument/2006/relationships/hyperlink" Target="consultantplus://offline/ref=2C972000DD3A2B762BF8764C194CD6620CE9A6B90B8F007DEA3E4772CD6A93957A958FEDC3376F4046uCX" TargetMode="External"/><Relationship Id="rId78" Type="http://schemas.openxmlformats.org/officeDocument/2006/relationships/hyperlink" Target="consultantplus://offline/ref=2C972000DD3A2B762BF8764C194CD6620CE9A6B90B8F007DEA3E4772CD46uAX" TargetMode="External"/><Relationship Id="rId94" Type="http://schemas.openxmlformats.org/officeDocument/2006/relationships/hyperlink" Target="consultantplus://offline/ref=2C972000DD3A2B762BF8764C194CD6620CE9A6B90D8C007DEA3E4772CD6A93957A958FEDC337634F46u5X" TargetMode="External"/><Relationship Id="rId99" Type="http://schemas.openxmlformats.org/officeDocument/2006/relationships/hyperlink" Target="consultantplus://offline/ref=D172EB0EDC5A4A7895219D56A348070A6A4CD714CC334C2595B9A6E1768CB4A8F0D33AE8F41D7E3E57uAX" TargetMode="External"/><Relationship Id="rId101" Type="http://schemas.openxmlformats.org/officeDocument/2006/relationships/hyperlink" Target="consultantplus://offline/ref=D172EB0EDC5A4A7895219D56A348070A6F49D615CD3B112F9DE0AAE37183EBBFF79A36E9F41D7F53uEX" TargetMode="External"/><Relationship Id="rId122" Type="http://schemas.openxmlformats.org/officeDocument/2006/relationships/hyperlink" Target="consultantplus://offline/ref=55BFB794550026368E938CAE814A311FD3A311812B49E162301DE4355679uDX" TargetMode="External"/><Relationship Id="rId143" Type="http://schemas.openxmlformats.org/officeDocument/2006/relationships/hyperlink" Target="consultantplus://offline/ref=55BFB794550026368E938CAE814A311FD3A1198B234BE162301DE4355679uDX" TargetMode="External"/><Relationship Id="rId148" Type="http://schemas.openxmlformats.org/officeDocument/2006/relationships/hyperlink" Target="consultantplus://offline/ref=55BFB794550026368E938CAE814A311FD3A31A88224FE162301DE4355679uDX" TargetMode="External"/><Relationship Id="rId164" Type="http://schemas.openxmlformats.org/officeDocument/2006/relationships/hyperlink" Target="consultantplus://offline/ref=1A60FBB38FB2C3673923F3C71F2A0C36032D72D06932048DDBD3EA9D3F72DEEA00A36C45349F5FAEA1v9X" TargetMode="External"/><Relationship Id="rId169" Type="http://schemas.openxmlformats.org/officeDocument/2006/relationships/hyperlink" Target="consultantplus://offline/ref=1A60FBB38FB2C3673923F3C71F2A0C36092A76D369395987D38AE69FA3v8X" TargetMode="External"/><Relationship Id="rId185" Type="http://schemas.openxmlformats.org/officeDocument/2006/relationships/hyperlink" Target="consultantplus://offline/ref=1A60FBB38FB2C3673923F3C71F2A0C36032F73D3623B048DDBD3EA9D3FA7v2X" TargetMode="External"/><Relationship Id="rId4" Type="http://schemas.openxmlformats.org/officeDocument/2006/relationships/webSettings" Target="webSettings.xml"/><Relationship Id="rId9" Type="http://schemas.openxmlformats.org/officeDocument/2006/relationships/hyperlink" Target="consultantplus://offline/ref=5D8A7A7084C69919CA971FD74743CB33EBE5C6F38FFF850ADE83CB27AF07u8X" TargetMode="External"/><Relationship Id="rId180" Type="http://schemas.openxmlformats.org/officeDocument/2006/relationships/hyperlink" Target="consultantplus://offline/ref=1A60FBB38FB2C3673923F3C71F2A0C3603287AD56A30048DDBD3EA9D3FA7v2X" TargetMode="External"/><Relationship Id="rId210" Type="http://schemas.openxmlformats.org/officeDocument/2006/relationships/hyperlink" Target="consultantplus://offline/ref=1A60FBB38FB2C3673923F3C71F2A0C36072770DC6A395987D38AE69FA3v8X" TargetMode="External"/><Relationship Id="rId215" Type="http://schemas.openxmlformats.org/officeDocument/2006/relationships/hyperlink" Target="consultantplus://offline/ref=1A60FBB38FB2C3673923F3C71F2A0C36092774D56A395987D38AE69FA3v8X" TargetMode="External"/><Relationship Id="rId236" Type="http://schemas.openxmlformats.org/officeDocument/2006/relationships/hyperlink" Target="consultantplus://offline/ref=D7EBC0A916626235E0418F189337D1876252C18E622833C5086E7779C41E8E189A76BFB3046EF8A9EBv4X" TargetMode="External"/><Relationship Id="rId26" Type="http://schemas.openxmlformats.org/officeDocument/2006/relationships/hyperlink" Target="consultantplus://offline/ref=3A731EA1414BA676B3A7AB7310828A682D816F06BA272063B98E96E9DD19uCX" TargetMode="External"/><Relationship Id="rId231" Type="http://schemas.openxmlformats.org/officeDocument/2006/relationships/hyperlink" Target="consultantplus://offline/ref=1A60FBB38FB2C3673923F3C71F2A0C36032E71D66334048DDBD3EA9D3FA7v2X" TargetMode="External"/><Relationship Id="rId252" Type="http://schemas.openxmlformats.org/officeDocument/2006/relationships/hyperlink" Target="consultantplus://offline/ref=15B329F6474B457F0E6A3EA300817C4AC6D931095C06A708B3649FE82847D50A718F615D483326D7G0vEX" TargetMode="External"/><Relationship Id="rId47" Type="http://schemas.openxmlformats.org/officeDocument/2006/relationships/hyperlink" Target="consultantplus://offline/ref=3A731EA1414BA676B3A7AB7310828A682E866F02B72C2063B98E96E9DD9C2A24F29E9E9D271FE67C1Cu8X" TargetMode="External"/><Relationship Id="rId68" Type="http://schemas.openxmlformats.org/officeDocument/2006/relationships/hyperlink" Target="consultantplus://offline/ref=2C972000DD3A2B762BF8764C194CD6620FEDA4B80C8C007DEA3E4772CD6A93957A958FEDC337664646u1X" TargetMode="External"/><Relationship Id="rId89" Type="http://schemas.openxmlformats.org/officeDocument/2006/relationships/hyperlink" Target="consultantplus://offline/ref=2C972000DD3A2B762BF8764C194CD6620FE8A7B908845D77E2674B70CA65CC827DDC83ECC3376744u3X" TargetMode="External"/><Relationship Id="rId112" Type="http://schemas.openxmlformats.org/officeDocument/2006/relationships/hyperlink" Target="consultantplus://offline/ref=CFF39DF855BDFE92F0694F4085711DE9F14DBA40888A9D9141FAA97D1B6Au1X" TargetMode="External"/><Relationship Id="rId133" Type="http://schemas.openxmlformats.org/officeDocument/2006/relationships/hyperlink" Target="consultantplus://offline/ref=55BFB794550026368E938CAE814A311FD3A211892249E162301DE4355679uDX" TargetMode="External"/><Relationship Id="rId154" Type="http://schemas.openxmlformats.org/officeDocument/2006/relationships/hyperlink" Target="consultantplus://offline/ref=55BFB794550026368E938CAE814A311FD0A51B8D2649E162301DE435569DF2987009B6075D0E85C57FuCX" TargetMode="External"/><Relationship Id="rId175" Type="http://schemas.openxmlformats.org/officeDocument/2006/relationships/hyperlink" Target="consultantplus://offline/ref=1A60FBB38FB2C3673923F3C71F2A0C36032D72D76935048DDBD3EA9D3FA7v2X" TargetMode="External"/><Relationship Id="rId196" Type="http://schemas.openxmlformats.org/officeDocument/2006/relationships/hyperlink" Target="consultantplus://offline/ref=1A60FBB38FB2C3673923F3C71F2A0C36032E73D46A36048DDBD3EA9D3FA7v2X" TargetMode="External"/><Relationship Id="rId200" Type="http://schemas.openxmlformats.org/officeDocument/2006/relationships/hyperlink" Target="consultantplus://offline/ref=1A60FBB38FB2C3673923F3C71F2A0C36032D72D06F31048DDBD3EA9D3FA7v2X" TargetMode="External"/><Relationship Id="rId16" Type="http://schemas.openxmlformats.org/officeDocument/2006/relationships/hyperlink" Target="consultantplus://offline/ref=5D8A7A7084C69919CA971FD74743CB33EBE7CFF980FE850ADE83CB27AF07u8X" TargetMode="External"/><Relationship Id="rId221" Type="http://schemas.openxmlformats.org/officeDocument/2006/relationships/hyperlink" Target="consultantplus://offline/ref=1A60FBB38FB2C3673923F3C71F2A0C36002F76D66D34048DDBD3EA9D3FA7v2X" TargetMode="External"/><Relationship Id="rId242" Type="http://schemas.openxmlformats.org/officeDocument/2006/relationships/hyperlink" Target="consultantplus://offline/ref=15B329F6474B457F0E6A3EA300817C4AC6D931095C06A708B3649FE82847D50A718F615D48332BD3G0v8X" TargetMode="External"/><Relationship Id="rId37" Type="http://schemas.openxmlformats.org/officeDocument/2006/relationships/hyperlink" Target="consultantplus://offline/ref=3A731EA1414BA676B3A7AB7310828A682C816B06B6247D69B1D79AEBDA937533F5D7929C271FE717u9X" TargetMode="External"/><Relationship Id="rId58" Type="http://schemas.openxmlformats.org/officeDocument/2006/relationships/hyperlink" Target="consultantplus://offline/ref=80A82704F4E8254D170A4231096FF3F38CE516059A8BF55C98974CF9F161BEE598DF387C34u0X" TargetMode="External"/><Relationship Id="rId79" Type="http://schemas.openxmlformats.org/officeDocument/2006/relationships/hyperlink" Target="consultantplus://offline/ref=2C972000DD3A2B762BF8764C194CD6620CE9A6B90B8F007DEA3E4772CD6A93957A958FEDC335664546u2X" TargetMode="External"/><Relationship Id="rId102" Type="http://schemas.openxmlformats.org/officeDocument/2006/relationships/hyperlink" Target="consultantplus://offline/ref=D172EB0EDC5A4A7895219D56A348070A6A4CD714CC334C2595B9A6E1768CB4A8F0D33AE8F41D7E3E57uAX" TargetMode="External"/><Relationship Id="rId123" Type="http://schemas.openxmlformats.org/officeDocument/2006/relationships/hyperlink" Target="consultantplus://offline/ref=55BFB794550026368E938CAE814A311FD0A41B8E224BE162301DE4355679uDX" TargetMode="External"/><Relationship Id="rId144" Type="http://schemas.openxmlformats.org/officeDocument/2006/relationships/hyperlink" Target="consultantplus://offline/ref=55BFB794550026368E938CAE814A311FD3A1198B234BE162301DE435569DF2987009B6075D0E87C67FuBX" TargetMode="External"/><Relationship Id="rId90" Type="http://schemas.openxmlformats.org/officeDocument/2006/relationships/hyperlink" Target="consultantplus://offline/ref=2C972000DD3A2B762BF8764C194CD6620FEDA4B80C8C007DEA3E4772CD6A93957A958FEDC337664646u1X" TargetMode="External"/><Relationship Id="rId165" Type="http://schemas.openxmlformats.org/officeDocument/2006/relationships/hyperlink" Target="consultantplus://offline/ref=1A60FBB38FB2C3673923F3C71F2A0C36032D72D06932048DDBD3EA9D3FA7v2X" TargetMode="External"/><Relationship Id="rId186" Type="http://schemas.openxmlformats.org/officeDocument/2006/relationships/hyperlink" Target="consultantplus://offline/ref=1A60FBB38FB2C3673923F3C71F2A0C36002A77D36F35048DDBD3EA9D3FA7v2X" TargetMode="External"/><Relationship Id="rId211" Type="http://schemas.openxmlformats.org/officeDocument/2006/relationships/hyperlink" Target="consultantplus://offline/ref=1A60FBB38FB2C3673923F3C71F2A0C36002D75D66D395987D38AE69FA3v8X" TargetMode="External"/><Relationship Id="rId232" Type="http://schemas.openxmlformats.org/officeDocument/2006/relationships/image" Target="media/image2.wmf"/><Relationship Id="rId253" Type="http://schemas.openxmlformats.org/officeDocument/2006/relationships/hyperlink" Target="consultantplus://offline/ref=15B329F6474B457F0E6A3EA300817C4AC6D931095C06A708B3649FE828G4v7X" TargetMode="External"/><Relationship Id="rId27" Type="http://schemas.openxmlformats.org/officeDocument/2006/relationships/hyperlink" Target="consultantplus://offline/ref=3A731EA1414BA676B3A7AB7310828A682D826D03B62E2063B98E96E9DD19uCX" TargetMode="External"/><Relationship Id="rId48" Type="http://schemas.openxmlformats.org/officeDocument/2006/relationships/hyperlink" Target="consultantplus://offline/ref=3A731EA1414BA676B3A7AB7310828A6829896D00B0247D69B1D79AEBDA937533F5D7929C271FE717uAX" TargetMode="External"/><Relationship Id="rId69" Type="http://schemas.openxmlformats.org/officeDocument/2006/relationships/hyperlink" Target="consultantplus://offline/ref=2C972000DD3A2B762BF8764C194CD6620CE9A6B90B8F007DEA3E4772CD46uAX" TargetMode="External"/><Relationship Id="rId113" Type="http://schemas.openxmlformats.org/officeDocument/2006/relationships/hyperlink" Target="consultantplus://offline/ref=CFF39DF855BDFE92F0694F4085711DE9F14EB84D8C8D9D9141FAA97D1B6Au1X" TargetMode="External"/><Relationship Id="rId134" Type="http://schemas.openxmlformats.org/officeDocument/2006/relationships/hyperlink" Target="consultantplus://offline/ref=55BFB794550026368E938CAE814A311FD3A11B8E2643E162301DE4355679uDX" TargetMode="External"/><Relationship Id="rId80" Type="http://schemas.openxmlformats.org/officeDocument/2006/relationships/hyperlink" Target="consultantplus://offline/ref=2C972000DD3A2B762BF8764C194CD6620FE8A7B908845D77E2674B70CA65CC827DDC83ECC3376744u3X" TargetMode="External"/><Relationship Id="rId155" Type="http://schemas.openxmlformats.org/officeDocument/2006/relationships/hyperlink" Target="consultantplus://offline/ref=55BFB794550026368E938CAE814A311FD0A0188C2241BC683844E8375192AD8F7740BA065D0E847Cu0X" TargetMode="External"/><Relationship Id="rId176" Type="http://schemas.openxmlformats.org/officeDocument/2006/relationships/hyperlink" Target="consultantplus://offline/ref=1A60FBB38FB2C3673923F3C71F2A0C36032E7AD56A31048DDBD3EA9D3FA7v2X" TargetMode="External"/><Relationship Id="rId197" Type="http://schemas.openxmlformats.org/officeDocument/2006/relationships/hyperlink" Target="consultantplus://offline/ref=1A60FBB38FB2C3673923F3C71F2A0C36002672D36C35048DDBD3EA9D3FA7v2X" TargetMode="External"/><Relationship Id="rId201" Type="http://schemas.openxmlformats.org/officeDocument/2006/relationships/hyperlink" Target="consultantplus://offline/ref=1A60FBB38FB2C3673923F3C71F2A0C36032D72D76B33048DDBD3EA9D3FA7v2X" TargetMode="External"/><Relationship Id="rId222" Type="http://schemas.openxmlformats.org/officeDocument/2006/relationships/hyperlink" Target="consultantplus://offline/ref=1A60FBB38FB2C3673923F3C71F2A0C36002F72D36332048DDBD3EA9D3FA7v2X" TargetMode="External"/><Relationship Id="rId243" Type="http://schemas.openxmlformats.org/officeDocument/2006/relationships/hyperlink" Target="consultantplus://offline/ref=15B329F6474B457F0E6A3EA300817C4AC6D931095C06A708B3649FE82847D50A718F615D483326D7G0vCX" TargetMode="External"/><Relationship Id="rId17" Type="http://schemas.openxmlformats.org/officeDocument/2006/relationships/hyperlink" Target="consultantplus://offline/ref=5D8A7A7084C69919CA971FD74743CB33EBE5C7F68EF5850ADE83CB27AF07u8X" TargetMode="External"/><Relationship Id="rId38" Type="http://schemas.openxmlformats.org/officeDocument/2006/relationships/hyperlink" Target="consultantplus://offline/ref=3A731EA1414BA676B3A7AB7310828A682B806F06B7247D69B1D79AEBDA937533F5D7929C271FE717uAX" TargetMode="External"/><Relationship Id="rId59" Type="http://schemas.openxmlformats.org/officeDocument/2006/relationships/hyperlink" Target="consultantplus://offline/ref=80A82704F4E8254D170A4231096FF3F38FE21C019A88F55C98974CF9F161BEE598DF387E48D5D72236uDX" TargetMode="External"/><Relationship Id="rId103" Type="http://schemas.openxmlformats.org/officeDocument/2006/relationships/hyperlink" Target="consultantplus://offline/ref=D172EB0EDC5A4A7895219D56A348070A6242D017CC3B112F9DE0AAE357u1X" TargetMode="External"/><Relationship Id="rId124" Type="http://schemas.openxmlformats.org/officeDocument/2006/relationships/hyperlink" Target="consultantplus://offline/ref=55BFB794550026368E938CAE814A311FD0A019812543E162301DE4355679uD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9FD02-50E8-486B-B1C8-A1E25DB5F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7107</TotalTime>
  <Pages>48</Pages>
  <Words>122638</Words>
  <Characters>699038</Characters>
  <Application>Microsoft Office Word</Application>
  <DocSecurity>0</DocSecurity>
  <Lines>5825</Lines>
  <Paragraphs>1640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103</cp:revision>
  <dcterms:created xsi:type="dcterms:W3CDTF">2017-11-15T23:46:00Z</dcterms:created>
  <dcterms:modified xsi:type="dcterms:W3CDTF">2018-08-15T03:21:00Z</dcterms:modified>
</cp:coreProperties>
</file>