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C5" w:rsidRDefault="00F954C5" w:rsidP="00F954C5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13 сентября 2017 года</w:t>
      </w:r>
    </w:p>
    <w:p w:rsidR="00F954C5" w:rsidRDefault="00F954C5" w:rsidP="00F954C5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 </w:t>
      </w:r>
    </w:p>
    <w:p w:rsidR="00F954C5" w:rsidRDefault="00F954C5" w:rsidP="00F954C5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ЗАКЛЮЧЕНИЕ</w:t>
      </w:r>
    </w:p>
    <w:p w:rsidR="00F954C5" w:rsidRDefault="00F954C5" w:rsidP="00F954C5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об оценке регулирующего воздействия на проект постановления Администрации муниципального района «Город Краснокаменск и Краснокаменский район» Забайкальского края «Об установлении зоны с особыми условиями использования»</w:t>
      </w:r>
    </w:p>
    <w:p w:rsidR="00F954C5" w:rsidRDefault="00F954C5" w:rsidP="00F954C5">
      <w:pPr>
        <w:pStyle w:val="a3"/>
        <w:spacing w:after="0" w:afterAutospacing="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 </w:t>
      </w:r>
    </w:p>
    <w:p w:rsidR="00F954C5" w:rsidRDefault="00F954C5" w:rsidP="00F954C5">
      <w:pPr>
        <w:pStyle w:val="a3"/>
        <w:spacing w:line="215" w:lineRule="atLeast"/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>
        <w:rPr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края, затрагивающих вопросы осуществления предпринимательской и инвестиционной деятельности, и экспертизы действующих</w:t>
      </w:r>
      <w:r w:rsidR="00F127EE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>
        <w:rPr>
          <w:color w:val="333333"/>
          <w:sz w:val="28"/>
          <w:szCs w:val="28"/>
        </w:rPr>
        <w:t>нормативных правовых актов</w:t>
      </w:r>
      <w:r>
        <w:rPr>
          <w:b/>
          <w:bCs/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Администрации муниципального района «Город Краснокаменск и Краснокаменский район» Забайкальского края, затрагивающих вопросы осуществления предпринимательской и инвестиционной деятельности, утвержденного постановлением Администрации муниципального района «Город Краснокаменск и Краснокаменский район» Забайкальского края от 25 июля 2017 года № 84, Юридическим отделом Администрации муниципального района «Город Краснокаменск и Краснокаменский район» Забайкальского края (далее – юридический отдел) проведена оценка регулирующего воздействия проекта постановления Администрации муниципального района «Город Краснокаменск и Краснокаменский район» Забайкальского края «Об установлении зоны с особыми условиями использования» (далее - проект постановления).</w:t>
      </w:r>
    </w:p>
    <w:p w:rsidR="00F954C5" w:rsidRDefault="00F954C5" w:rsidP="00F954C5">
      <w:pPr>
        <w:pStyle w:val="a3"/>
        <w:spacing w:after="0" w:afterAutospacing="0" w:line="215" w:lineRule="atLeast"/>
        <w:ind w:firstLine="708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Разработчиком проекта постановления является – Комитет экономического и территориального развития Администрации муниципального района «Город Краснокаменск и Краснокаменский район» Забайкальского края.</w:t>
      </w:r>
    </w:p>
    <w:p w:rsidR="00F954C5" w:rsidRDefault="00F954C5" w:rsidP="00F954C5">
      <w:pPr>
        <w:pStyle w:val="a3"/>
        <w:shd w:val="clear" w:color="auto" w:fill="FFFFFF"/>
        <w:spacing w:after="0" w:afterAutospacing="0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Действие проекта постановления распространяется на представителей широких групп субъектов предпринимательской и инвестиционной деятельности, осуществляющие строительные, сельскохозяйственные, а также другие виды работ; граждане Российской Федерации в целом, в интересах которых обеспечивается сохранность объектов энергетического хозяйства, непрерывность снабжения электрической энергией и безопасность жизнедеятельности (далее – субъекты предпринимательской деятельности).</w:t>
      </w:r>
    </w:p>
    <w:p w:rsidR="00F954C5" w:rsidRDefault="00F954C5" w:rsidP="00F954C5">
      <w:pPr>
        <w:pStyle w:val="a3"/>
        <w:shd w:val="clear" w:color="auto" w:fill="FFFFFF"/>
        <w:spacing w:after="0" w:afterAutospacing="0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Проект постановления разработан в целях сохранения объектов электросетевого хозяйства, обеспечение безопасности жизнедеятельности и направлен на создание благоприятных условий для организации взаимодействия объектов предпринимательской и инвестиционной деятельности и собственников </w:t>
      </w:r>
      <w:r>
        <w:rPr>
          <w:color w:val="333333"/>
          <w:sz w:val="28"/>
          <w:szCs w:val="28"/>
        </w:rPr>
        <w:lastRenderedPageBreak/>
        <w:t xml:space="preserve">объектов электросетевого хозяйства, </w:t>
      </w:r>
      <w:proofErr w:type="spellStart"/>
      <w:r>
        <w:rPr>
          <w:color w:val="333333"/>
          <w:sz w:val="28"/>
          <w:szCs w:val="28"/>
        </w:rPr>
        <w:t>ресурсоснабжающих</w:t>
      </w:r>
      <w:proofErr w:type="spellEnd"/>
      <w:r>
        <w:rPr>
          <w:color w:val="333333"/>
          <w:sz w:val="28"/>
          <w:szCs w:val="28"/>
        </w:rPr>
        <w:t xml:space="preserve"> организаций вопросах сохранения объектов электросетевого хозяйства и создания безопасности жизнедеятельности.</w:t>
      </w:r>
    </w:p>
    <w:p w:rsidR="00F954C5" w:rsidRDefault="00F954C5" w:rsidP="00F954C5">
      <w:pPr>
        <w:pStyle w:val="a3"/>
        <w:spacing w:after="0" w:afterAutospacing="0" w:line="215" w:lineRule="atLeast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В рамках проведения оценки регулирующего воздействия проекта постановления Комитетом экономического и территориального развития были проведены публичные консультации с 15 августа по 09 сентября 2017 года, по результатам которых не поступило предложений.</w:t>
      </w:r>
    </w:p>
    <w:p w:rsidR="00F954C5" w:rsidRDefault="00F954C5" w:rsidP="00F954C5">
      <w:pPr>
        <w:pStyle w:val="a3"/>
        <w:spacing w:line="215" w:lineRule="atLeast"/>
        <w:ind w:firstLine="709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Отчет о результатах публичных консультаций прилагается.</w:t>
      </w:r>
    </w:p>
    <w:p w:rsidR="00F954C5" w:rsidRDefault="00F954C5" w:rsidP="00F954C5">
      <w:pPr>
        <w:pStyle w:val="a3"/>
        <w:spacing w:after="0" w:afterAutospacing="0" w:line="215" w:lineRule="atLeast"/>
        <w:ind w:firstLine="70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На основании проведенной оценки регулирующего воздействия проекта постановления Юридическим отделом сделан вывод о высокой степени регулирующего воздействия, в связи с тем, что проект постановления содержит положения, устанавливающие ранее не предусмотренные законодательством Российской Федерации и Забайкальского края, нормативно – правовыми актами Администрации муниципального района «Город Краснокаменск и Краснокаменский район» Забайкальского края запреты и ограничения для субъектов предпринимательской и инвестиционной деятельности.</w:t>
      </w:r>
    </w:p>
    <w:p w:rsidR="00F954C5" w:rsidRDefault="00F954C5" w:rsidP="00F954C5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 </w:t>
      </w:r>
    </w:p>
    <w:p w:rsidR="00F954C5" w:rsidRDefault="00F954C5" w:rsidP="00F954C5">
      <w:pPr>
        <w:pStyle w:val="a3"/>
        <w:shd w:val="clear" w:color="auto" w:fill="FFFFFF"/>
        <w:spacing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> 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6"/>
        <w:gridCol w:w="1417"/>
        <w:gridCol w:w="2267"/>
      </w:tblGrid>
      <w:tr w:rsidR="00F954C5" w:rsidTr="00F954C5">
        <w:tc>
          <w:tcPr>
            <w:tcW w:w="5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4C5" w:rsidRDefault="00F954C5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Главный специалист юридического отдела Администрации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4C5" w:rsidRDefault="00F954C5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4C5" w:rsidRDefault="00F954C5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  <w:p w:rsidR="00F954C5" w:rsidRDefault="00F954C5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 </w:t>
            </w:r>
          </w:p>
          <w:p w:rsidR="00F954C5" w:rsidRDefault="00F954C5">
            <w:pPr>
              <w:pStyle w:val="a3"/>
              <w:shd w:val="clear" w:color="auto" w:fill="FFFFFF"/>
              <w:spacing w:after="0" w:afterAutospacing="0"/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 xml:space="preserve">     </w:t>
            </w:r>
            <w:proofErr w:type="spellStart"/>
            <w:r>
              <w:rPr>
                <w:color w:val="333333"/>
                <w:sz w:val="28"/>
                <w:szCs w:val="28"/>
              </w:rPr>
              <w:t>Н.Г.Приступ</w:t>
            </w:r>
            <w:proofErr w:type="spellEnd"/>
          </w:p>
        </w:tc>
      </w:tr>
    </w:tbl>
    <w:p w:rsidR="0052081F" w:rsidRPr="000F1033" w:rsidRDefault="0052081F" w:rsidP="00F954C5">
      <w:pPr>
        <w:suppressAutoHyphens/>
        <w:jc w:val="both"/>
        <w:rPr>
          <w:rFonts w:ascii="Arial" w:hAnsi="Arial" w:cs="Arial"/>
        </w:rPr>
      </w:pPr>
    </w:p>
    <w:sectPr w:rsidR="0052081F" w:rsidRPr="000F1033" w:rsidSect="00F954C5">
      <w:type w:val="continuous"/>
      <w:pgSz w:w="11906" w:h="16838"/>
      <w:pgMar w:top="1134" w:right="567" w:bottom="1134" w:left="1134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4ED7"/>
    <w:rsid w:val="00003455"/>
    <w:rsid w:val="000F1033"/>
    <w:rsid w:val="00301E0E"/>
    <w:rsid w:val="0052081F"/>
    <w:rsid w:val="00601B54"/>
    <w:rsid w:val="00972C70"/>
    <w:rsid w:val="00B14ED7"/>
    <w:rsid w:val="00C820EE"/>
    <w:rsid w:val="00F127EE"/>
    <w:rsid w:val="00F9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6D5FD"/>
  <w15:chartTrackingRefBased/>
  <w15:docId w15:val="{E0F519BD-F35E-4E3A-972B-A867E4B6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C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4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Козулина Наталья Геннадьевна</dc:creator>
  <cp:keywords/>
  <dc:description/>
  <cp:lastModifiedBy>Козулина Наталья Геннадьевна</cp:lastModifiedBy>
  <cp:revision>3</cp:revision>
  <dcterms:created xsi:type="dcterms:W3CDTF">2019-04-08T02:16:00Z</dcterms:created>
  <dcterms:modified xsi:type="dcterms:W3CDTF">2019-04-08T02:17:00Z</dcterms:modified>
</cp:coreProperties>
</file>