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F5141E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5141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F5141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100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F5141E" w:rsidRPr="00F5141E">
          <w:rPr>
            <w:bCs w:val="0"/>
            <w:sz w:val="28"/>
            <w:szCs w:val="24"/>
            <w:lang w:eastAsia="ru-RU"/>
          </w:rPr>
          <w:t>Забайкальское региональное отделение Политической партии ЛДПР - Либерально-демократической партии России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F5141E">
          <w:rPr>
            <w:bCs w:val="0"/>
            <w:sz w:val="28"/>
            <w:szCs w:val="28"/>
            <w:lang w:eastAsia="ru-RU"/>
          </w:rPr>
          <w:t>общемуниципальному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F5141E">
          <w:rPr>
            <w:bCs w:val="0"/>
            <w:sz w:val="28"/>
            <w:szCs w:val="28"/>
            <w:lang w:eastAsia="ru-RU"/>
          </w:rPr>
          <w:t>ому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гам</w:t>
      </w:r>
      <w:r w:rsidR="00F5141E">
        <w:rPr>
          <w:bCs w:val="0"/>
          <w:sz w:val="28"/>
          <w:szCs w:val="28"/>
          <w:lang w:eastAsia="ru-RU"/>
        </w:rPr>
        <w:t>у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F5141E" w:rsidRPr="00F5141E">
          <w:rPr>
            <w:rStyle w:val="ab"/>
            <w:color w:val="auto"/>
            <w:sz w:val="28"/>
            <w:szCs w:val="28"/>
          </w:rPr>
          <w:t xml:space="preserve">Забайкальское региональное отделение Политической партии </w:t>
        </w:r>
        <w:r w:rsidR="00F5141E" w:rsidRPr="00F5141E">
          <w:rPr>
            <w:rStyle w:val="ab"/>
            <w:b/>
            <w:color w:val="auto"/>
            <w:sz w:val="28"/>
            <w:szCs w:val="28"/>
          </w:rPr>
          <w:t>ЛДПР</w:t>
        </w:r>
        <w:r w:rsidR="00F5141E" w:rsidRPr="00F5141E">
          <w:rPr>
            <w:rStyle w:val="ab"/>
            <w:color w:val="auto"/>
            <w:sz w:val="28"/>
            <w:szCs w:val="28"/>
          </w:rPr>
          <w:t xml:space="preserve"> - Либерально-демократической партии России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t xml:space="preserve"> </w:t>
      </w:r>
      <w:r w:rsidR="00650799" w:rsidRPr="00650799">
        <w:rPr>
          <w:sz w:val="28"/>
          <w:szCs w:val="28"/>
        </w:rPr>
        <w:t xml:space="preserve">на выборах депутаты Совета муниципального района «Город Краснокаменск и Краснокаменский район» Забайкальского края седьмого созыва по </w:t>
      </w:r>
      <w:r w:rsidR="00F5141E">
        <w:rPr>
          <w:sz w:val="28"/>
          <w:szCs w:val="28"/>
        </w:rPr>
        <w:t>общемуниципальному</w:t>
      </w:r>
      <w:r w:rsidR="00650799" w:rsidRPr="00650799">
        <w:rPr>
          <w:sz w:val="28"/>
          <w:szCs w:val="28"/>
        </w:rPr>
        <w:t xml:space="preserve"> избирательн</w:t>
      </w:r>
      <w:r w:rsidR="00F5141E">
        <w:rPr>
          <w:sz w:val="28"/>
          <w:szCs w:val="28"/>
        </w:rPr>
        <w:t>ому</w:t>
      </w:r>
      <w:r w:rsidR="00650799">
        <w:rPr>
          <w:sz w:val="28"/>
          <w:szCs w:val="28"/>
        </w:rPr>
        <w:t xml:space="preserve"> округ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650799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  </w:r>
          <w:r w:rsidR="00650799" w:rsidRPr="00650799">
            <w:rPr>
              <w:rStyle w:val="ab"/>
              <w:color w:val="auto"/>
              <w:sz w:val="28"/>
              <w:szCs w:val="28"/>
            </w:rPr>
            <w:lastRenderedPageBreak/>
            <w:t>«</w:t>
          </w:r>
          <w:r w:rsidR="00F5141E" w:rsidRPr="00F5141E">
            <w:rPr>
              <w:bCs/>
              <w:sz w:val="28"/>
              <w:szCs w:val="28"/>
            </w:rPr>
            <w:t xml:space="preserve">Забайкальское региональное отделение Политической партии </w:t>
          </w:r>
          <w:r w:rsidR="00F5141E" w:rsidRPr="00F5141E">
            <w:rPr>
              <w:b/>
              <w:bCs/>
              <w:sz w:val="28"/>
              <w:szCs w:val="28"/>
            </w:rPr>
            <w:t>ЛДПР</w:t>
          </w:r>
          <w:r w:rsidR="00F5141E" w:rsidRPr="00F5141E">
            <w:rPr>
              <w:bCs/>
              <w:sz w:val="28"/>
              <w:szCs w:val="28"/>
            </w:rPr>
            <w:t xml:space="preserve"> - Либерально-демократической партии России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t xml:space="preserve"> </w:t>
        </w:r>
        <w:r w:rsidR="00650799" w:rsidRPr="00650799">
          <w:rPr>
            <w:sz w:val="28"/>
            <w:szCs w:val="28"/>
          </w:rPr>
          <w:t>на выборах 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F5141E">
          <w:rPr>
            <w:rStyle w:val="ab"/>
            <w:color w:val="auto"/>
            <w:sz w:val="28"/>
            <w:szCs w:val="28"/>
          </w:rPr>
          <w:t>общемуниципальному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F5141E">
          <w:rPr>
            <w:rStyle w:val="ab"/>
            <w:color w:val="auto"/>
            <w:sz w:val="28"/>
            <w:szCs w:val="28"/>
          </w:rPr>
          <w:t>ому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F5141E">
        <w:rPr>
          <w:sz w:val="28"/>
          <w:szCs w:val="28"/>
        </w:rPr>
        <w:t>четырнадцать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90268E" w:rsidRDefault="0063551D" w:rsidP="00650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799">
        <w:rPr>
          <w:sz w:val="28"/>
        </w:rPr>
        <w:t>Выдать уполномоченному представителю избирательного объединения «</w:t>
      </w:r>
      <w:r w:rsidR="00F5141E" w:rsidRPr="00F5141E">
        <w:rPr>
          <w:bCs/>
          <w:sz w:val="28"/>
          <w:szCs w:val="28"/>
        </w:rPr>
        <w:t xml:space="preserve">Забайкальское региональное отделение Политической партии </w:t>
      </w:r>
      <w:r w:rsidR="00F5141E" w:rsidRPr="00F5141E">
        <w:rPr>
          <w:b/>
          <w:bCs/>
          <w:sz w:val="28"/>
          <w:szCs w:val="28"/>
        </w:rPr>
        <w:t>ЛДПР</w:t>
      </w:r>
      <w:r w:rsidR="00F5141E" w:rsidRPr="00F5141E">
        <w:rPr>
          <w:bCs/>
          <w:sz w:val="28"/>
          <w:szCs w:val="28"/>
        </w:rPr>
        <w:t xml:space="preserve"> - Либерально-демократической партии России</w:t>
      </w:r>
      <w:r w:rsidRPr="00650799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F5141E">
              <w:t>4</w:t>
            </w:r>
            <w:r>
              <w:t xml:space="preserve"> июля 2022 года</w:t>
            </w:r>
          </w:p>
          <w:p w:rsidR="0090268E" w:rsidRPr="003C2353" w:rsidRDefault="0090268E" w:rsidP="00F5141E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100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F5141E">
              <w:t xml:space="preserve">протоколу внеочередной конференции </w:t>
            </w:r>
            <w:r w:rsidR="00F5141E" w:rsidRPr="00F5141E">
              <w:t>Забайкальское региональное отделение Политической партии ЛДПР - Либерально-демократической партии России</w:t>
            </w:r>
            <w:r w:rsidRPr="003C2353">
              <w:t xml:space="preserve"> </w:t>
            </w:r>
          </w:p>
          <w:p w:rsidR="0090268E" w:rsidRPr="003C2353" w:rsidRDefault="0090268E" w:rsidP="00F5141E">
            <w:pPr>
              <w:jc w:val="center"/>
            </w:pPr>
            <w:r w:rsidRPr="003C2353">
              <w:t xml:space="preserve">от </w:t>
            </w:r>
            <w:r w:rsidR="00F5141E">
              <w:t>14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F5141E" w:rsidRDefault="00F5141E" w:rsidP="00F5141E">
      <w:pPr>
        <w:keepNext/>
        <w:jc w:val="center"/>
        <w:outlineLvl w:val="7"/>
        <w:rPr>
          <w:b/>
          <w:bCs/>
        </w:rPr>
      </w:pPr>
    </w:p>
    <w:p w:rsidR="00F5141E" w:rsidRPr="00E17BCD" w:rsidRDefault="00F5141E" w:rsidP="00F5141E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F5141E" w:rsidRPr="00E17BCD" w:rsidRDefault="00F5141E" w:rsidP="00F5141E">
      <w:pPr>
        <w:keepNext/>
        <w:jc w:val="center"/>
        <w:outlineLvl w:val="7"/>
        <w:rPr>
          <w:b/>
          <w:bCs/>
        </w:rPr>
      </w:pPr>
      <w:r w:rsidRPr="009600B5">
        <w:rPr>
          <w:b/>
          <w:bCs/>
        </w:rPr>
        <w:t xml:space="preserve">по общемуниципальному избирательному округу при проведении выборов  </w:t>
      </w:r>
      <w:r>
        <w:rPr>
          <w:b/>
        </w:rPr>
        <w:t xml:space="preserve"> </w:t>
      </w:r>
      <w:r w:rsidRPr="009600B5">
        <w:rPr>
          <w:b/>
        </w:rPr>
        <w:t xml:space="preserve"> </w:t>
      </w:r>
      <w:hyperlink r:id="rId11" w:history="1">
        <w:r w:rsidRPr="009600B5">
          <w:rPr>
            <w:b/>
          </w:rPr>
          <w:t xml:space="preserve"> депутатов  Совета  </w:t>
        </w:r>
        <w:hyperlink r:id="rId12" w:history="1">
          <w:r w:rsidRPr="009600B5">
            <w:rPr>
              <w:rStyle w:val="ab"/>
              <w:b/>
              <w:shd w:val="clear" w:color="auto" w:fill="FFFFFF"/>
            </w:rPr>
            <w:t>муниципального района "Город Краснокаменск и Краснокаменский район" седьмого созыва</w:t>
          </w:r>
        </w:hyperlink>
        <w:r w:rsidRPr="00A74CE5">
          <w:rPr>
            <w:sz w:val="28"/>
            <w:szCs w:val="28"/>
          </w:rPr>
          <w:t xml:space="preserve"> </w:t>
        </w:r>
      </w:hyperlink>
      <w:r w:rsidRPr="00E17BCD">
        <w:rPr>
          <w:b/>
          <w:bCs/>
        </w:rPr>
        <w:t>,</w:t>
      </w:r>
    </w:p>
    <w:p w:rsidR="00F5141E" w:rsidRPr="00E17BCD" w:rsidRDefault="00F5141E" w:rsidP="00F5141E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r w:rsidRPr="00E17BCD">
        <w:rPr>
          <w:b/>
          <w:bCs/>
        </w:rPr>
        <w:t>выдвинутый</w:t>
      </w:r>
    </w:p>
    <w:p w:rsidR="00F5141E" w:rsidRPr="00E17BCD" w:rsidRDefault="00F5141E" w:rsidP="00F5141E">
      <w:pPr>
        <w:spacing w:line="240" w:lineRule="exact"/>
        <w:jc w:val="center"/>
      </w:pPr>
      <w:r>
        <w:rPr>
          <w:sz w:val="28"/>
          <w:szCs w:val="28"/>
        </w:rPr>
        <w:t xml:space="preserve">Забайкальским  региональным  отделением </w:t>
      </w:r>
      <w:r w:rsidRPr="009C17E4">
        <w:rPr>
          <w:sz w:val="28"/>
          <w:szCs w:val="28"/>
        </w:rPr>
        <w:t xml:space="preserve"> Политической партии </w:t>
      </w:r>
      <w:r w:rsidRPr="009C17E4">
        <w:rPr>
          <w:b/>
          <w:sz w:val="28"/>
          <w:szCs w:val="28"/>
        </w:rPr>
        <w:t>ЛДПР</w:t>
      </w:r>
      <w:r w:rsidRPr="009C17E4">
        <w:rPr>
          <w:sz w:val="28"/>
          <w:szCs w:val="28"/>
        </w:rPr>
        <w:t>- Либеральн</w:t>
      </w:r>
      <w:r>
        <w:rPr>
          <w:sz w:val="28"/>
          <w:szCs w:val="28"/>
        </w:rPr>
        <w:t>о-демократической партии России</w:t>
      </w:r>
    </w:p>
    <w:p w:rsidR="00F5141E" w:rsidRPr="00E17BCD" w:rsidRDefault="00F5141E" w:rsidP="00F5141E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</w:rPr>
      </w:pPr>
      <w:r w:rsidRPr="00E17BCD">
        <w:rPr>
          <w:sz w:val="20"/>
        </w:rPr>
        <w:t>(наименование избирательного объединения)</w:t>
      </w:r>
    </w:p>
    <w:p w:rsidR="00F5141E" w:rsidRPr="00E17BCD" w:rsidRDefault="00F5141E" w:rsidP="00F5141E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</w:rPr>
      </w:pPr>
    </w:p>
    <w:p w:rsidR="00F5141E" w:rsidRPr="00E17BCD" w:rsidRDefault="00F5141E" w:rsidP="00F5141E">
      <w:pPr>
        <w:autoSpaceDE w:val="0"/>
        <w:autoSpaceDN w:val="0"/>
        <w:jc w:val="center"/>
        <w:rPr>
          <w:b/>
          <w:bCs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737"/>
        <w:gridCol w:w="4049"/>
      </w:tblGrid>
      <w:tr w:rsidR="00885D4E" w:rsidRPr="00E17BCD" w:rsidTr="00885D4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</w:t>
            </w:r>
            <w:r w:rsidRPr="00F90824">
              <w:t>Сутурин Матвей Анатольевич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первый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1654" w:type="dxa"/>
        <w:tblLayout w:type="fixed"/>
        <w:tblLook w:val="0000" w:firstRow="0" w:lastRow="0" w:firstColumn="0" w:lastColumn="0" w:noHBand="0" w:noVBand="0"/>
      </w:tblPr>
      <w:tblGrid>
        <w:gridCol w:w="737"/>
        <w:gridCol w:w="4191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 w:rsidRPr="00F90824">
              <w:t>Левченко Николай Николаевич</w:t>
            </w:r>
          </w:p>
        </w:tc>
      </w:tr>
      <w:tr w:rsidR="00F5141E" w:rsidRPr="00E17BCD" w:rsidTr="00885D4E">
        <w:trPr>
          <w:cantSplit/>
        </w:trPr>
        <w:tc>
          <w:tcPr>
            <w:tcW w:w="1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737"/>
        <w:gridCol w:w="2680"/>
        <w:gridCol w:w="6330"/>
        <w:gridCol w:w="236"/>
      </w:tblGrid>
      <w:tr w:rsidR="00885D4E" w:rsidRPr="00E17BCD" w:rsidTr="00885D4E">
        <w:trPr>
          <w:gridAfter w:val="2"/>
          <w:wAfter w:w="656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 w:rsidRPr="00F90824">
              <w:t>Козлова Татьяна Александровна</w:t>
            </w:r>
          </w:p>
        </w:tc>
      </w:tr>
      <w:tr w:rsidR="00F5141E" w:rsidRPr="00E17BCD" w:rsidTr="00885D4E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третий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1654" w:type="dxa"/>
        <w:tblLayout w:type="fixed"/>
        <w:tblLook w:val="0000" w:firstRow="0" w:lastRow="0" w:firstColumn="0" w:lastColumn="0" w:noHBand="0" w:noVBand="0"/>
      </w:tblPr>
      <w:tblGrid>
        <w:gridCol w:w="737"/>
        <w:gridCol w:w="4191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 w:rsidRPr="00B54E27">
              <w:t>Прожирко Евгения Борисовна</w:t>
            </w:r>
          </w:p>
        </w:tc>
      </w:tr>
      <w:tr w:rsidR="00F5141E" w:rsidRPr="00E17BCD" w:rsidTr="00885D4E">
        <w:trPr>
          <w:cantSplit/>
        </w:trPr>
        <w:tc>
          <w:tcPr>
            <w:tcW w:w="1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четвертый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2221" w:type="dxa"/>
        <w:tblLayout w:type="fixed"/>
        <w:tblLook w:val="0000" w:firstRow="0" w:lastRow="0" w:firstColumn="0" w:lastColumn="0" w:noHBand="0" w:noVBand="0"/>
      </w:tblPr>
      <w:tblGrid>
        <w:gridCol w:w="737"/>
        <w:gridCol w:w="4758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F90824">
              <w:t xml:space="preserve"> Ефремов Владимир Иннокентьевич</w:t>
            </w:r>
          </w:p>
        </w:tc>
      </w:tr>
      <w:tr w:rsidR="00F5141E" w:rsidRPr="00E17BCD" w:rsidTr="00885D4E">
        <w:trPr>
          <w:cantSplit/>
        </w:trPr>
        <w:tc>
          <w:tcPr>
            <w:tcW w:w="1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пятый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2788" w:type="dxa"/>
        <w:tblLayout w:type="fixed"/>
        <w:tblLook w:val="0000" w:firstRow="0" w:lastRow="0" w:firstColumn="0" w:lastColumn="0" w:noHBand="0" w:noVBand="0"/>
      </w:tblPr>
      <w:tblGrid>
        <w:gridCol w:w="737"/>
        <w:gridCol w:w="5325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F90824">
              <w:t>Кутняк Екатерина Аркадьевна</w:t>
            </w:r>
          </w:p>
        </w:tc>
      </w:tr>
      <w:tr w:rsidR="00F5141E" w:rsidRPr="00E17BCD" w:rsidTr="00885D4E">
        <w:trPr>
          <w:cantSplit/>
        </w:trPr>
        <w:tc>
          <w:tcPr>
            <w:tcW w:w="1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шестой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2079" w:type="dxa"/>
        <w:tblLayout w:type="fixed"/>
        <w:tblLook w:val="0000" w:firstRow="0" w:lastRow="0" w:firstColumn="0" w:lastColumn="0" w:noHBand="0" w:noVBand="0"/>
      </w:tblPr>
      <w:tblGrid>
        <w:gridCol w:w="737"/>
        <w:gridCol w:w="4616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F90824">
              <w:t>Прохорова Вера Ивановна</w:t>
            </w:r>
          </w:p>
        </w:tc>
      </w:tr>
      <w:tr w:rsidR="00F5141E" w:rsidRPr="00E17BCD" w:rsidTr="00885D4E">
        <w:trPr>
          <w:cantSplit/>
        </w:trPr>
        <w:tc>
          <w:tcPr>
            <w:tcW w:w="1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седьмой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1937" w:type="dxa"/>
        <w:tblLayout w:type="fixed"/>
        <w:tblLook w:val="0000" w:firstRow="0" w:lastRow="0" w:firstColumn="0" w:lastColumn="0" w:noHBand="0" w:noVBand="0"/>
      </w:tblPr>
      <w:tblGrid>
        <w:gridCol w:w="737"/>
        <w:gridCol w:w="4474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</w:t>
            </w:r>
            <w:r w:rsidRPr="00F90824">
              <w:t>Литвинцева Жанна Владимировна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F5141E" w:rsidRPr="00E17BCD" w:rsidTr="00885D4E">
        <w:trPr>
          <w:cantSplit/>
        </w:trPr>
        <w:tc>
          <w:tcPr>
            <w:tcW w:w="1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восьмой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Pr="00E17BCD" w:rsidRDefault="00F5141E" w:rsidP="00F5141E">
      <w:pPr>
        <w:autoSpaceDE w:val="0"/>
        <w:autoSpaceDN w:val="0"/>
        <w:jc w:val="center"/>
        <w:rPr>
          <w:b/>
          <w:bCs/>
        </w:rPr>
      </w:pPr>
    </w:p>
    <w:tbl>
      <w:tblPr>
        <w:tblW w:w="11654" w:type="dxa"/>
        <w:tblLayout w:type="fixed"/>
        <w:tblLook w:val="0000" w:firstRow="0" w:lastRow="0" w:firstColumn="0" w:lastColumn="0" w:noHBand="0" w:noVBand="0"/>
      </w:tblPr>
      <w:tblGrid>
        <w:gridCol w:w="737"/>
        <w:gridCol w:w="4191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F90824">
              <w:t>Кулакова Ирина Михайловна</w:t>
            </w:r>
          </w:p>
        </w:tc>
      </w:tr>
      <w:tr w:rsidR="00F5141E" w:rsidRPr="00E17BCD" w:rsidTr="00885D4E">
        <w:trPr>
          <w:cantSplit/>
        </w:trPr>
        <w:tc>
          <w:tcPr>
            <w:tcW w:w="1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девятый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tbl>
      <w:tblPr>
        <w:tblW w:w="12079" w:type="dxa"/>
        <w:tblLayout w:type="fixed"/>
        <w:tblLook w:val="0000" w:firstRow="0" w:lastRow="0" w:firstColumn="0" w:lastColumn="0" w:noHBand="0" w:noVBand="0"/>
      </w:tblPr>
      <w:tblGrid>
        <w:gridCol w:w="737"/>
        <w:gridCol w:w="4616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F90824">
              <w:t>Лоскутов Сергей Евгеньевич</w:t>
            </w:r>
          </w:p>
        </w:tc>
      </w:tr>
      <w:tr w:rsidR="00F5141E" w:rsidRPr="00E17BCD" w:rsidTr="00885D4E">
        <w:trPr>
          <w:cantSplit/>
        </w:trPr>
        <w:tc>
          <w:tcPr>
            <w:tcW w:w="1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десятый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1796" w:type="dxa"/>
        <w:tblLayout w:type="fixed"/>
        <w:tblLook w:val="0000" w:firstRow="0" w:lastRow="0" w:firstColumn="0" w:lastColumn="0" w:noHBand="0" w:noVBand="0"/>
      </w:tblPr>
      <w:tblGrid>
        <w:gridCol w:w="737"/>
        <w:gridCol w:w="4333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 </w:t>
            </w:r>
            <w:r w:rsidRPr="007102C4">
              <w:t>Салтанова Екатерина Александровна</w:t>
            </w:r>
          </w:p>
        </w:tc>
      </w:tr>
      <w:tr w:rsidR="00F5141E" w:rsidRPr="00E17BCD" w:rsidTr="00885D4E">
        <w:trPr>
          <w:cantSplit/>
        </w:trPr>
        <w:tc>
          <w:tcPr>
            <w:tcW w:w="1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одиннадцатый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</w:t>
      </w:r>
    </w:p>
    <w:tbl>
      <w:tblPr>
        <w:tblW w:w="11512" w:type="dxa"/>
        <w:tblLayout w:type="fixed"/>
        <w:tblLook w:val="0000" w:firstRow="0" w:lastRow="0" w:firstColumn="0" w:lastColumn="0" w:noHBand="0" w:noVBand="0"/>
      </w:tblPr>
      <w:tblGrid>
        <w:gridCol w:w="737"/>
        <w:gridCol w:w="4049"/>
        <w:gridCol w:w="6490"/>
        <w:gridCol w:w="236"/>
      </w:tblGrid>
      <w:tr w:rsidR="00885D4E" w:rsidRPr="00E17BCD" w:rsidTr="00885D4E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</w:t>
            </w:r>
            <w:r>
              <w:t xml:space="preserve"> </w:t>
            </w:r>
            <w:r w:rsidRPr="00B5077C">
              <w:t>Фокин Денис Владимирович</w:t>
            </w:r>
          </w:p>
        </w:tc>
      </w:tr>
      <w:tr w:rsidR="00F5141E" w:rsidRPr="00E17BCD" w:rsidTr="00885D4E">
        <w:trPr>
          <w:cantSplit/>
        </w:trPr>
        <w:tc>
          <w:tcPr>
            <w:tcW w:w="1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двенадцатый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1654" w:type="dxa"/>
        <w:tblLayout w:type="fixed"/>
        <w:tblLook w:val="0000" w:firstRow="0" w:lastRow="0" w:firstColumn="0" w:lastColumn="0" w:noHBand="0" w:noVBand="0"/>
      </w:tblPr>
      <w:tblGrid>
        <w:gridCol w:w="737"/>
        <w:gridCol w:w="4191"/>
        <w:gridCol w:w="6490"/>
        <w:gridCol w:w="236"/>
      </w:tblGrid>
      <w:tr w:rsidR="00885D4E" w:rsidRPr="00E17BCD" w:rsidTr="001E3C52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85D4E" w:rsidRPr="00E17BCD" w:rsidRDefault="00885D4E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D4E" w:rsidRPr="00FA33DA" w:rsidRDefault="00885D4E" w:rsidP="00F5141E">
            <w:r>
              <w:rPr>
                <w:shd w:val="clear" w:color="auto" w:fill="FFFFFF"/>
              </w:rPr>
              <w:t xml:space="preserve"> </w:t>
            </w:r>
            <w:r>
              <w:t xml:space="preserve"> </w:t>
            </w:r>
            <w:r w:rsidRPr="00FC69A6">
              <w:t>Шустова Надежда Николаевна</w:t>
            </w:r>
          </w:p>
        </w:tc>
      </w:tr>
      <w:tr w:rsidR="00F5141E" w:rsidRPr="00E17BCD" w:rsidTr="001E3C52">
        <w:trPr>
          <w:cantSplit/>
        </w:trPr>
        <w:tc>
          <w:tcPr>
            <w:tcW w:w="1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тринадцатый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2"/>
          <w:szCs w:val="22"/>
        </w:rPr>
        <w:t xml:space="preserve">   </w:t>
      </w:r>
    </w:p>
    <w:p w:rsidR="00F5141E" w:rsidRPr="00E17BCD" w:rsidRDefault="00F5141E" w:rsidP="00F5141E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tbl>
      <w:tblPr>
        <w:tblW w:w="13213" w:type="dxa"/>
        <w:tblLayout w:type="fixed"/>
        <w:tblLook w:val="0000" w:firstRow="0" w:lastRow="0" w:firstColumn="0" w:lastColumn="0" w:noHBand="0" w:noVBand="0"/>
      </w:tblPr>
      <w:tblGrid>
        <w:gridCol w:w="737"/>
        <w:gridCol w:w="5750"/>
        <w:gridCol w:w="6490"/>
        <w:gridCol w:w="236"/>
      </w:tblGrid>
      <w:tr w:rsidR="001E3C52" w:rsidRPr="00E17BCD" w:rsidTr="001E3C52">
        <w:trPr>
          <w:gridAfter w:val="2"/>
          <w:wAfter w:w="6726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E3C52" w:rsidRPr="00E17BCD" w:rsidRDefault="001E3C52" w:rsidP="00F5141E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3C52" w:rsidRPr="00FA33DA" w:rsidRDefault="001E3C52" w:rsidP="00F5141E">
            <w:r>
              <w:rPr>
                <w:shd w:val="clear" w:color="auto" w:fill="FFFFFF"/>
              </w:rPr>
              <w:t xml:space="preserve"> </w:t>
            </w:r>
            <w:r>
              <w:t xml:space="preserve"> </w:t>
            </w:r>
            <w:r w:rsidRPr="008B670D">
              <w:t>Золотарев Денис Владимирович</w:t>
            </w:r>
          </w:p>
        </w:tc>
      </w:tr>
      <w:tr w:rsidR="00F5141E" w:rsidRPr="00E17BCD" w:rsidTr="001E3C52">
        <w:trPr>
          <w:cantSplit/>
        </w:trPr>
        <w:tc>
          <w:tcPr>
            <w:tcW w:w="1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41E" w:rsidRPr="00E17BCD" w:rsidRDefault="00F5141E" w:rsidP="00F5141E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четырнадцатый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5141E" w:rsidRPr="00E17BCD" w:rsidRDefault="00F5141E" w:rsidP="00F5141E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F5141E" w:rsidRDefault="00F5141E" w:rsidP="00F5141E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sectPr w:rsidR="00F5141E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EA2" w:rsidRDefault="00456EA2">
      <w:r>
        <w:separator/>
      </w:r>
    </w:p>
  </w:endnote>
  <w:endnote w:type="continuationSeparator" w:id="0">
    <w:p w:rsidR="00456EA2" w:rsidRDefault="0045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EA2" w:rsidRDefault="00456EA2">
      <w:r>
        <w:separator/>
      </w:r>
    </w:p>
  </w:footnote>
  <w:footnote w:type="continuationSeparator" w:id="0">
    <w:p w:rsidR="00456EA2" w:rsidRDefault="0045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9509C"/>
    <w:rsid w:val="001550B1"/>
    <w:rsid w:val="00177F4C"/>
    <w:rsid w:val="001936D0"/>
    <w:rsid w:val="001D78AD"/>
    <w:rsid w:val="001E3C52"/>
    <w:rsid w:val="00232787"/>
    <w:rsid w:val="00254A7A"/>
    <w:rsid w:val="00286429"/>
    <w:rsid w:val="00287683"/>
    <w:rsid w:val="002A02CE"/>
    <w:rsid w:val="002D786B"/>
    <w:rsid w:val="00387C5A"/>
    <w:rsid w:val="003A7AD3"/>
    <w:rsid w:val="003C2353"/>
    <w:rsid w:val="00404F5F"/>
    <w:rsid w:val="00456EA2"/>
    <w:rsid w:val="00470C37"/>
    <w:rsid w:val="004B1675"/>
    <w:rsid w:val="004F0666"/>
    <w:rsid w:val="005A1A33"/>
    <w:rsid w:val="005C0BB1"/>
    <w:rsid w:val="005C3421"/>
    <w:rsid w:val="005F3870"/>
    <w:rsid w:val="0061793B"/>
    <w:rsid w:val="0063551D"/>
    <w:rsid w:val="00650799"/>
    <w:rsid w:val="006703BD"/>
    <w:rsid w:val="006B3F60"/>
    <w:rsid w:val="006B41AD"/>
    <w:rsid w:val="006D55AC"/>
    <w:rsid w:val="007102C4"/>
    <w:rsid w:val="007148D4"/>
    <w:rsid w:val="007663C8"/>
    <w:rsid w:val="007857D1"/>
    <w:rsid w:val="00885D4E"/>
    <w:rsid w:val="008B670D"/>
    <w:rsid w:val="008C614E"/>
    <w:rsid w:val="0090268E"/>
    <w:rsid w:val="00920EB7"/>
    <w:rsid w:val="009600B5"/>
    <w:rsid w:val="009C17E4"/>
    <w:rsid w:val="00A43F15"/>
    <w:rsid w:val="00A50C36"/>
    <w:rsid w:val="00A74CE5"/>
    <w:rsid w:val="00B17F03"/>
    <w:rsid w:val="00B27D60"/>
    <w:rsid w:val="00B5077C"/>
    <w:rsid w:val="00B54E27"/>
    <w:rsid w:val="00B6769C"/>
    <w:rsid w:val="00C07340"/>
    <w:rsid w:val="00C1602B"/>
    <w:rsid w:val="00C447A2"/>
    <w:rsid w:val="00C712D6"/>
    <w:rsid w:val="00CA6ACF"/>
    <w:rsid w:val="00D2618F"/>
    <w:rsid w:val="00D46263"/>
    <w:rsid w:val="00D63DAD"/>
    <w:rsid w:val="00D801D4"/>
    <w:rsid w:val="00D85CC0"/>
    <w:rsid w:val="00DB3805"/>
    <w:rsid w:val="00E17BCD"/>
    <w:rsid w:val="00E72988"/>
    <w:rsid w:val="00E87152"/>
    <w:rsid w:val="00EB07DD"/>
    <w:rsid w:val="00EB5FBE"/>
    <w:rsid w:val="00EB7F5A"/>
    <w:rsid w:val="00F036FF"/>
    <w:rsid w:val="00F3259A"/>
    <w:rsid w:val="00F344F0"/>
    <w:rsid w:val="00F5141E"/>
    <w:rsid w:val="00F57A6A"/>
    <w:rsid w:val="00F7397E"/>
    <w:rsid w:val="00F90824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4A4E08-D817-4C36-A670-874BC443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3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hyperlink" Target="http://www.zabkray.vybory.izbirkom.ru/region/zabkray?action=show&amp;vrn=4754010400473&amp;region=92&amp;prver=0&amp;pronetv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bkray.vybory.izbirkom.ru/region/zabkray?action=show&amp;vrn=4804001189289&amp;region=92&amp;prver=0&amp;pronetv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2022-07-24T05:03:00Z</cp:lastPrinted>
  <dcterms:created xsi:type="dcterms:W3CDTF">2022-07-25T01:17:00Z</dcterms:created>
  <dcterms:modified xsi:type="dcterms:W3CDTF">2022-07-25T01:17:00Z</dcterms:modified>
</cp:coreProperties>
</file>