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175" w:rsidRPr="00E03175" w:rsidRDefault="00E03175" w:rsidP="00181D6C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Российская Федерация</w:t>
      </w:r>
    </w:p>
    <w:p w:rsidR="00E03175" w:rsidRPr="00E03175" w:rsidRDefault="00E03175" w:rsidP="007E28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E03175" w:rsidRPr="00E03175" w:rsidRDefault="00E03175" w:rsidP="007E28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E03175" w:rsidRPr="00E03175" w:rsidRDefault="00E03175" w:rsidP="007E28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Забайкальского края</w:t>
      </w:r>
    </w:p>
    <w:p w:rsidR="00E03175" w:rsidRPr="00E03175" w:rsidRDefault="00E03175" w:rsidP="007E28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E03175" w:rsidRPr="00E03175" w:rsidRDefault="00E03175" w:rsidP="007E28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ПОСТАНОВЛЕНИЕ</w:t>
      </w:r>
    </w:p>
    <w:p w:rsidR="00E03175" w:rsidRPr="00E03175" w:rsidRDefault="00E03175" w:rsidP="007E28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03175" w:rsidRPr="00E03175" w:rsidRDefault="007E5238" w:rsidP="004C2D7E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4C2D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21 </w:t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 w:rsidR="004C2D7E">
        <w:rPr>
          <w:rFonts w:ascii="Times New Roman" w:eastAsia="Times New Roman" w:hAnsi="Times New Roman"/>
          <w:bCs/>
          <w:sz w:val="28"/>
          <w:szCs w:val="28"/>
          <w:lang w:eastAsia="ru-RU"/>
        </w:rPr>
        <w:t>июля</w:t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CE08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 </w:t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>года</w:t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№ </w:t>
      </w:r>
      <w:r w:rsidR="004C2D7E">
        <w:rPr>
          <w:rFonts w:ascii="Times New Roman" w:eastAsia="Times New Roman" w:hAnsi="Times New Roman"/>
          <w:bCs/>
          <w:sz w:val="28"/>
          <w:szCs w:val="28"/>
          <w:lang w:eastAsia="ru-RU"/>
        </w:rPr>
        <w:t>52</w:t>
      </w:r>
    </w:p>
    <w:p w:rsidR="00E03175" w:rsidRPr="00E03175" w:rsidRDefault="00E03175" w:rsidP="007E28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 Краснокаменск</w:t>
      </w:r>
    </w:p>
    <w:p w:rsidR="00E03175" w:rsidRPr="00E03175" w:rsidRDefault="00E03175" w:rsidP="007E28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E0823" w:rsidRDefault="00E03175" w:rsidP="00E0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03175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E03175">
        <w:rPr>
          <w:rFonts w:ascii="Times New Roman" w:eastAsiaTheme="minorHAnsi" w:hAnsi="Times New Roman"/>
          <w:b/>
          <w:bCs/>
          <w:sz w:val="28"/>
          <w:szCs w:val="28"/>
        </w:rPr>
        <w:t xml:space="preserve">Положение об оплате труда работников (кроме педагогических работников) общеобразовательных и дошкольных организаций муниципального района «Город Краснокаменск и Краснокаменский район» Забайкальского края, утвержденное </w:t>
      </w:r>
      <w:r w:rsidRPr="00E03175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постановлением </w:t>
      </w:r>
      <w:r w:rsidR="007E5238"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E03175">
        <w:rPr>
          <w:rFonts w:ascii="Times New Roman" w:hAnsi="Times New Roman"/>
          <w:b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E03175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Pr="00E03175">
        <w:rPr>
          <w:rFonts w:ascii="Times New Roman" w:eastAsiaTheme="minorHAnsi" w:hAnsi="Times New Roman"/>
          <w:b/>
          <w:bCs/>
          <w:sz w:val="28"/>
          <w:szCs w:val="28"/>
        </w:rPr>
        <w:t xml:space="preserve">24.08.2017 </w:t>
      </w:r>
      <w:r w:rsidRPr="00E03175">
        <w:rPr>
          <w:rFonts w:ascii="Times New Roman" w:hAnsi="Times New Roman"/>
          <w:b/>
          <w:sz w:val="28"/>
          <w:szCs w:val="28"/>
          <w:lang w:eastAsia="ru-RU"/>
        </w:rPr>
        <w:t xml:space="preserve">№ 90 </w:t>
      </w:r>
    </w:p>
    <w:p w:rsidR="00E03175" w:rsidRPr="00E03175" w:rsidRDefault="00E03175" w:rsidP="00E03175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0823" w:rsidRPr="00CE0823" w:rsidRDefault="00E03175" w:rsidP="00CE0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повышения уровня заработной платы 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>работников (кроме педагогических работников) общеобразовательных и дошкольных организаций муниципального района «Город Краснокаменск и Краснокаменский район» Забайкальского края</w:t>
      </w:r>
      <w:r w:rsidR="007E2868">
        <w:rPr>
          <w:rFonts w:ascii="Times New Roman" w:eastAsiaTheme="minorHAnsi" w:hAnsi="Times New Roman"/>
          <w:bCs/>
          <w:sz w:val="28"/>
          <w:szCs w:val="28"/>
        </w:rPr>
        <w:t>,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0823" w:rsidRPr="00CE0823">
        <w:rPr>
          <w:rFonts w:ascii="Times New Roman" w:eastAsiaTheme="minorHAnsi" w:hAnsi="Times New Roman"/>
          <w:sz w:val="28"/>
          <w:szCs w:val="28"/>
        </w:rPr>
        <w:t xml:space="preserve">в соответствии с </w:t>
      </w:r>
      <w:r w:rsidR="007E2868">
        <w:rPr>
          <w:rFonts w:ascii="Times New Roman" w:eastAsiaTheme="minorHAnsi" w:hAnsi="Times New Roman"/>
          <w:sz w:val="28"/>
          <w:szCs w:val="28"/>
        </w:rPr>
        <w:t>З</w:t>
      </w:r>
      <w:r w:rsidR="00CE0823" w:rsidRPr="00CE0823">
        <w:rPr>
          <w:rFonts w:ascii="Times New Roman" w:eastAsiaTheme="minorHAnsi" w:hAnsi="Times New Roman"/>
          <w:sz w:val="28"/>
          <w:szCs w:val="28"/>
        </w:rPr>
        <w:t xml:space="preserve">аконом Забайкальского края от 29.06.2023 № 2222-ЗЗК «Об обеспечении роста заработной платы в Забайкальском крае и о внесении изменений в отдельные законы Забайкальского края», решением Совета муниципального района </w:t>
      </w:r>
      <w:r w:rsidR="007E2868" w:rsidRPr="00E03175">
        <w:rPr>
          <w:rFonts w:ascii="Times New Roman" w:eastAsiaTheme="minorHAnsi" w:hAnsi="Times New Roman"/>
          <w:bCs/>
          <w:sz w:val="28"/>
          <w:szCs w:val="28"/>
        </w:rPr>
        <w:t>Город Краснокаменск и Краснокаменский район» Забайкальского края</w:t>
      </w:r>
      <w:r w:rsidR="007E2868" w:rsidRPr="00CE0823">
        <w:rPr>
          <w:rFonts w:ascii="Times New Roman" w:eastAsiaTheme="minorHAnsi" w:hAnsi="Times New Roman"/>
          <w:sz w:val="28"/>
          <w:szCs w:val="28"/>
        </w:rPr>
        <w:t xml:space="preserve"> </w:t>
      </w:r>
      <w:r w:rsidR="00CE0823" w:rsidRPr="00CE0823">
        <w:rPr>
          <w:rFonts w:ascii="Times New Roman" w:eastAsiaTheme="minorHAnsi" w:hAnsi="Times New Roman"/>
          <w:sz w:val="28"/>
          <w:szCs w:val="28"/>
        </w:rPr>
        <w:t xml:space="preserve">от 10.07.2023 № </w:t>
      </w:r>
      <w:r w:rsidR="00B27BA4">
        <w:rPr>
          <w:rFonts w:ascii="Times New Roman" w:eastAsiaTheme="minorHAnsi" w:hAnsi="Times New Roman"/>
          <w:sz w:val="28"/>
          <w:szCs w:val="28"/>
        </w:rPr>
        <w:t>35</w:t>
      </w:r>
      <w:r w:rsidR="00CE0823" w:rsidRPr="00CE0823">
        <w:rPr>
          <w:rFonts w:ascii="Times New Roman" w:eastAsiaTheme="minorHAnsi" w:hAnsi="Times New Roman"/>
          <w:sz w:val="28"/>
          <w:szCs w:val="28"/>
        </w:rPr>
        <w:t xml:space="preserve"> «Об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края», Трудовым кодексом Российской Федерации, решением Совета муниципального района «Город Краснокаменск и Краснокаменский район» Забайкальского края от 24.12.2014 № 120 «Об утверждении Положения об оплате труда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</w:t>
      </w:r>
      <w:r w:rsidR="00431E19" w:rsidRPr="00431E19">
        <w:t xml:space="preserve"> </w:t>
      </w:r>
      <w:r w:rsidR="00431E19" w:rsidRPr="00431E19">
        <w:rPr>
          <w:rFonts w:ascii="Times New Roman" w:eastAsiaTheme="minorHAnsi" w:hAnsi="Times New Roman"/>
          <w:sz w:val="28"/>
          <w:szCs w:val="28"/>
        </w:rPr>
        <w:t xml:space="preserve">а также в целях приведения должностных окладов работников в соответствие с </w:t>
      </w:r>
      <w:r w:rsidR="007E2868">
        <w:rPr>
          <w:rFonts w:ascii="Times New Roman" w:eastAsiaTheme="minorHAnsi" w:hAnsi="Times New Roman"/>
          <w:sz w:val="28"/>
          <w:szCs w:val="28"/>
        </w:rPr>
        <w:t>п</w:t>
      </w:r>
      <w:r w:rsidR="00431E19" w:rsidRPr="00431E19">
        <w:rPr>
          <w:rFonts w:ascii="Times New Roman" w:eastAsiaTheme="minorHAnsi" w:hAnsi="Times New Roman"/>
          <w:sz w:val="28"/>
          <w:szCs w:val="28"/>
        </w:rPr>
        <w:t>остановлением Правительства Забайкальского края от 30.06.2014 № 382 «О базовых окладах (базовых должностных окладах), базовых ставках заработной платы по профессиональным квалификационным группам работников государственных учреждений Забайкальского края»</w:t>
      </w:r>
      <w:r w:rsidR="00431E19">
        <w:rPr>
          <w:rFonts w:ascii="Times New Roman" w:eastAsiaTheme="minorHAnsi" w:hAnsi="Times New Roman"/>
          <w:sz w:val="28"/>
          <w:szCs w:val="28"/>
        </w:rPr>
        <w:t>,</w:t>
      </w:r>
      <w:r w:rsidR="00CE0823" w:rsidRPr="00CE0823">
        <w:rPr>
          <w:rFonts w:ascii="Times New Roman" w:eastAsiaTheme="minorHAnsi" w:hAnsi="Times New Roman"/>
          <w:sz w:val="28"/>
          <w:szCs w:val="28"/>
        </w:rPr>
        <w:t xml:space="preserve"> руководствуясь статьёй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CE0823" w:rsidRDefault="00CE0823" w:rsidP="00CE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E0823">
        <w:rPr>
          <w:rFonts w:ascii="Times New Roman" w:eastAsiaTheme="minorHAnsi" w:hAnsi="Times New Roman"/>
          <w:sz w:val="28"/>
          <w:szCs w:val="28"/>
        </w:rPr>
        <w:lastRenderedPageBreak/>
        <w:t>ПОСТАНОВЛЯЕТ:</w:t>
      </w:r>
    </w:p>
    <w:p w:rsidR="00E03175" w:rsidRPr="00E03175" w:rsidRDefault="00E03175" w:rsidP="007E2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3175">
        <w:rPr>
          <w:rFonts w:ascii="Times New Roman" w:hAnsi="Times New Roman"/>
          <w:sz w:val="28"/>
          <w:szCs w:val="28"/>
        </w:rPr>
        <w:t xml:space="preserve">1. Внести в 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 xml:space="preserve">Положение об оплате труда работников (кроме педагогических работников) общеобразовательных и дошкольных организаций муниципального района «Город Краснокаменск и Краснокаменский район» Забайкальского края, утвержденное </w:t>
      </w:r>
      <w:r w:rsidRPr="00E03175"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 w:rsidR="00DA5532">
        <w:rPr>
          <w:rFonts w:ascii="Times New Roman" w:hAnsi="Times New Roman"/>
          <w:sz w:val="28"/>
          <w:szCs w:val="28"/>
          <w:lang w:eastAsia="ru-RU"/>
        </w:rPr>
        <w:t>а</w:t>
      </w:r>
      <w:r w:rsidRPr="00E03175">
        <w:rPr>
          <w:rFonts w:ascii="Times New Roman" w:hAnsi="Times New Roman"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от 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>24.08.2017</w:t>
      </w:r>
      <w:r w:rsidR="00BA6386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E03175">
        <w:rPr>
          <w:rFonts w:ascii="Times New Roman" w:hAnsi="Times New Roman"/>
          <w:sz w:val="28"/>
          <w:szCs w:val="28"/>
          <w:lang w:eastAsia="ru-RU"/>
        </w:rPr>
        <w:t xml:space="preserve">№ 90 </w:t>
      </w:r>
      <w:r w:rsidRPr="00E03175">
        <w:rPr>
          <w:rFonts w:ascii="Times New Roman" w:eastAsia="Times New Roman" w:hAnsi="Times New Roman"/>
          <w:sz w:val="28"/>
          <w:szCs w:val="28"/>
        </w:rPr>
        <w:t xml:space="preserve">(далее – положение), </w:t>
      </w:r>
      <w:r w:rsidRPr="00E03175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FA58F4" w:rsidRPr="00332FE9" w:rsidRDefault="00E03175" w:rsidP="007E286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03175">
        <w:rPr>
          <w:rFonts w:ascii="Times New Roman" w:eastAsiaTheme="minorHAnsi" w:hAnsi="Times New Roman"/>
          <w:bCs/>
          <w:sz w:val="28"/>
          <w:szCs w:val="28"/>
        </w:rPr>
        <w:t xml:space="preserve">1.1. </w:t>
      </w:r>
      <w:r w:rsidR="007E2868">
        <w:rPr>
          <w:rFonts w:ascii="Times New Roman" w:eastAsiaTheme="minorHAnsi" w:hAnsi="Times New Roman"/>
          <w:bCs/>
          <w:sz w:val="28"/>
          <w:szCs w:val="28"/>
        </w:rPr>
        <w:t>в</w:t>
      </w:r>
      <w:r w:rsidR="00FA58F4">
        <w:rPr>
          <w:rFonts w:ascii="Times New Roman" w:eastAsiaTheme="minorHAnsi" w:hAnsi="Times New Roman"/>
          <w:bCs/>
          <w:sz w:val="28"/>
          <w:szCs w:val="28"/>
        </w:rPr>
        <w:t xml:space="preserve">нести </w:t>
      </w:r>
      <w:r w:rsidR="00CE56C4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="00FA58F4" w:rsidRPr="00FA58F4">
        <w:rPr>
          <w:rFonts w:ascii="Times New Roman" w:eastAsiaTheme="minorHAnsi" w:hAnsi="Times New Roman"/>
          <w:bCs/>
          <w:sz w:val="28"/>
          <w:szCs w:val="28"/>
        </w:rPr>
        <w:t xml:space="preserve">пункт 2.1. </w:t>
      </w:r>
      <w:r w:rsidR="00CE56C4">
        <w:rPr>
          <w:rFonts w:ascii="Times New Roman" w:eastAsiaTheme="minorHAnsi" w:hAnsi="Times New Roman"/>
          <w:bCs/>
          <w:sz w:val="28"/>
          <w:szCs w:val="28"/>
        </w:rPr>
        <w:t xml:space="preserve">положения </w:t>
      </w:r>
      <w:r w:rsidR="00FA58F4" w:rsidRPr="00FA58F4">
        <w:rPr>
          <w:rFonts w:ascii="Times New Roman" w:eastAsiaTheme="minorHAnsi" w:hAnsi="Times New Roman"/>
          <w:bCs/>
          <w:sz w:val="28"/>
          <w:szCs w:val="28"/>
        </w:rPr>
        <w:t xml:space="preserve">изменение, дополнив его словами </w:t>
      </w:r>
      <w:r w:rsidR="0051039B">
        <w:rPr>
          <w:rFonts w:ascii="Times New Roman" w:eastAsiaTheme="minorHAnsi" w:hAnsi="Times New Roman"/>
          <w:bCs/>
          <w:sz w:val="28"/>
          <w:szCs w:val="28"/>
        </w:rPr>
        <w:t xml:space="preserve">  </w:t>
      </w:r>
      <w:r w:rsidR="00FA58F4" w:rsidRPr="00332FE9">
        <w:rPr>
          <w:rFonts w:ascii="Times New Roman" w:eastAsiaTheme="minorHAnsi" w:hAnsi="Times New Roman"/>
          <w:bCs/>
          <w:sz w:val="28"/>
          <w:szCs w:val="28"/>
        </w:rPr>
        <w:t>«- гарантированную персональную надбавку.»</w:t>
      </w:r>
      <w:r w:rsidR="007E2868" w:rsidRPr="00332FE9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4351B3" w:rsidRPr="00332FE9" w:rsidRDefault="00FA58F4" w:rsidP="007E286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332FE9">
        <w:rPr>
          <w:rFonts w:ascii="Times New Roman" w:eastAsiaTheme="minorHAnsi" w:hAnsi="Times New Roman"/>
          <w:bCs/>
          <w:sz w:val="28"/>
          <w:szCs w:val="28"/>
        </w:rPr>
        <w:t>1.2.</w:t>
      </w:r>
      <w:r w:rsidR="00755FDE" w:rsidRPr="00332FE9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E2868" w:rsidRPr="00332FE9">
        <w:rPr>
          <w:rFonts w:ascii="Times New Roman" w:eastAsiaTheme="minorHAnsi" w:hAnsi="Times New Roman"/>
          <w:bCs/>
          <w:sz w:val="28"/>
          <w:szCs w:val="28"/>
        </w:rPr>
        <w:t>п</w:t>
      </w:r>
      <w:r w:rsidR="004351B3" w:rsidRPr="00332FE9">
        <w:rPr>
          <w:rFonts w:ascii="Times New Roman" w:eastAsiaTheme="minorHAnsi" w:hAnsi="Times New Roman"/>
          <w:bCs/>
          <w:sz w:val="28"/>
          <w:szCs w:val="28"/>
        </w:rPr>
        <w:t>ункт 2.4. положения изложить в следующей редакции:</w:t>
      </w:r>
    </w:p>
    <w:p w:rsidR="004351B3" w:rsidRPr="00332FE9" w:rsidRDefault="004351B3" w:rsidP="007E2868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32FE9">
        <w:rPr>
          <w:rFonts w:ascii="Times New Roman" w:hAnsi="Times New Roman" w:cs="Times New Roman"/>
          <w:sz w:val="28"/>
        </w:rPr>
        <w:t>«2.4. Гарантированная персональная надбавка.</w:t>
      </w:r>
    </w:p>
    <w:p w:rsidR="004351B3" w:rsidRPr="00332FE9" w:rsidRDefault="004351B3" w:rsidP="007E2868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32FE9">
        <w:rPr>
          <w:rFonts w:ascii="Times New Roman" w:hAnsi="Times New Roman" w:cs="Times New Roman"/>
          <w:sz w:val="28"/>
        </w:rPr>
        <w:t>2.4.1. Работникам муниципальных учреждений, занимающих должности руководителей, специалистов и служащих, к которым в соответствии с трудовым законодательством предъявляются требования к уровню квалификации и наличию профессионального образования, производится выплата гарантированной персональной надбавки до минимального значения размера заработной платы, который устанавливается решением Совета муниципального района, обеспечивающим рост заработной платы в муниципальном районе.</w:t>
      </w:r>
    </w:p>
    <w:p w:rsidR="004351B3" w:rsidRPr="00332FE9" w:rsidRDefault="004351B3" w:rsidP="007E2868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32FE9">
        <w:rPr>
          <w:rFonts w:ascii="Times New Roman" w:hAnsi="Times New Roman" w:cs="Times New Roman"/>
          <w:sz w:val="28"/>
        </w:rPr>
        <w:t>2.4.2. Размер гарантированной персональной надбавки для каждого работника устанавливается в абсолютном значении и определяется как разница между минимальным значением размера заработной платы, который устанавливается решением Совета муниципального района, обеспечивающим рост заработной платы в муниципальном районе, и размером начисленной месячной заработной платы данного работника по основной работе при полностью отработанной норме рабочего времени и выполненной норме труда (трудовых обязанностей) с учетом всех выплат, предусмотренных действующим законодательством (за исключением районного коэффициента к заработной плате и процентной надбавки к заработной плате, установленных в соответствии с федеральным и ре</w:t>
      </w:r>
      <w:r w:rsidR="007E2868" w:rsidRPr="00332FE9">
        <w:rPr>
          <w:rFonts w:ascii="Times New Roman" w:hAnsi="Times New Roman" w:cs="Times New Roman"/>
          <w:sz w:val="28"/>
        </w:rPr>
        <w:t>гиональным законодательством).»;</w:t>
      </w:r>
    </w:p>
    <w:p w:rsidR="00E0738A" w:rsidRPr="00332FE9" w:rsidRDefault="004351B3" w:rsidP="007E286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332FE9">
        <w:rPr>
          <w:rFonts w:ascii="Times New Roman" w:eastAsiaTheme="minorHAnsi" w:hAnsi="Times New Roman"/>
          <w:bCs/>
          <w:sz w:val="28"/>
          <w:szCs w:val="28"/>
        </w:rPr>
        <w:t xml:space="preserve">1.3. </w:t>
      </w:r>
      <w:r w:rsidR="007E2868" w:rsidRPr="00332FE9">
        <w:rPr>
          <w:rFonts w:ascii="Times New Roman" w:eastAsiaTheme="minorHAnsi" w:hAnsi="Times New Roman"/>
          <w:bCs/>
          <w:sz w:val="28"/>
          <w:szCs w:val="28"/>
        </w:rPr>
        <w:t>п</w:t>
      </w:r>
      <w:r w:rsidR="00E0738A" w:rsidRPr="00332FE9">
        <w:rPr>
          <w:rFonts w:ascii="Times New Roman" w:eastAsiaTheme="minorHAnsi" w:hAnsi="Times New Roman"/>
          <w:bCs/>
          <w:sz w:val="28"/>
          <w:szCs w:val="28"/>
        </w:rPr>
        <w:t>ункт 3.3. положения изложить в следующей редакции:</w:t>
      </w:r>
    </w:p>
    <w:p w:rsidR="00E0738A" w:rsidRPr="00332FE9" w:rsidRDefault="00E0738A" w:rsidP="007E286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332FE9">
        <w:rPr>
          <w:rFonts w:ascii="Times New Roman" w:eastAsiaTheme="minorHAnsi" w:hAnsi="Times New Roman"/>
          <w:bCs/>
          <w:sz w:val="28"/>
          <w:szCs w:val="28"/>
        </w:rPr>
        <w:t>«3.3. К заработной плате работников устанавливаются выплаты в соответствии со ст. 148 Трудового кодекса Российской Федерации, Законом Забайкальского края от 14.10.2008 № 39-ЗЗК «О районном коэффициенте и процентной надбавке к заработной плате работников государственных органов и государственных учреждений Забайкальского края, органов местного самоуправления и муниципальных учреждений»:</w:t>
      </w:r>
    </w:p>
    <w:p w:rsidR="00E0738A" w:rsidRPr="00332FE9" w:rsidRDefault="00E0738A" w:rsidP="007E286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332FE9">
        <w:rPr>
          <w:rFonts w:ascii="Times New Roman" w:eastAsiaTheme="minorHAnsi" w:hAnsi="Times New Roman"/>
          <w:bCs/>
          <w:sz w:val="28"/>
          <w:szCs w:val="28"/>
        </w:rPr>
        <w:t>- районный коэффициент за работу в местностях с особыми климатическими условиями;</w:t>
      </w:r>
    </w:p>
    <w:p w:rsidR="00E0738A" w:rsidRPr="00E0738A" w:rsidRDefault="00E0738A" w:rsidP="007E286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332FE9">
        <w:rPr>
          <w:rFonts w:ascii="Times New Roman" w:eastAsiaTheme="minorHAnsi" w:hAnsi="Times New Roman"/>
          <w:bCs/>
          <w:sz w:val="28"/>
          <w:szCs w:val="28"/>
        </w:rPr>
        <w:t>- процентная надбавка к заработной плате за стаж работы в районах Крайнего Севера и приравненных к ним местностях - в размере 10 процентов заработной платы по истечении первого года работы с увеличением на 10 процентов за каждые последующие два года работы, но не свыше 30 процентов.</w:t>
      </w:r>
    </w:p>
    <w:p w:rsidR="00FA58F4" w:rsidRPr="00332FE9" w:rsidRDefault="00E0738A" w:rsidP="007E286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0738A">
        <w:rPr>
          <w:rFonts w:ascii="Times New Roman" w:eastAsiaTheme="minorHAnsi" w:hAnsi="Times New Roman"/>
          <w:bCs/>
          <w:sz w:val="28"/>
          <w:szCs w:val="28"/>
        </w:rPr>
        <w:lastRenderedPageBreak/>
        <w:t>Лицам в возрасте до 3</w:t>
      </w:r>
      <w:r>
        <w:rPr>
          <w:rFonts w:ascii="Times New Roman" w:eastAsiaTheme="minorHAnsi" w:hAnsi="Times New Roman"/>
          <w:bCs/>
          <w:sz w:val="28"/>
          <w:szCs w:val="28"/>
        </w:rPr>
        <w:t>5</w:t>
      </w:r>
      <w:r w:rsidRPr="00E0738A">
        <w:rPr>
          <w:rFonts w:ascii="Times New Roman" w:eastAsiaTheme="minorHAnsi" w:hAnsi="Times New Roman"/>
          <w:bCs/>
          <w:sz w:val="28"/>
          <w:szCs w:val="28"/>
        </w:rPr>
        <w:t xml:space="preserve"> лет, вступающим в трудовые отношения с организациями, финансируемыми из бюджета муниципального района </w:t>
      </w:r>
      <w:r w:rsidR="007E2868">
        <w:rPr>
          <w:rFonts w:ascii="Times New Roman" w:eastAsiaTheme="minorHAnsi" w:hAnsi="Times New Roman"/>
          <w:bCs/>
          <w:sz w:val="28"/>
          <w:szCs w:val="28"/>
        </w:rPr>
        <w:t>«</w:t>
      </w:r>
      <w:r w:rsidRPr="00E0738A">
        <w:rPr>
          <w:rFonts w:ascii="Times New Roman" w:eastAsiaTheme="minorHAnsi" w:hAnsi="Times New Roman"/>
          <w:bCs/>
          <w:sz w:val="28"/>
          <w:szCs w:val="28"/>
        </w:rPr>
        <w:t>Город Краснокаменск и Краснокаменский район</w:t>
      </w:r>
      <w:r w:rsidR="007E2868">
        <w:rPr>
          <w:rFonts w:ascii="Times New Roman" w:eastAsiaTheme="minorHAnsi" w:hAnsi="Times New Roman"/>
          <w:bCs/>
          <w:sz w:val="28"/>
          <w:szCs w:val="28"/>
        </w:rPr>
        <w:t>»</w:t>
      </w:r>
      <w:r w:rsidRPr="00E0738A">
        <w:rPr>
          <w:rFonts w:ascii="Times New Roman" w:eastAsiaTheme="minorHAnsi" w:hAnsi="Times New Roman"/>
          <w:bCs/>
          <w:sz w:val="28"/>
          <w:szCs w:val="28"/>
        </w:rPr>
        <w:t xml:space="preserve"> Забайкальского края, процентная надбавка </w:t>
      </w:r>
      <w:r w:rsidRPr="00332FE9">
        <w:rPr>
          <w:rFonts w:ascii="Times New Roman" w:eastAsiaTheme="minorHAnsi" w:hAnsi="Times New Roman"/>
          <w:bCs/>
          <w:sz w:val="28"/>
          <w:szCs w:val="28"/>
        </w:rPr>
        <w:t>выплачивается в полном размере с первого дня работы если они прожили не менее 5 лет в районах Крайнего Севера и приравненных к ним местностях, и в размере 10 процентов за каждые шесть месяцев работы если они прожили не менее одного года в указанных районах и местностях. Общий размер надбавки не может превышать 30 процентов.»</w:t>
      </w:r>
      <w:r w:rsidR="007E2868" w:rsidRPr="00332FE9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E0738A" w:rsidRDefault="004351B3" w:rsidP="007E286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332FE9">
        <w:rPr>
          <w:rFonts w:ascii="Times New Roman" w:eastAsiaTheme="minorHAnsi" w:hAnsi="Times New Roman"/>
          <w:bCs/>
          <w:sz w:val="28"/>
          <w:szCs w:val="28"/>
        </w:rPr>
        <w:t xml:space="preserve">1.4. </w:t>
      </w:r>
      <w:r w:rsidR="007E2868" w:rsidRPr="00332FE9">
        <w:rPr>
          <w:rFonts w:ascii="Times New Roman" w:eastAsiaTheme="minorHAnsi" w:hAnsi="Times New Roman"/>
          <w:bCs/>
          <w:sz w:val="28"/>
          <w:szCs w:val="28"/>
        </w:rPr>
        <w:t>п</w:t>
      </w:r>
      <w:r w:rsidR="00E0738A" w:rsidRPr="00332FE9">
        <w:rPr>
          <w:rFonts w:ascii="Times New Roman" w:eastAsiaTheme="minorHAnsi" w:hAnsi="Times New Roman"/>
          <w:bCs/>
          <w:sz w:val="28"/>
          <w:szCs w:val="28"/>
        </w:rPr>
        <w:t>ункт 3.7. положения</w:t>
      </w:r>
      <w:r w:rsidR="00E0738A" w:rsidRPr="00E0738A">
        <w:rPr>
          <w:rFonts w:ascii="Times New Roman" w:eastAsiaTheme="minorHAnsi" w:hAnsi="Times New Roman"/>
          <w:bCs/>
          <w:sz w:val="28"/>
          <w:szCs w:val="28"/>
        </w:rPr>
        <w:t xml:space="preserve"> изложить в следующей редакции:</w:t>
      </w:r>
    </w:p>
    <w:p w:rsidR="00755FDE" w:rsidRPr="00755FDE" w:rsidRDefault="00E0738A" w:rsidP="007E286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«3.7</w:t>
      </w:r>
      <w:r w:rsidR="00755FDE" w:rsidRPr="00755FDE">
        <w:rPr>
          <w:rFonts w:ascii="Times New Roman" w:eastAsiaTheme="minorHAnsi" w:hAnsi="Times New Roman"/>
          <w:bCs/>
          <w:sz w:val="28"/>
          <w:szCs w:val="28"/>
        </w:rPr>
        <w:t>. Доплата до уровня минимального размера оплаты труда:</w:t>
      </w:r>
    </w:p>
    <w:p w:rsidR="00FA58F4" w:rsidRDefault="00755FDE" w:rsidP="007E286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755FDE">
        <w:rPr>
          <w:rFonts w:ascii="Times New Roman" w:eastAsiaTheme="minorHAnsi" w:hAnsi="Times New Roman"/>
          <w:bCs/>
          <w:sz w:val="28"/>
          <w:szCs w:val="28"/>
        </w:rPr>
        <w:t xml:space="preserve">В случае если месячная заработная плата работников дополнительного образования при полностью отработанной норме рабочего времени и выполненной норме труда (трудовых обязанностей) без учета выплат связанных со сверхурочной работой, работой в ночное время, в выходные и праздничные дни, а также районного коэффициента и процентной надбавки, ниже минимального размера оплаты труда, установленного </w:t>
      </w:r>
      <w:r w:rsidR="007E2868">
        <w:rPr>
          <w:rFonts w:ascii="Times New Roman" w:eastAsiaTheme="minorHAnsi" w:hAnsi="Times New Roman"/>
          <w:bCs/>
          <w:sz w:val="28"/>
          <w:szCs w:val="28"/>
        </w:rPr>
        <w:t>ф</w:t>
      </w:r>
      <w:r w:rsidRPr="00755FDE">
        <w:rPr>
          <w:rFonts w:ascii="Times New Roman" w:eastAsiaTheme="minorHAnsi" w:hAnsi="Times New Roman"/>
          <w:bCs/>
          <w:sz w:val="28"/>
          <w:szCs w:val="28"/>
        </w:rPr>
        <w:t xml:space="preserve">едеральным законом, работникам дополнительного образования производится доплата до уровня минимального размера оплаты труда. Размер доплаты для каждого работника определяется как разница между минимальным размером оплаты труда, установленным </w:t>
      </w:r>
      <w:r w:rsidR="007E2868">
        <w:rPr>
          <w:rFonts w:ascii="Times New Roman" w:eastAsiaTheme="minorHAnsi" w:hAnsi="Times New Roman"/>
          <w:bCs/>
          <w:sz w:val="28"/>
          <w:szCs w:val="28"/>
        </w:rPr>
        <w:t>ф</w:t>
      </w:r>
      <w:r w:rsidRPr="00755FDE">
        <w:rPr>
          <w:rFonts w:ascii="Times New Roman" w:eastAsiaTheme="minorHAnsi" w:hAnsi="Times New Roman"/>
          <w:bCs/>
          <w:sz w:val="28"/>
          <w:szCs w:val="28"/>
        </w:rPr>
        <w:t>едеральным законом, и размером начисленной заработной платы данного работника за соответствующий период времени.</w:t>
      </w:r>
      <w:r w:rsidR="007E2868">
        <w:rPr>
          <w:rFonts w:ascii="Times New Roman" w:eastAsiaTheme="minorHAnsi" w:hAnsi="Times New Roman"/>
          <w:bCs/>
          <w:sz w:val="28"/>
          <w:szCs w:val="28"/>
        </w:rPr>
        <w:t>»;</w:t>
      </w:r>
    </w:p>
    <w:p w:rsidR="004351B3" w:rsidRPr="004351B3" w:rsidRDefault="00CE56C4" w:rsidP="007E286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1.5. </w:t>
      </w:r>
      <w:r w:rsidR="007E2868">
        <w:rPr>
          <w:rFonts w:ascii="Times New Roman" w:eastAsiaTheme="minorHAnsi" w:hAnsi="Times New Roman"/>
          <w:bCs/>
          <w:sz w:val="28"/>
          <w:szCs w:val="28"/>
        </w:rPr>
        <w:t>п</w:t>
      </w:r>
      <w:r w:rsidR="004351B3">
        <w:rPr>
          <w:rFonts w:ascii="Times New Roman" w:eastAsiaTheme="minorHAnsi" w:hAnsi="Times New Roman"/>
          <w:bCs/>
          <w:sz w:val="28"/>
          <w:szCs w:val="28"/>
        </w:rPr>
        <w:t xml:space="preserve">ункт 4.3. положения </w:t>
      </w:r>
      <w:r w:rsidR="007E2868">
        <w:rPr>
          <w:rFonts w:ascii="Times New Roman" w:eastAsia="Times New Roman" w:hAnsi="Times New Roman"/>
          <w:sz w:val="28"/>
          <w:szCs w:val="24"/>
          <w:lang w:eastAsia="ru-RU"/>
        </w:rPr>
        <w:t>исключить;</w:t>
      </w:r>
    </w:p>
    <w:p w:rsidR="00E03175" w:rsidRPr="0085533C" w:rsidRDefault="00CE56C4" w:rsidP="007E286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eastAsiaTheme="minorHAnsi" w:hAnsiTheme="minorHAnsi" w:cstheme="minorBidi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1.6. </w:t>
      </w:r>
      <w:hyperlink r:id="rId7" w:history="1">
        <w:r w:rsidR="007E2868">
          <w:rPr>
            <w:rFonts w:ascii="Times New Roman" w:eastAsiaTheme="minorHAnsi" w:hAnsi="Times New Roman"/>
            <w:bCs/>
            <w:sz w:val="28"/>
            <w:szCs w:val="28"/>
          </w:rPr>
          <w:t>п</w:t>
        </w:r>
        <w:r w:rsidR="00E03175" w:rsidRPr="00E03175">
          <w:rPr>
            <w:rFonts w:ascii="Times New Roman" w:eastAsiaTheme="minorHAnsi" w:hAnsi="Times New Roman"/>
            <w:bCs/>
            <w:sz w:val="28"/>
            <w:szCs w:val="28"/>
          </w:rPr>
          <w:t xml:space="preserve">риложение </w:t>
        </w:r>
      </w:hyperlink>
      <w:r w:rsidR="00E03175" w:rsidRPr="00E03175">
        <w:rPr>
          <w:rFonts w:ascii="Times New Roman" w:eastAsiaTheme="minorHAnsi" w:hAnsi="Times New Roman"/>
          <w:bCs/>
          <w:sz w:val="28"/>
          <w:szCs w:val="28"/>
        </w:rPr>
        <w:t xml:space="preserve">№ 1 к положению изложить в редакции согласно </w:t>
      </w:r>
      <w:hyperlink r:id="rId8" w:history="1">
        <w:r w:rsidR="00E03175" w:rsidRPr="00E03175">
          <w:rPr>
            <w:rFonts w:ascii="Times New Roman" w:eastAsiaTheme="minorHAnsi" w:hAnsi="Times New Roman"/>
            <w:bCs/>
            <w:sz w:val="28"/>
            <w:szCs w:val="28"/>
          </w:rPr>
          <w:t xml:space="preserve">приложению </w:t>
        </w:r>
      </w:hyperlink>
      <w:r w:rsidR="00E03175" w:rsidRPr="00E03175">
        <w:rPr>
          <w:rFonts w:ascii="Times New Roman" w:eastAsiaTheme="minorHAnsi" w:hAnsi="Times New Roman"/>
          <w:bCs/>
          <w:sz w:val="28"/>
          <w:szCs w:val="28"/>
        </w:rPr>
        <w:t>№ 1 к настоящему постановлению</w:t>
      </w:r>
      <w:r w:rsidR="00BA6386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E03175" w:rsidRPr="00E03175" w:rsidRDefault="00E03175" w:rsidP="007E286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03175">
        <w:rPr>
          <w:rFonts w:ascii="Times New Roman" w:eastAsiaTheme="minorHAnsi" w:hAnsi="Times New Roman"/>
          <w:sz w:val="28"/>
        </w:rPr>
        <w:t>1.</w:t>
      </w:r>
      <w:r w:rsidR="00CE56C4">
        <w:rPr>
          <w:rFonts w:ascii="Times New Roman" w:eastAsiaTheme="minorHAnsi" w:hAnsi="Times New Roman"/>
          <w:sz w:val="28"/>
        </w:rPr>
        <w:t>7</w:t>
      </w:r>
      <w:r w:rsidRPr="00E03175">
        <w:rPr>
          <w:rFonts w:ascii="Times New Roman" w:eastAsiaTheme="minorHAnsi" w:hAnsi="Times New Roman"/>
          <w:sz w:val="28"/>
        </w:rPr>
        <w:t>.</w:t>
      </w:r>
      <w:r w:rsidR="00BA6386">
        <w:rPr>
          <w:rFonts w:ascii="Times New Roman" w:eastAsiaTheme="minorHAnsi" w:hAnsi="Times New Roman"/>
          <w:sz w:val="28"/>
        </w:rPr>
        <w:t xml:space="preserve"> </w:t>
      </w:r>
      <w:hyperlink r:id="rId9" w:history="1">
        <w:r w:rsidR="007E2868">
          <w:rPr>
            <w:rFonts w:ascii="Times New Roman" w:eastAsiaTheme="minorHAnsi" w:hAnsi="Times New Roman"/>
            <w:bCs/>
            <w:sz w:val="28"/>
            <w:szCs w:val="28"/>
          </w:rPr>
          <w:t>п</w:t>
        </w:r>
        <w:r w:rsidRPr="00E03175">
          <w:rPr>
            <w:rFonts w:ascii="Times New Roman" w:eastAsiaTheme="minorHAnsi" w:hAnsi="Times New Roman"/>
            <w:bCs/>
            <w:sz w:val="28"/>
            <w:szCs w:val="28"/>
          </w:rPr>
          <w:t xml:space="preserve">риложение </w:t>
        </w:r>
      </w:hyperlink>
      <w:r w:rsidRPr="00E03175">
        <w:rPr>
          <w:rFonts w:ascii="Times New Roman" w:eastAsiaTheme="minorHAnsi" w:hAnsi="Times New Roman"/>
          <w:bCs/>
          <w:sz w:val="28"/>
          <w:szCs w:val="28"/>
        </w:rPr>
        <w:t xml:space="preserve">№ 2 к положению изложить в редакции согласно </w:t>
      </w:r>
      <w:hyperlink r:id="rId10" w:history="1">
        <w:r w:rsidRPr="00E03175">
          <w:rPr>
            <w:rFonts w:ascii="Times New Roman" w:eastAsiaTheme="minorHAnsi" w:hAnsi="Times New Roman"/>
            <w:bCs/>
            <w:sz w:val="28"/>
            <w:szCs w:val="28"/>
          </w:rPr>
          <w:t xml:space="preserve">приложению </w:t>
        </w:r>
      </w:hyperlink>
      <w:r w:rsidRPr="00E03175">
        <w:rPr>
          <w:rFonts w:ascii="Times New Roman" w:eastAsiaTheme="minorHAnsi" w:hAnsi="Times New Roman"/>
          <w:bCs/>
          <w:sz w:val="28"/>
          <w:szCs w:val="28"/>
        </w:rPr>
        <w:t>№ 2 к настоящему постановлению</w:t>
      </w:r>
      <w:r w:rsidR="00BA6386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E03175" w:rsidRPr="00E03175" w:rsidRDefault="00E03175" w:rsidP="007E286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03175">
        <w:rPr>
          <w:rFonts w:ascii="Times New Roman" w:eastAsiaTheme="minorHAnsi" w:hAnsi="Times New Roman"/>
          <w:sz w:val="28"/>
        </w:rPr>
        <w:t>1.</w:t>
      </w:r>
      <w:r w:rsidR="00CE56C4">
        <w:rPr>
          <w:rFonts w:ascii="Times New Roman" w:eastAsiaTheme="minorHAnsi" w:hAnsi="Times New Roman"/>
          <w:sz w:val="28"/>
        </w:rPr>
        <w:t>8</w:t>
      </w:r>
      <w:r w:rsidRPr="00E03175">
        <w:rPr>
          <w:rFonts w:ascii="Times New Roman" w:eastAsiaTheme="minorHAnsi" w:hAnsi="Times New Roman"/>
          <w:sz w:val="28"/>
        </w:rPr>
        <w:t>.</w:t>
      </w:r>
      <w:r w:rsidR="00BA6386">
        <w:rPr>
          <w:rFonts w:ascii="Times New Roman" w:eastAsiaTheme="minorHAnsi" w:hAnsi="Times New Roman"/>
          <w:sz w:val="28"/>
        </w:rPr>
        <w:t xml:space="preserve"> </w:t>
      </w:r>
      <w:hyperlink r:id="rId11" w:history="1">
        <w:r w:rsidR="007E2868">
          <w:rPr>
            <w:rFonts w:ascii="Times New Roman" w:eastAsiaTheme="minorHAnsi" w:hAnsi="Times New Roman"/>
            <w:bCs/>
            <w:sz w:val="28"/>
            <w:szCs w:val="28"/>
          </w:rPr>
          <w:t>п</w:t>
        </w:r>
        <w:r w:rsidRPr="00E03175">
          <w:rPr>
            <w:rFonts w:ascii="Times New Roman" w:eastAsiaTheme="minorHAnsi" w:hAnsi="Times New Roman"/>
            <w:bCs/>
            <w:sz w:val="28"/>
            <w:szCs w:val="28"/>
          </w:rPr>
          <w:t xml:space="preserve">риложение </w:t>
        </w:r>
      </w:hyperlink>
      <w:r w:rsidRPr="00E03175">
        <w:rPr>
          <w:rFonts w:ascii="Times New Roman" w:eastAsiaTheme="minorHAnsi" w:hAnsi="Times New Roman"/>
          <w:bCs/>
          <w:sz w:val="28"/>
          <w:szCs w:val="28"/>
        </w:rPr>
        <w:t xml:space="preserve">№ 3 к положению изложить в редакции согласно </w:t>
      </w:r>
      <w:hyperlink r:id="rId12" w:history="1">
        <w:r w:rsidRPr="00E03175">
          <w:rPr>
            <w:rFonts w:ascii="Times New Roman" w:eastAsiaTheme="minorHAnsi" w:hAnsi="Times New Roman"/>
            <w:bCs/>
            <w:sz w:val="28"/>
            <w:szCs w:val="28"/>
          </w:rPr>
          <w:t xml:space="preserve">приложению № 3 </w:t>
        </w:r>
      </w:hyperlink>
      <w:r w:rsidRPr="00E03175">
        <w:rPr>
          <w:rFonts w:ascii="Times New Roman" w:eastAsiaTheme="minorHAnsi" w:hAnsi="Times New Roman"/>
          <w:bCs/>
          <w:sz w:val="28"/>
          <w:szCs w:val="28"/>
        </w:rPr>
        <w:t>к настоящему постановлению</w:t>
      </w:r>
      <w:r w:rsidR="00BA6386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85533C" w:rsidRPr="00E03175" w:rsidRDefault="00E03175" w:rsidP="007E286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03175">
        <w:rPr>
          <w:rFonts w:ascii="Times New Roman" w:eastAsiaTheme="minorHAnsi" w:hAnsi="Times New Roman"/>
          <w:bCs/>
          <w:sz w:val="28"/>
          <w:szCs w:val="28"/>
        </w:rPr>
        <w:t>1.</w:t>
      </w:r>
      <w:r w:rsidR="00CE56C4">
        <w:rPr>
          <w:rFonts w:ascii="Times New Roman" w:eastAsiaTheme="minorHAnsi" w:hAnsi="Times New Roman"/>
          <w:bCs/>
          <w:sz w:val="28"/>
          <w:szCs w:val="28"/>
        </w:rPr>
        <w:t>9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hyperlink r:id="rId13" w:history="1">
        <w:r w:rsidR="007E2868">
          <w:rPr>
            <w:rFonts w:ascii="Times New Roman" w:eastAsiaTheme="minorHAnsi" w:hAnsi="Times New Roman"/>
            <w:bCs/>
            <w:sz w:val="28"/>
            <w:szCs w:val="28"/>
          </w:rPr>
          <w:t>п</w:t>
        </w:r>
        <w:r w:rsidR="0085533C" w:rsidRPr="00E03175">
          <w:rPr>
            <w:rFonts w:ascii="Times New Roman" w:eastAsiaTheme="minorHAnsi" w:hAnsi="Times New Roman"/>
            <w:bCs/>
            <w:sz w:val="28"/>
            <w:szCs w:val="28"/>
          </w:rPr>
          <w:t xml:space="preserve">риложение </w:t>
        </w:r>
      </w:hyperlink>
      <w:r w:rsidR="0085533C" w:rsidRPr="00E03175">
        <w:rPr>
          <w:rFonts w:ascii="Times New Roman" w:eastAsiaTheme="minorHAnsi" w:hAnsi="Times New Roman"/>
          <w:bCs/>
          <w:sz w:val="28"/>
          <w:szCs w:val="28"/>
        </w:rPr>
        <w:t xml:space="preserve">№ </w:t>
      </w:r>
      <w:r w:rsidR="0085533C">
        <w:rPr>
          <w:rFonts w:ascii="Times New Roman" w:eastAsiaTheme="minorHAnsi" w:hAnsi="Times New Roman"/>
          <w:bCs/>
          <w:sz w:val="28"/>
          <w:szCs w:val="28"/>
        </w:rPr>
        <w:t>4</w:t>
      </w:r>
      <w:r w:rsidR="0085533C" w:rsidRPr="00E03175">
        <w:rPr>
          <w:rFonts w:ascii="Times New Roman" w:eastAsiaTheme="minorHAnsi" w:hAnsi="Times New Roman"/>
          <w:bCs/>
          <w:sz w:val="28"/>
          <w:szCs w:val="28"/>
        </w:rPr>
        <w:t xml:space="preserve"> к положению изложить в редакции согласно </w:t>
      </w:r>
      <w:hyperlink r:id="rId14" w:history="1">
        <w:r w:rsidR="0085533C" w:rsidRPr="00E03175">
          <w:rPr>
            <w:rFonts w:ascii="Times New Roman" w:eastAsiaTheme="minorHAnsi" w:hAnsi="Times New Roman"/>
            <w:bCs/>
            <w:sz w:val="28"/>
            <w:szCs w:val="28"/>
          </w:rPr>
          <w:t xml:space="preserve">приложению № </w:t>
        </w:r>
        <w:r w:rsidR="0085533C">
          <w:rPr>
            <w:rFonts w:ascii="Times New Roman" w:eastAsiaTheme="minorHAnsi" w:hAnsi="Times New Roman"/>
            <w:bCs/>
            <w:sz w:val="28"/>
            <w:szCs w:val="28"/>
          </w:rPr>
          <w:t>4</w:t>
        </w:r>
      </w:hyperlink>
      <w:r w:rsidR="0085533C" w:rsidRPr="00E03175">
        <w:rPr>
          <w:rFonts w:ascii="Times New Roman" w:eastAsiaTheme="minorHAnsi" w:hAnsi="Times New Roman"/>
          <w:bCs/>
          <w:sz w:val="28"/>
          <w:szCs w:val="28"/>
        </w:rPr>
        <w:t xml:space="preserve"> к настоящему постановлению.</w:t>
      </w:r>
    </w:p>
    <w:p w:rsidR="00E03175" w:rsidRPr="00E03175" w:rsidRDefault="000B0930" w:rsidP="007E2868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 w:rsidR="00E03175" w:rsidRPr="00E03175">
        <w:rPr>
          <w:rFonts w:ascii="Times New Roman" w:eastAsia="Times New Roman" w:hAnsi="Times New Roman"/>
          <w:sz w:val="28"/>
          <w:szCs w:val="28"/>
          <w:lang w:eastAsia="ar-SA"/>
        </w:rPr>
        <w:t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</w:t>
      </w:r>
      <w:r w:rsidR="00BA6386" w:rsidRPr="001C04AF">
        <w:rPr>
          <w:rFonts w:ascii="Times New Roman" w:eastAsia="Times New Roman" w:hAnsi="Times New Roman"/>
          <w:sz w:val="28"/>
          <w:szCs w:val="28"/>
          <w:lang w:eastAsia="ar-SA"/>
        </w:rPr>
        <w:t xml:space="preserve">»: </w:t>
      </w:r>
      <w:hyperlink r:id="rId15" w:history="1">
        <w:r w:rsidR="00BA6386" w:rsidRPr="005F2E78">
          <w:rPr>
            <w:rStyle w:val="ab"/>
            <w:rFonts w:ascii="Times New Roman" w:hAnsi="Times New Roman"/>
            <w:sz w:val="28"/>
            <w:szCs w:val="28"/>
            <w:lang w:val="en-US"/>
          </w:rPr>
          <w:t>http</w:t>
        </w:r>
        <w:r w:rsidR="00BA6386" w:rsidRPr="005F2E78">
          <w:rPr>
            <w:rStyle w:val="ab"/>
            <w:rFonts w:ascii="Times New Roman" w:hAnsi="Times New Roman"/>
            <w:sz w:val="28"/>
            <w:szCs w:val="28"/>
          </w:rPr>
          <w:t>://</w:t>
        </w:r>
        <w:r w:rsidR="00BA6386" w:rsidRPr="005F2E78">
          <w:rPr>
            <w:rStyle w:val="ab"/>
            <w:rFonts w:ascii="Times New Roman" w:hAnsi="Times New Roman"/>
            <w:sz w:val="28"/>
            <w:szCs w:val="28"/>
            <w:lang w:val="en-US"/>
          </w:rPr>
          <w:t>adminkr</w:t>
        </w:r>
        <w:r w:rsidR="00BA6386" w:rsidRPr="005F2E78">
          <w:rPr>
            <w:rStyle w:val="ab"/>
            <w:rFonts w:ascii="Times New Roman" w:hAnsi="Times New Roman"/>
            <w:sz w:val="28"/>
            <w:szCs w:val="28"/>
          </w:rPr>
          <w:t>.</w:t>
        </w:r>
        <w:r w:rsidR="00BA6386" w:rsidRPr="005F2E78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E03175" w:rsidRPr="00E03175">
        <w:rPr>
          <w:rFonts w:ascii="Times New Roman" w:eastAsia="Times New Roman" w:hAnsi="Times New Roman"/>
          <w:sz w:val="28"/>
          <w:szCs w:val="28"/>
          <w:lang w:eastAsia="ar-SA"/>
        </w:rPr>
        <w:t xml:space="preserve"> вступает в силу после его подписания и обнародования</w:t>
      </w:r>
      <w:r w:rsidR="00E03175" w:rsidRPr="00E03175">
        <w:rPr>
          <w:rFonts w:ascii="Times New Roman" w:eastAsiaTheme="minorHAnsi" w:hAnsi="Times New Roman"/>
          <w:sz w:val="28"/>
          <w:szCs w:val="28"/>
          <w:lang w:eastAsia="ar-SA"/>
        </w:rPr>
        <w:t xml:space="preserve"> и распространяет своё действие на правоотношения, возникшие с 01.</w:t>
      </w:r>
      <w:r w:rsidR="00CE56C4">
        <w:rPr>
          <w:rFonts w:ascii="Times New Roman" w:eastAsiaTheme="minorHAnsi" w:hAnsi="Times New Roman"/>
          <w:sz w:val="28"/>
          <w:szCs w:val="28"/>
          <w:lang w:eastAsia="ar-SA"/>
        </w:rPr>
        <w:t>07</w:t>
      </w:r>
      <w:r w:rsidR="00E03175" w:rsidRPr="00E03175">
        <w:rPr>
          <w:rFonts w:ascii="Times New Roman" w:eastAsiaTheme="minorHAnsi" w:hAnsi="Times New Roman"/>
          <w:sz w:val="28"/>
          <w:szCs w:val="28"/>
          <w:lang w:eastAsia="ar-SA"/>
        </w:rPr>
        <w:t>.202</w:t>
      </w:r>
      <w:r w:rsidR="00CE56C4">
        <w:rPr>
          <w:rFonts w:ascii="Times New Roman" w:eastAsiaTheme="minorHAnsi" w:hAnsi="Times New Roman"/>
          <w:sz w:val="28"/>
          <w:szCs w:val="28"/>
          <w:lang w:eastAsia="ar-SA"/>
        </w:rPr>
        <w:t>3</w:t>
      </w:r>
      <w:r w:rsidR="00E03175" w:rsidRPr="00E03175">
        <w:rPr>
          <w:rFonts w:ascii="Times New Roman" w:eastAsiaTheme="minorHAnsi" w:hAnsi="Times New Roman"/>
          <w:sz w:val="28"/>
          <w:szCs w:val="28"/>
          <w:lang w:eastAsia="ar-SA"/>
        </w:rPr>
        <w:t>.</w:t>
      </w:r>
    </w:p>
    <w:p w:rsidR="00E03175" w:rsidRPr="00E03175" w:rsidRDefault="00E03175" w:rsidP="007E2868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на председателя </w:t>
      </w:r>
      <w:r w:rsidR="000B093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омитета по управлению образованием </w:t>
      </w:r>
      <w:r w:rsidR="000B093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</w:t>
      </w:r>
      <w:r w:rsidR="00181D6C">
        <w:rPr>
          <w:rFonts w:ascii="Times New Roman" w:eastAsia="Times New Roman" w:hAnsi="Times New Roman"/>
          <w:sz w:val="28"/>
          <w:szCs w:val="28"/>
          <w:lang w:eastAsia="ru-RU"/>
        </w:rPr>
        <w:t>кий район» Забайкальского края П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ротасову</w:t>
      </w:r>
      <w:r w:rsidR="00181D6C" w:rsidRPr="00181D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1D6C" w:rsidRPr="00E03175">
        <w:rPr>
          <w:rFonts w:ascii="Times New Roman" w:eastAsia="Times New Roman" w:hAnsi="Times New Roman"/>
          <w:sz w:val="28"/>
          <w:szCs w:val="28"/>
          <w:lang w:eastAsia="ru-RU"/>
        </w:rPr>
        <w:t>Е.А.</w:t>
      </w:r>
    </w:p>
    <w:p w:rsid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D6C" w:rsidRDefault="00181D6C" w:rsidP="00E03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D6C" w:rsidRDefault="00181D6C" w:rsidP="00E03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D6C" w:rsidRPr="00E03175" w:rsidRDefault="00181D6C" w:rsidP="00181D6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Врио г</w:t>
      </w:r>
      <w:r w:rsidRPr="00A22147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A2214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Н.С. Щербакова</w:t>
      </w:r>
    </w:p>
    <w:p w:rsidR="00181D6C" w:rsidRDefault="00181D6C" w:rsidP="00E03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81D6C" w:rsidSect="00181D6C"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</w:p>
    <w:p w:rsidR="000B0930" w:rsidRPr="007E5238" w:rsidRDefault="000B0930" w:rsidP="007E5238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</w:rPr>
      </w:pPr>
      <w:r w:rsidRPr="007E5238">
        <w:rPr>
          <w:rFonts w:ascii="Times New Roman" w:eastAsia="Times New Roman" w:hAnsi="Times New Roman"/>
          <w:sz w:val="24"/>
          <w:szCs w:val="24"/>
        </w:rPr>
        <w:lastRenderedPageBreak/>
        <w:t>Приложение № 1</w:t>
      </w:r>
    </w:p>
    <w:p w:rsidR="004C2D7E" w:rsidRDefault="000B0930" w:rsidP="00181D6C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4"/>
        </w:rPr>
      </w:pPr>
      <w:r w:rsidRPr="007E5238">
        <w:rPr>
          <w:rFonts w:ascii="Times New Roman" w:eastAsia="Times New Roman" w:hAnsi="Times New Roman"/>
          <w:sz w:val="24"/>
          <w:szCs w:val="24"/>
        </w:rPr>
        <w:t>к постановлению администрации муниципального района «Город Краснокаменск и Краснокаменский район» Забайкальского края</w:t>
      </w:r>
    </w:p>
    <w:p w:rsidR="000B0930" w:rsidRPr="007E5238" w:rsidRDefault="000B0930" w:rsidP="00181D6C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4"/>
        </w:rPr>
      </w:pPr>
      <w:r w:rsidRPr="007E5238">
        <w:rPr>
          <w:rFonts w:ascii="Times New Roman" w:eastAsia="Times New Roman" w:hAnsi="Times New Roman"/>
          <w:sz w:val="24"/>
          <w:szCs w:val="24"/>
        </w:rPr>
        <w:t>от «</w:t>
      </w:r>
      <w:r w:rsidR="004C2D7E">
        <w:rPr>
          <w:rFonts w:ascii="Times New Roman" w:eastAsia="Times New Roman" w:hAnsi="Times New Roman"/>
          <w:sz w:val="24"/>
          <w:szCs w:val="24"/>
        </w:rPr>
        <w:t xml:space="preserve"> 21 </w:t>
      </w:r>
      <w:r w:rsidRPr="007E5238">
        <w:rPr>
          <w:rFonts w:ascii="Times New Roman" w:eastAsia="Times New Roman" w:hAnsi="Times New Roman"/>
          <w:sz w:val="24"/>
          <w:szCs w:val="24"/>
        </w:rPr>
        <w:t xml:space="preserve">» </w:t>
      </w:r>
      <w:r w:rsidR="004C2D7E">
        <w:rPr>
          <w:rFonts w:ascii="Times New Roman" w:eastAsia="Times New Roman" w:hAnsi="Times New Roman"/>
          <w:sz w:val="24"/>
          <w:szCs w:val="24"/>
        </w:rPr>
        <w:t xml:space="preserve">июля </w:t>
      </w:r>
      <w:r w:rsidRPr="007E5238">
        <w:rPr>
          <w:rFonts w:ascii="Times New Roman" w:eastAsia="Times New Roman" w:hAnsi="Times New Roman"/>
          <w:sz w:val="24"/>
          <w:szCs w:val="24"/>
        </w:rPr>
        <w:t>202</w:t>
      </w:r>
      <w:r w:rsidR="00AB49A1">
        <w:rPr>
          <w:rFonts w:ascii="Times New Roman" w:eastAsia="Times New Roman" w:hAnsi="Times New Roman"/>
          <w:sz w:val="24"/>
          <w:szCs w:val="24"/>
        </w:rPr>
        <w:t>3</w:t>
      </w:r>
      <w:r w:rsidR="00181D6C">
        <w:rPr>
          <w:rFonts w:ascii="Times New Roman" w:eastAsia="Times New Roman" w:hAnsi="Times New Roman"/>
          <w:sz w:val="24"/>
          <w:szCs w:val="24"/>
        </w:rPr>
        <w:t xml:space="preserve"> г.</w:t>
      </w:r>
      <w:r w:rsidRPr="007E5238">
        <w:rPr>
          <w:rFonts w:ascii="Times New Roman" w:eastAsia="Times New Roman" w:hAnsi="Times New Roman"/>
          <w:sz w:val="24"/>
          <w:szCs w:val="24"/>
        </w:rPr>
        <w:t xml:space="preserve"> №</w:t>
      </w:r>
      <w:r w:rsidR="004C2D7E">
        <w:rPr>
          <w:rFonts w:ascii="Times New Roman" w:eastAsia="Times New Roman" w:hAnsi="Times New Roman"/>
          <w:sz w:val="24"/>
          <w:szCs w:val="24"/>
        </w:rPr>
        <w:t xml:space="preserve"> 52</w:t>
      </w: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E03175" w:rsidRPr="00E03175" w:rsidRDefault="00E03175" w:rsidP="00E0317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E03175">
        <w:rPr>
          <w:rFonts w:ascii="Times New Roman" w:eastAsiaTheme="minorHAnsi" w:hAnsi="Times New Roman"/>
          <w:b/>
          <w:bCs/>
          <w:sz w:val="28"/>
          <w:szCs w:val="28"/>
        </w:rPr>
        <w:t>ПРОФЕССИОНАЛЬНАЯ КВАЛИФИКАЦИОННАЯ ГРУППА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E03175">
        <w:rPr>
          <w:rFonts w:ascii="Times New Roman" w:eastAsiaTheme="minorHAnsi" w:hAnsi="Times New Roman"/>
          <w:b/>
          <w:bCs/>
          <w:sz w:val="28"/>
          <w:szCs w:val="28"/>
        </w:rPr>
        <w:t>«ОБЩЕОТРАСЛЕВЫХ ПРОФЕССИЙ РАБОЧИХ»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>1.1. Профессиональная квалификационная группа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>«Общеотраслевые профессии рабочих первого уровня»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8"/>
        <w:gridCol w:w="5251"/>
        <w:gridCol w:w="1985"/>
      </w:tblGrid>
      <w:tr w:rsidR="00E03175" w:rsidRPr="00E03175" w:rsidTr="001F61DF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оклад, рублей</w:t>
            </w:r>
          </w:p>
        </w:tc>
      </w:tr>
      <w:tr w:rsidR="00E03175" w:rsidRPr="00E03175" w:rsidTr="001F61DF"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Профессии рабочих, по которым предусмотрено присвоение 1, 2, квалификационных разрядов в соответствии с Единым квалификационным справочником работ и профессий рабочих:</w:t>
            </w:r>
          </w:p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 xml:space="preserve">гардеробщик; сторож (вахтер); уборщик производственных помещений; уборщик служебных помещений; оператор котельных; оператор теплового пункта; повар; </w:t>
            </w:r>
            <w:r w:rsidRPr="00E03175">
              <w:rPr>
                <w:rFonts w:ascii="Times New Roman" w:eastAsiaTheme="minorHAnsi" w:hAnsi="Times New Roman"/>
                <w:szCs w:val="28"/>
              </w:rPr>
              <w:t xml:space="preserve">рабочий по стирке и ремонту спецодежды (белья); </w:t>
            </w: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машинист по стирке и ремонту спецодежды; подсобный рабочий; мойщик посуды; плотник; дворник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763E16" w:rsidRDefault="00A64982" w:rsidP="007E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763E16">
              <w:rPr>
                <w:rFonts w:ascii="Times New Roman" w:eastAsiaTheme="minorHAnsi" w:hAnsi="Times New Roman"/>
                <w:bCs/>
                <w:sz w:val="24"/>
                <w:szCs w:val="28"/>
              </w:rPr>
              <w:t>6325</w:t>
            </w:r>
          </w:p>
        </w:tc>
      </w:tr>
      <w:tr w:rsidR="00E03175" w:rsidRPr="00E03175" w:rsidTr="001F61DF"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Профессии рабочих, по которым предусмотрено присвоение 3 квалификационного разряда в соответствии с Единым квалификационным справочником работ и профессий рабочих: машинист (кочегар) котельных; кастелянша; кладовщик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763E16" w:rsidRDefault="00A64982" w:rsidP="007E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763E16">
              <w:rPr>
                <w:rFonts w:ascii="Times New Roman" w:eastAsiaTheme="minorHAnsi" w:hAnsi="Times New Roman"/>
                <w:bCs/>
                <w:sz w:val="24"/>
                <w:szCs w:val="28"/>
              </w:rPr>
              <w:t>6516</w:t>
            </w:r>
          </w:p>
        </w:tc>
      </w:tr>
    </w:tbl>
    <w:p w:rsidR="00E03175" w:rsidRPr="00E03175" w:rsidRDefault="00E03175" w:rsidP="00181D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03175">
        <w:rPr>
          <w:rFonts w:ascii="Times New Roman" w:eastAsia="Times New Roman" w:hAnsi="Times New Roman"/>
          <w:sz w:val="28"/>
          <w:szCs w:val="28"/>
        </w:rPr>
        <w:t>_____________________________</w:t>
      </w:r>
    </w:p>
    <w:p w:rsidR="00181D6C" w:rsidRDefault="00181D6C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  <w:sectPr w:rsidR="00181D6C" w:rsidSect="007E286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B0930" w:rsidRPr="007E5238" w:rsidRDefault="000B0930" w:rsidP="007E5238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8"/>
        </w:rPr>
      </w:pPr>
      <w:r w:rsidRPr="007E5238">
        <w:rPr>
          <w:rFonts w:ascii="Times New Roman" w:eastAsia="Times New Roman" w:hAnsi="Times New Roman"/>
          <w:sz w:val="24"/>
          <w:szCs w:val="28"/>
        </w:rPr>
        <w:lastRenderedPageBreak/>
        <w:t>Приложение № 2</w:t>
      </w:r>
    </w:p>
    <w:p w:rsidR="004C2D7E" w:rsidRDefault="004C2D7E" w:rsidP="004C2D7E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4"/>
        </w:rPr>
      </w:pPr>
      <w:r w:rsidRPr="007E5238">
        <w:rPr>
          <w:rFonts w:ascii="Times New Roman" w:eastAsia="Times New Roman" w:hAnsi="Times New Roman"/>
          <w:sz w:val="24"/>
          <w:szCs w:val="24"/>
        </w:rPr>
        <w:t>к постановлению администрации муниципального района «Город Краснокаменск и Краснокаменский район» Забайкальского края</w:t>
      </w:r>
    </w:p>
    <w:p w:rsidR="000B0930" w:rsidRPr="007E5238" w:rsidRDefault="004C2D7E" w:rsidP="00181D6C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8"/>
        </w:rPr>
      </w:pPr>
      <w:r w:rsidRPr="007E5238">
        <w:rPr>
          <w:rFonts w:ascii="Times New Roman" w:eastAsia="Times New Roman" w:hAnsi="Times New Roman"/>
          <w:sz w:val="24"/>
          <w:szCs w:val="24"/>
        </w:rPr>
        <w:t>от «</w:t>
      </w:r>
      <w:r>
        <w:rPr>
          <w:rFonts w:ascii="Times New Roman" w:eastAsia="Times New Roman" w:hAnsi="Times New Roman"/>
          <w:sz w:val="24"/>
          <w:szCs w:val="24"/>
        </w:rPr>
        <w:t xml:space="preserve"> 21 </w:t>
      </w:r>
      <w:r w:rsidRPr="007E5238"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</w:rPr>
        <w:t xml:space="preserve">июля </w:t>
      </w:r>
      <w:r w:rsidRPr="007E5238">
        <w:rPr>
          <w:rFonts w:ascii="Times New Roman" w:eastAsia="Times New Roman" w:hAnsi="Times New Roman"/>
          <w:sz w:val="24"/>
          <w:szCs w:val="24"/>
        </w:rPr>
        <w:t>202</w:t>
      </w:r>
      <w:r>
        <w:rPr>
          <w:rFonts w:ascii="Times New Roman" w:eastAsia="Times New Roman" w:hAnsi="Times New Roman"/>
          <w:sz w:val="24"/>
          <w:szCs w:val="24"/>
        </w:rPr>
        <w:t>3 г.</w:t>
      </w:r>
      <w:r w:rsidRPr="007E5238">
        <w:rPr>
          <w:rFonts w:ascii="Times New Roman" w:eastAsia="Times New Roman" w:hAnsi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/>
          <w:sz w:val="24"/>
          <w:szCs w:val="24"/>
        </w:rPr>
        <w:t xml:space="preserve"> 52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E03175">
        <w:rPr>
          <w:rFonts w:ascii="Times New Roman" w:eastAsiaTheme="minorHAnsi" w:hAnsi="Times New Roman"/>
          <w:b/>
          <w:bCs/>
          <w:sz w:val="28"/>
          <w:szCs w:val="28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>1.1. Профессиональная квалификационная группа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>«Общеотраслевые должности служащих второго уровня»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8"/>
        <w:gridCol w:w="5251"/>
        <w:gridCol w:w="1985"/>
      </w:tblGrid>
      <w:tr w:rsidR="00E03175" w:rsidRPr="00E03175" w:rsidTr="001F61DF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оклад, рублей</w:t>
            </w:r>
          </w:p>
        </w:tc>
      </w:tr>
      <w:tr w:rsidR="00E03175" w:rsidRPr="00E03175" w:rsidTr="001F61DF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Заведующий хозяйством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AB49A1" w:rsidRDefault="00E03175" w:rsidP="00A64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AB49A1">
              <w:rPr>
                <w:rFonts w:ascii="Times New Roman" w:eastAsiaTheme="minorHAnsi" w:hAnsi="Times New Roman"/>
                <w:bCs/>
                <w:sz w:val="24"/>
                <w:szCs w:val="28"/>
              </w:rPr>
              <w:t xml:space="preserve"> </w:t>
            </w:r>
            <w:r w:rsidR="00A64982" w:rsidRPr="00AB49A1">
              <w:rPr>
                <w:rFonts w:ascii="Times New Roman" w:eastAsiaTheme="minorHAnsi" w:hAnsi="Times New Roman"/>
                <w:bCs/>
                <w:sz w:val="24"/>
                <w:szCs w:val="28"/>
              </w:rPr>
              <w:t>7964</w:t>
            </w:r>
          </w:p>
        </w:tc>
      </w:tr>
      <w:tr w:rsidR="00E03175" w:rsidRPr="00E03175" w:rsidTr="001F61DF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Заведующий производством (шеф-повар)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AB49A1" w:rsidRDefault="00A64982" w:rsidP="007E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AB49A1">
              <w:rPr>
                <w:rFonts w:ascii="Times New Roman" w:eastAsiaTheme="minorHAnsi" w:hAnsi="Times New Roman"/>
                <w:bCs/>
                <w:sz w:val="24"/>
                <w:szCs w:val="28"/>
              </w:rPr>
              <w:t>8348</w:t>
            </w:r>
          </w:p>
        </w:tc>
      </w:tr>
    </w:tbl>
    <w:p w:rsidR="00E03175" w:rsidRPr="00E03175" w:rsidRDefault="00E03175" w:rsidP="00181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E03175">
        <w:rPr>
          <w:rFonts w:ascii="Times New Roman" w:eastAsiaTheme="minorHAnsi" w:hAnsi="Times New Roman"/>
          <w:b/>
          <w:bCs/>
          <w:sz w:val="28"/>
          <w:szCs w:val="28"/>
        </w:rPr>
        <w:t>_______________________________</w:t>
      </w:r>
    </w:p>
    <w:p w:rsidR="00181D6C" w:rsidRDefault="00181D6C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  <w:sectPr w:rsidR="00181D6C" w:rsidSect="007E286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B0930" w:rsidRPr="007E5238" w:rsidRDefault="000B0930" w:rsidP="007E5238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8"/>
        </w:rPr>
      </w:pPr>
      <w:r w:rsidRPr="007E5238">
        <w:rPr>
          <w:rFonts w:ascii="Times New Roman" w:eastAsia="Times New Roman" w:hAnsi="Times New Roman"/>
          <w:sz w:val="24"/>
          <w:szCs w:val="28"/>
        </w:rPr>
        <w:lastRenderedPageBreak/>
        <w:t>Приложение № 3</w:t>
      </w:r>
    </w:p>
    <w:p w:rsidR="004C2D7E" w:rsidRDefault="004C2D7E" w:rsidP="004C2D7E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4"/>
        </w:rPr>
      </w:pPr>
      <w:r w:rsidRPr="007E5238">
        <w:rPr>
          <w:rFonts w:ascii="Times New Roman" w:eastAsia="Times New Roman" w:hAnsi="Times New Roman"/>
          <w:sz w:val="24"/>
          <w:szCs w:val="24"/>
        </w:rPr>
        <w:t>к постановлению администрации муниципального района «Город Краснокаменск и Краснокаменский район» Забайкальского края</w:t>
      </w:r>
    </w:p>
    <w:p w:rsidR="004C2D7E" w:rsidRPr="007E5238" w:rsidRDefault="004C2D7E" w:rsidP="004C2D7E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4"/>
        </w:rPr>
      </w:pPr>
      <w:r w:rsidRPr="007E5238">
        <w:rPr>
          <w:rFonts w:ascii="Times New Roman" w:eastAsia="Times New Roman" w:hAnsi="Times New Roman"/>
          <w:sz w:val="24"/>
          <w:szCs w:val="24"/>
        </w:rPr>
        <w:t>от «</w:t>
      </w:r>
      <w:r>
        <w:rPr>
          <w:rFonts w:ascii="Times New Roman" w:eastAsia="Times New Roman" w:hAnsi="Times New Roman"/>
          <w:sz w:val="24"/>
          <w:szCs w:val="24"/>
        </w:rPr>
        <w:t xml:space="preserve"> 21 </w:t>
      </w:r>
      <w:r w:rsidRPr="007E5238"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</w:rPr>
        <w:t xml:space="preserve">июля </w:t>
      </w:r>
      <w:r w:rsidRPr="007E5238">
        <w:rPr>
          <w:rFonts w:ascii="Times New Roman" w:eastAsia="Times New Roman" w:hAnsi="Times New Roman"/>
          <w:sz w:val="24"/>
          <w:szCs w:val="24"/>
        </w:rPr>
        <w:t>202</w:t>
      </w:r>
      <w:r>
        <w:rPr>
          <w:rFonts w:ascii="Times New Roman" w:eastAsia="Times New Roman" w:hAnsi="Times New Roman"/>
          <w:sz w:val="24"/>
          <w:szCs w:val="24"/>
        </w:rPr>
        <w:t>3 г.</w:t>
      </w:r>
      <w:r w:rsidRPr="007E5238">
        <w:rPr>
          <w:rFonts w:ascii="Times New Roman" w:eastAsia="Times New Roman" w:hAnsi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/>
          <w:sz w:val="24"/>
          <w:szCs w:val="24"/>
        </w:rPr>
        <w:t xml:space="preserve"> 52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03175">
        <w:rPr>
          <w:rFonts w:ascii="Times New Roman" w:eastAsiaTheme="minorHAnsi" w:hAnsi="Times New Roman"/>
          <w:b/>
          <w:sz w:val="28"/>
          <w:szCs w:val="28"/>
        </w:rPr>
        <w:t>ПРОФЕССИОНАЛЬНАЯ КВАЛИФИКАЦИОННАЯ ГРУППА ДОЛЖНОСТЕЙ ПЕДАГОГИЧЕСКИХ РАБОТНИКОВ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 xml:space="preserve">1.1. </w:t>
      </w:r>
      <w:r w:rsidRPr="00E03175">
        <w:rPr>
          <w:rFonts w:ascii="Times New Roman" w:eastAsiaTheme="minorHAnsi" w:hAnsi="Times New Roman"/>
          <w:i/>
          <w:sz w:val="28"/>
          <w:szCs w:val="28"/>
        </w:rPr>
        <w:t>Профессиональная квалификационная группа должностей              педагогических работников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4935"/>
        <w:gridCol w:w="1757"/>
      </w:tblGrid>
      <w:tr w:rsidR="00E03175" w:rsidRPr="00E03175" w:rsidTr="001F61D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должностной оклад, рублей</w:t>
            </w:r>
          </w:p>
        </w:tc>
      </w:tr>
      <w:tr w:rsidR="00E03175" w:rsidRPr="00E03175" w:rsidTr="001F61D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Воспитатель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7510CC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7510CC">
              <w:rPr>
                <w:rFonts w:ascii="Times New Roman" w:eastAsiaTheme="minorHAnsi" w:hAnsi="Times New Roman"/>
                <w:bCs/>
                <w:sz w:val="24"/>
                <w:szCs w:val="28"/>
              </w:rPr>
              <w:t>8 956</w:t>
            </w:r>
          </w:p>
        </w:tc>
      </w:tr>
    </w:tbl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Cs/>
          <w:i/>
          <w:sz w:val="32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>1.2</w:t>
      </w:r>
      <w:r w:rsidRPr="00E03175">
        <w:rPr>
          <w:rFonts w:ascii="Times New Roman" w:eastAsiaTheme="minorHAnsi" w:hAnsi="Times New Roman"/>
          <w:bCs/>
          <w:i/>
          <w:sz w:val="32"/>
          <w:szCs w:val="28"/>
        </w:rPr>
        <w:t xml:space="preserve">. </w:t>
      </w:r>
      <w:r w:rsidRPr="00E03175">
        <w:rPr>
          <w:rFonts w:ascii="Times New Roman" w:eastAsiaTheme="minorHAnsi" w:hAnsi="Times New Roman"/>
          <w:i/>
          <w:sz w:val="28"/>
          <w:szCs w:val="24"/>
        </w:rPr>
        <w:t>Профессиональная квалификационная группа должностей               руководителей структурных подразделений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4935"/>
        <w:gridCol w:w="1757"/>
      </w:tblGrid>
      <w:tr w:rsidR="00E03175" w:rsidRPr="00E03175" w:rsidTr="001F61D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должностной оклад, рублей</w:t>
            </w:r>
          </w:p>
        </w:tc>
      </w:tr>
      <w:tr w:rsidR="00E03175" w:rsidRPr="00E03175" w:rsidTr="001F61D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                         (заведующий интернатом)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221DA3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221DA3">
              <w:rPr>
                <w:rFonts w:ascii="Times New Roman" w:eastAsiaTheme="minorHAnsi" w:hAnsi="Times New Roman"/>
                <w:bCs/>
                <w:sz w:val="24"/>
                <w:szCs w:val="28"/>
              </w:rPr>
              <w:t>9 787</w:t>
            </w:r>
          </w:p>
        </w:tc>
      </w:tr>
    </w:tbl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</w:t>
      </w:r>
    </w:p>
    <w:p w:rsidR="00181D6C" w:rsidRDefault="00181D6C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181D6C" w:rsidSect="007E286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03175" w:rsidRPr="007E5238" w:rsidRDefault="00E03175" w:rsidP="007E5238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8"/>
        </w:rPr>
      </w:pPr>
      <w:r w:rsidRPr="007E5238">
        <w:rPr>
          <w:rFonts w:ascii="Times New Roman" w:eastAsia="Times New Roman" w:hAnsi="Times New Roman"/>
          <w:sz w:val="24"/>
          <w:szCs w:val="28"/>
        </w:rPr>
        <w:lastRenderedPageBreak/>
        <w:t>Приложение № 4</w:t>
      </w:r>
    </w:p>
    <w:p w:rsidR="004C2D7E" w:rsidRDefault="004C2D7E" w:rsidP="004C2D7E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4"/>
        </w:rPr>
      </w:pPr>
      <w:r w:rsidRPr="007E5238">
        <w:rPr>
          <w:rFonts w:ascii="Times New Roman" w:eastAsia="Times New Roman" w:hAnsi="Times New Roman"/>
          <w:sz w:val="24"/>
          <w:szCs w:val="24"/>
        </w:rPr>
        <w:t>к постановлению администрации муниципального района «Город Краснокаменск и Краснокаменский район» Забайкальского края</w:t>
      </w:r>
    </w:p>
    <w:p w:rsidR="004C2D7E" w:rsidRPr="007E5238" w:rsidRDefault="004C2D7E" w:rsidP="004C2D7E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4"/>
        </w:rPr>
      </w:pPr>
      <w:r w:rsidRPr="007E5238">
        <w:rPr>
          <w:rFonts w:ascii="Times New Roman" w:eastAsia="Times New Roman" w:hAnsi="Times New Roman"/>
          <w:sz w:val="24"/>
          <w:szCs w:val="24"/>
        </w:rPr>
        <w:t>от «</w:t>
      </w:r>
      <w:r>
        <w:rPr>
          <w:rFonts w:ascii="Times New Roman" w:eastAsia="Times New Roman" w:hAnsi="Times New Roman"/>
          <w:sz w:val="24"/>
          <w:szCs w:val="24"/>
        </w:rPr>
        <w:t xml:space="preserve"> 21 </w:t>
      </w:r>
      <w:r w:rsidRPr="007E5238"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</w:rPr>
        <w:t xml:space="preserve">июля </w:t>
      </w:r>
      <w:r w:rsidRPr="007E5238">
        <w:rPr>
          <w:rFonts w:ascii="Times New Roman" w:eastAsia="Times New Roman" w:hAnsi="Times New Roman"/>
          <w:sz w:val="24"/>
          <w:szCs w:val="24"/>
        </w:rPr>
        <w:t>202</w:t>
      </w:r>
      <w:r>
        <w:rPr>
          <w:rFonts w:ascii="Times New Roman" w:eastAsia="Times New Roman" w:hAnsi="Times New Roman"/>
          <w:sz w:val="24"/>
          <w:szCs w:val="24"/>
        </w:rPr>
        <w:t>3 г.</w:t>
      </w:r>
      <w:r w:rsidRPr="007E5238">
        <w:rPr>
          <w:rFonts w:ascii="Times New Roman" w:eastAsia="Times New Roman" w:hAnsi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/>
          <w:sz w:val="24"/>
          <w:szCs w:val="24"/>
        </w:rPr>
        <w:t xml:space="preserve"> 52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03175">
        <w:rPr>
          <w:rFonts w:ascii="Times New Roman" w:eastAsiaTheme="minorHAnsi" w:hAnsi="Times New Roman"/>
          <w:b/>
          <w:sz w:val="28"/>
          <w:szCs w:val="28"/>
        </w:rPr>
        <w:t>ПРОФЕССИОНАЛЬНАЯ КВАЛИФИКАЦИОННАЯ ГРУППА ДОЛЖНОСТЕЙ МЕДИЦИНСКИХ И ФАРМАЦЕВТИЧЕСКИХ РАБОТНИКОВ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Cs/>
          <w:sz w:val="28"/>
          <w:szCs w:val="28"/>
        </w:rPr>
      </w:pPr>
    </w:p>
    <w:p w:rsidR="00E03175" w:rsidRPr="00E03175" w:rsidRDefault="00E03175" w:rsidP="00E0317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1"/>
        <w:rPr>
          <w:rFonts w:ascii="Times New Roman" w:eastAsiaTheme="minorHAnsi" w:hAnsi="Times New Roman"/>
          <w:i/>
          <w:sz w:val="28"/>
          <w:szCs w:val="28"/>
        </w:rPr>
      </w:pPr>
      <w:r w:rsidRPr="00E03175">
        <w:rPr>
          <w:rFonts w:ascii="Times New Roman" w:eastAsiaTheme="minorHAnsi" w:hAnsi="Times New Roman"/>
          <w:i/>
          <w:sz w:val="28"/>
          <w:szCs w:val="28"/>
        </w:rPr>
        <w:t>Профессиональная квалификационная группа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i/>
          <w:sz w:val="28"/>
          <w:szCs w:val="28"/>
        </w:rPr>
        <w:t>«Средний медицинский и фармацевтический персонал»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4935"/>
        <w:gridCol w:w="1757"/>
      </w:tblGrid>
      <w:tr w:rsidR="00E03175" w:rsidRPr="00E03175" w:rsidTr="001F61D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должностной оклад, рублей</w:t>
            </w:r>
          </w:p>
        </w:tc>
      </w:tr>
      <w:tr w:rsidR="00E03175" w:rsidRPr="00E03175" w:rsidTr="001F61D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Медицинская сестра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A64982" w:rsidP="007E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AB49A1">
              <w:rPr>
                <w:rFonts w:ascii="Times New Roman" w:eastAsiaTheme="minorHAnsi" w:hAnsi="Times New Roman"/>
                <w:bCs/>
                <w:sz w:val="24"/>
                <w:szCs w:val="28"/>
              </w:rPr>
              <w:t>6624</w:t>
            </w:r>
          </w:p>
        </w:tc>
      </w:tr>
    </w:tbl>
    <w:p w:rsidR="005B52B7" w:rsidRPr="00E03175" w:rsidRDefault="00E03175" w:rsidP="004C2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Bidi"/>
        </w:rPr>
      </w:pPr>
      <w:r w:rsidRPr="00E03175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</w:t>
      </w:r>
      <w:bookmarkStart w:id="0" w:name="_GoBack"/>
      <w:bookmarkEnd w:id="0"/>
    </w:p>
    <w:sectPr w:rsidR="005B52B7" w:rsidRPr="00E03175" w:rsidSect="007E286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EDB" w:rsidRDefault="00553EDB" w:rsidP="004425CD">
      <w:pPr>
        <w:spacing w:after="0" w:line="240" w:lineRule="auto"/>
      </w:pPr>
      <w:r>
        <w:separator/>
      </w:r>
    </w:p>
  </w:endnote>
  <w:endnote w:type="continuationSeparator" w:id="0">
    <w:p w:rsidR="00553EDB" w:rsidRDefault="00553EDB" w:rsidP="0044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EDB" w:rsidRDefault="00553EDB" w:rsidP="004425CD">
      <w:pPr>
        <w:spacing w:after="0" w:line="240" w:lineRule="auto"/>
      </w:pPr>
      <w:r>
        <w:separator/>
      </w:r>
    </w:p>
  </w:footnote>
  <w:footnote w:type="continuationSeparator" w:id="0">
    <w:p w:rsidR="00553EDB" w:rsidRDefault="00553EDB" w:rsidP="00442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63BA3"/>
    <w:multiLevelType w:val="multilevel"/>
    <w:tmpl w:val="7A8482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481A5AEE"/>
    <w:multiLevelType w:val="hybridMultilevel"/>
    <w:tmpl w:val="7CD68A8A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B8D4337"/>
    <w:multiLevelType w:val="multilevel"/>
    <w:tmpl w:val="AC081C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5CD"/>
    <w:rsid w:val="0001169C"/>
    <w:rsid w:val="00084C08"/>
    <w:rsid w:val="00093E0C"/>
    <w:rsid w:val="000B0930"/>
    <w:rsid w:val="00126912"/>
    <w:rsid w:val="00181D6C"/>
    <w:rsid w:val="001D5C51"/>
    <w:rsid w:val="002213F5"/>
    <w:rsid w:val="00221DA3"/>
    <w:rsid w:val="002255F0"/>
    <w:rsid w:val="0025048A"/>
    <w:rsid w:val="002606C0"/>
    <w:rsid w:val="002A3F4A"/>
    <w:rsid w:val="00332FE9"/>
    <w:rsid w:val="00333E4F"/>
    <w:rsid w:val="003406CA"/>
    <w:rsid w:val="003E46DE"/>
    <w:rsid w:val="00431E19"/>
    <w:rsid w:val="004351B3"/>
    <w:rsid w:val="004425CD"/>
    <w:rsid w:val="004A7C2A"/>
    <w:rsid w:val="004C2D7E"/>
    <w:rsid w:val="004F55D9"/>
    <w:rsid w:val="00506BF2"/>
    <w:rsid w:val="0051039B"/>
    <w:rsid w:val="00525D40"/>
    <w:rsid w:val="00550EB3"/>
    <w:rsid w:val="00553EDB"/>
    <w:rsid w:val="005754AB"/>
    <w:rsid w:val="00595485"/>
    <w:rsid w:val="005B52B7"/>
    <w:rsid w:val="0062571A"/>
    <w:rsid w:val="00646AAA"/>
    <w:rsid w:val="006A65F6"/>
    <w:rsid w:val="007510CC"/>
    <w:rsid w:val="00755FDE"/>
    <w:rsid w:val="00763E16"/>
    <w:rsid w:val="00775B7B"/>
    <w:rsid w:val="00780F4A"/>
    <w:rsid w:val="007A1A33"/>
    <w:rsid w:val="007E15B6"/>
    <w:rsid w:val="007E2868"/>
    <w:rsid w:val="007E5238"/>
    <w:rsid w:val="0085533C"/>
    <w:rsid w:val="008950D3"/>
    <w:rsid w:val="008B156C"/>
    <w:rsid w:val="008E4270"/>
    <w:rsid w:val="00935B3E"/>
    <w:rsid w:val="00943C54"/>
    <w:rsid w:val="00950BF6"/>
    <w:rsid w:val="00961BD1"/>
    <w:rsid w:val="009B61C4"/>
    <w:rsid w:val="009F656C"/>
    <w:rsid w:val="00A0685F"/>
    <w:rsid w:val="00A64982"/>
    <w:rsid w:val="00A8714D"/>
    <w:rsid w:val="00AA7476"/>
    <w:rsid w:val="00AB49A1"/>
    <w:rsid w:val="00AC16EF"/>
    <w:rsid w:val="00B26CDF"/>
    <w:rsid w:val="00B27BA4"/>
    <w:rsid w:val="00B829EC"/>
    <w:rsid w:val="00BA6386"/>
    <w:rsid w:val="00BC64D1"/>
    <w:rsid w:val="00C266F9"/>
    <w:rsid w:val="00C400FA"/>
    <w:rsid w:val="00CE0823"/>
    <w:rsid w:val="00CE56C4"/>
    <w:rsid w:val="00D16432"/>
    <w:rsid w:val="00D2020E"/>
    <w:rsid w:val="00D345F1"/>
    <w:rsid w:val="00D34D12"/>
    <w:rsid w:val="00DA5532"/>
    <w:rsid w:val="00DE1645"/>
    <w:rsid w:val="00E03175"/>
    <w:rsid w:val="00E0738A"/>
    <w:rsid w:val="00E46561"/>
    <w:rsid w:val="00F41A0E"/>
    <w:rsid w:val="00F47573"/>
    <w:rsid w:val="00F76DB9"/>
    <w:rsid w:val="00F77D75"/>
    <w:rsid w:val="00F93218"/>
    <w:rsid w:val="00FA5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7B105"/>
  <w15:docId w15:val="{4D96A4C8-54D0-4413-9C92-E50915E3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5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5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425C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42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25C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42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25CD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B093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A7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7C2A"/>
    <w:rPr>
      <w:rFonts w:ascii="Segoe UI" w:eastAsia="Calibr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BA63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13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2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dminkr.ru" TargetMode="External"/><Relationship Id="rId10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4" Type="http://schemas.openxmlformats.org/officeDocument/2006/relationships/hyperlink" Target="consultantplus://offline/ref=1482BDDBB3DEE0A43F67F0DE15F1084B96CE6B7A63624DFECD7BABA62A62447334C84EA643534D51E1B662AA6263477E0FA1A2D0F26FFB536293047409q4y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Ларионова Наталья</cp:lastModifiedBy>
  <cp:revision>3</cp:revision>
  <cp:lastPrinted>2023-07-13T01:18:00Z</cp:lastPrinted>
  <dcterms:created xsi:type="dcterms:W3CDTF">2023-07-14T01:03:00Z</dcterms:created>
  <dcterms:modified xsi:type="dcterms:W3CDTF">2023-07-24T02:14:00Z</dcterms:modified>
</cp:coreProperties>
</file>