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91C7B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02 августа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69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691C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691C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75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691C7B">
        <w:rPr>
          <w:rFonts w:ascii="Times New Roman" w:hAnsi="Times New Roman"/>
          <w:b/>
          <w:bCs/>
          <w:color w:val="000000"/>
          <w:sz w:val="28"/>
          <w:szCs w:val="28"/>
        </w:rPr>
        <w:t>Кораблева</w:t>
      </w:r>
      <w:r w:rsidR="00957179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Анатолия Владимировича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A341F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957179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9F02EA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9F02EA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7179">
        <w:rPr>
          <w:rFonts w:ascii="Times New Roman" w:hAnsi="Times New Roman"/>
          <w:sz w:val="28"/>
          <w:szCs w:val="28"/>
        </w:rPr>
        <w:t>Кораблева А.В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57179">
        <w:rPr>
          <w:rFonts w:ascii="Times New Roman" w:hAnsi="Times New Roman"/>
          <w:sz w:val="28"/>
          <w:szCs w:val="28"/>
          <w:lang w:eastAsia="ar-SA"/>
        </w:rPr>
        <w:t>4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957179">
        <w:rPr>
          <w:rFonts w:ascii="Times New Roman" w:hAnsi="Times New Roman"/>
          <w:sz w:val="28"/>
          <w:szCs w:val="28"/>
        </w:rPr>
        <w:t xml:space="preserve">Кораблевым </w:t>
      </w:r>
      <w:r w:rsidR="00F94336">
        <w:rPr>
          <w:rFonts w:ascii="Times New Roman" w:hAnsi="Times New Roman"/>
          <w:sz w:val="28"/>
          <w:szCs w:val="28"/>
        </w:rPr>
        <w:t>А.В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>закона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92336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336">
        <w:rPr>
          <w:rFonts w:ascii="Times New Roman" w:hAnsi="Times New Roman" w:cs="Times New Roman"/>
          <w:sz w:val="28"/>
          <w:szCs w:val="28"/>
        </w:rPr>
        <w:t>4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F94336">
        <w:rPr>
          <w:rFonts w:ascii="Times New Roman" w:hAnsi="Times New Roman" w:cs="Times New Roman"/>
          <w:sz w:val="28"/>
          <w:szCs w:val="28"/>
        </w:rPr>
        <w:t>Кораблевым А.В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был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94336">
        <w:rPr>
          <w:rFonts w:ascii="Times New Roman" w:hAnsi="Times New Roman"/>
          <w:sz w:val="28"/>
          <w:szCs w:val="28"/>
          <w:lang w:eastAsia="ar-SA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604E8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336">
        <w:rPr>
          <w:rFonts w:ascii="Times New Roman" w:hAnsi="Times New Roman" w:cs="Times New Roman"/>
          <w:sz w:val="28"/>
          <w:szCs w:val="28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r w:rsidR="00F94336">
        <w:rPr>
          <w:rFonts w:ascii="Times New Roman" w:hAnsi="Times New Roman" w:cs="Times New Roman"/>
          <w:sz w:val="28"/>
          <w:szCs w:val="28"/>
        </w:rPr>
        <w:t>Кораблевым А.В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F94336">
        <w:rPr>
          <w:rFonts w:ascii="Times New Roman" w:hAnsi="Times New Roman" w:cs="Times New Roman"/>
          <w:sz w:val="28"/>
          <w:szCs w:val="28"/>
        </w:rPr>
        <w:t>Кораблева А.В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F94336">
        <w:rPr>
          <w:rFonts w:ascii="Times New Roman" w:hAnsi="Times New Roman"/>
          <w:sz w:val="28"/>
          <w:szCs w:val="28"/>
        </w:rPr>
        <w:t>Кораблева Анатолия Владимировича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F94336">
        <w:rPr>
          <w:rFonts w:ascii="Times New Roman" w:hAnsi="Times New Roman"/>
          <w:sz w:val="28"/>
          <w:szCs w:val="28"/>
        </w:rPr>
        <w:t>62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F94336">
        <w:rPr>
          <w:rFonts w:ascii="Times New Roman" w:hAnsi="Times New Roman"/>
          <w:sz w:val="28"/>
          <w:szCs w:val="28"/>
        </w:rPr>
        <w:t xml:space="preserve">водителя автомобиля легкового эксплуатационного участка Автотранспортного управления </w:t>
      </w:r>
      <w:r w:rsidR="004F69E2">
        <w:rPr>
          <w:rFonts w:ascii="Times New Roman" w:hAnsi="Times New Roman"/>
          <w:sz w:val="28"/>
          <w:szCs w:val="28"/>
        </w:rPr>
        <w:t>ПАО «ППГХО»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A341FB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21315F" w:rsidRPr="009F02EA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</w:t>
      </w:r>
      <w:r w:rsidR="0021315F" w:rsidRPr="009F02EA"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94336">
        <w:rPr>
          <w:rFonts w:ascii="Times New Roman" w:hAnsi="Times New Roman"/>
          <w:sz w:val="28"/>
          <w:szCs w:val="28"/>
          <w:lang w:eastAsia="ar-SA"/>
        </w:rPr>
        <w:t>4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94336">
        <w:rPr>
          <w:rFonts w:ascii="Times New Roman" w:hAnsi="Times New Roman"/>
          <w:sz w:val="28"/>
          <w:szCs w:val="28"/>
        </w:rPr>
        <w:t>02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F94336">
        <w:rPr>
          <w:rFonts w:ascii="Times New Roman" w:hAnsi="Times New Roman"/>
          <w:sz w:val="28"/>
          <w:szCs w:val="28"/>
        </w:rPr>
        <w:t>августа</w:t>
      </w:r>
      <w:r w:rsidR="000B2D41" w:rsidRPr="00BE5585">
        <w:rPr>
          <w:rFonts w:ascii="Times New Roman" w:hAnsi="Times New Roman"/>
          <w:sz w:val="28"/>
          <w:szCs w:val="28"/>
        </w:rPr>
        <w:t xml:space="preserve"> 2023</w:t>
      </w:r>
      <w:r w:rsidRPr="00BE5585">
        <w:rPr>
          <w:rFonts w:ascii="Times New Roman" w:hAnsi="Times New Roman"/>
          <w:sz w:val="28"/>
          <w:szCs w:val="28"/>
        </w:rPr>
        <w:t xml:space="preserve"> года в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F94336">
        <w:rPr>
          <w:rFonts w:ascii="Times New Roman" w:hAnsi="Times New Roman"/>
          <w:sz w:val="28"/>
          <w:szCs w:val="28"/>
        </w:rPr>
        <w:t>6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F94336">
        <w:rPr>
          <w:rFonts w:ascii="Times New Roman" w:hAnsi="Times New Roman"/>
          <w:sz w:val="28"/>
          <w:szCs w:val="28"/>
        </w:rPr>
        <w:t>0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F94336">
        <w:rPr>
          <w:rFonts w:ascii="Times New Roman" w:hAnsi="Times New Roman"/>
          <w:sz w:val="28"/>
          <w:szCs w:val="28"/>
        </w:rPr>
        <w:t>Кораблеву А.В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B1E22"/>
    <w:rsid w:val="003176A4"/>
    <w:rsid w:val="00323838"/>
    <w:rsid w:val="003278C3"/>
    <w:rsid w:val="00333D8E"/>
    <w:rsid w:val="003659CB"/>
    <w:rsid w:val="0036798B"/>
    <w:rsid w:val="003A4073"/>
    <w:rsid w:val="00402B62"/>
    <w:rsid w:val="0049159F"/>
    <w:rsid w:val="00491662"/>
    <w:rsid w:val="004B1746"/>
    <w:rsid w:val="004F69E2"/>
    <w:rsid w:val="0052777D"/>
    <w:rsid w:val="00540653"/>
    <w:rsid w:val="00546DC0"/>
    <w:rsid w:val="005632C2"/>
    <w:rsid w:val="005A2ACE"/>
    <w:rsid w:val="005A45DB"/>
    <w:rsid w:val="005B33C4"/>
    <w:rsid w:val="00636857"/>
    <w:rsid w:val="006674A4"/>
    <w:rsid w:val="00691C7B"/>
    <w:rsid w:val="00693A4D"/>
    <w:rsid w:val="00694866"/>
    <w:rsid w:val="006A1040"/>
    <w:rsid w:val="006B2D95"/>
    <w:rsid w:val="006D6E6B"/>
    <w:rsid w:val="006F5BD6"/>
    <w:rsid w:val="006F5E6B"/>
    <w:rsid w:val="00757D61"/>
    <w:rsid w:val="0079088A"/>
    <w:rsid w:val="007F58C4"/>
    <w:rsid w:val="00817D8D"/>
    <w:rsid w:val="00823CF8"/>
    <w:rsid w:val="00834DEA"/>
    <w:rsid w:val="008738FB"/>
    <w:rsid w:val="0089204F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721B"/>
    <w:rsid w:val="00B6261C"/>
    <w:rsid w:val="00B715A5"/>
    <w:rsid w:val="00BA481F"/>
    <w:rsid w:val="00BE5585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86771"/>
    <w:rsid w:val="00E9783B"/>
    <w:rsid w:val="00ED260C"/>
    <w:rsid w:val="00ED7E15"/>
    <w:rsid w:val="00F306DE"/>
    <w:rsid w:val="00F6433A"/>
    <w:rsid w:val="00F82563"/>
    <w:rsid w:val="00F91EC7"/>
    <w:rsid w:val="00F9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58</cp:revision>
  <cp:lastPrinted>2023-08-02T01:33:00Z</cp:lastPrinted>
  <dcterms:created xsi:type="dcterms:W3CDTF">2023-07-07T02:22:00Z</dcterms:created>
  <dcterms:modified xsi:type="dcterms:W3CDTF">2023-08-02T01:33:00Z</dcterms:modified>
</cp:coreProperties>
</file>