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F33" w:rsidRPr="001C0F33" w:rsidRDefault="001C0F33" w:rsidP="001C0F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1C0F3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Российская Федерация</w:t>
      </w:r>
    </w:p>
    <w:p w:rsidR="001C0F33" w:rsidRPr="001C0F33" w:rsidRDefault="001C0F33" w:rsidP="001C0F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1C0F33" w:rsidRPr="001C0F33" w:rsidRDefault="001C0F33" w:rsidP="001C0F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1C0F3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Администрация Краснокаменского муниципального округа</w:t>
      </w:r>
    </w:p>
    <w:p w:rsidR="001C0F33" w:rsidRPr="001C0F33" w:rsidRDefault="001C0F33" w:rsidP="001C0F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1C0F3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Забайкальского края</w:t>
      </w:r>
    </w:p>
    <w:p w:rsidR="001C0F33" w:rsidRPr="001C0F33" w:rsidRDefault="001C0F33" w:rsidP="001C0F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1C0F33" w:rsidRPr="001C0F33" w:rsidRDefault="001C0F33" w:rsidP="001C0F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1C0F33" w:rsidRPr="001C0F33" w:rsidRDefault="00EF0F70" w:rsidP="001C0F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ПОСТАНОВЛЕНИЕ</w:t>
      </w:r>
    </w:p>
    <w:p w:rsidR="001C0F33" w:rsidRPr="001C0F33" w:rsidRDefault="001C0F33" w:rsidP="001C0F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09245C" w:rsidRPr="0009245C" w:rsidRDefault="0009245C" w:rsidP="0009245C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9245C">
        <w:rPr>
          <w:rFonts w:ascii="Times New Roman" w:hAnsi="Times New Roman" w:cs="Times New Roman"/>
          <w:sz w:val="28"/>
          <w:szCs w:val="28"/>
        </w:rPr>
        <w:t xml:space="preserve">«07» </w:t>
      </w:r>
      <w:proofErr w:type="gramStart"/>
      <w:r w:rsidRPr="0009245C">
        <w:rPr>
          <w:rFonts w:ascii="Times New Roman" w:hAnsi="Times New Roman" w:cs="Times New Roman"/>
          <w:sz w:val="28"/>
          <w:szCs w:val="28"/>
        </w:rPr>
        <w:t>ноября  2025</w:t>
      </w:r>
      <w:proofErr w:type="gramEnd"/>
      <w:r w:rsidRPr="0009245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9245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</w:t>
      </w:r>
      <w:r w:rsidRPr="0009245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9245C">
        <w:rPr>
          <w:rFonts w:ascii="Times New Roman" w:hAnsi="Times New Roman" w:cs="Times New Roman"/>
          <w:sz w:val="28"/>
          <w:szCs w:val="28"/>
        </w:rPr>
        <w:t xml:space="preserve">                № 21</w:t>
      </w:r>
      <w:r w:rsidRPr="0009245C">
        <w:rPr>
          <w:rFonts w:ascii="Times New Roman" w:hAnsi="Times New Roman" w:cs="Times New Roman"/>
          <w:sz w:val="28"/>
          <w:szCs w:val="28"/>
        </w:rPr>
        <w:t>5</w:t>
      </w:r>
    </w:p>
    <w:p w:rsidR="001C0F33" w:rsidRPr="001C0F33" w:rsidRDefault="001C0F33" w:rsidP="001C0F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C0F33" w:rsidRPr="001C0F33" w:rsidRDefault="001C0F33" w:rsidP="001C0F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C0F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г. Краснокаменск</w:t>
      </w:r>
    </w:p>
    <w:p w:rsidR="001C0F33" w:rsidRPr="001C0F33" w:rsidRDefault="001C0F33" w:rsidP="001C0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C0F33" w:rsidRPr="001C0F33" w:rsidRDefault="001C0F33" w:rsidP="001C0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0F33" w:rsidRPr="001C0F33" w:rsidRDefault="001C0F33" w:rsidP="001C0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Положения об оплате труда работников                            </w:t>
      </w:r>
      <w:r w:rsidR="006844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структурных подразделений</w:t>
      </w:r>
      <w:r w:rsidRPr="001C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комитет</w:t>
      </w:r>
      <w:r w:rsidR="006844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1C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управлению образованием администрации  Краснокаменского муниципального округа  Забайкальского края</w:t>
      </w:r>
    </w:p>
    <w:p w:rsidR="001C0F33" w:rsidRPr="001C0F33" w:rsidRDefault="001C0F33" w:rsidP="001C0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0F33" w:rsidRPr="00313EC8" w:rsidRDefault="001C0F33" w:rsidP="001C0F3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целях совершенствования системы оплаты труда </w:t>
      </w:r>
      <w:r w:rsidR="006844CD" w:rsidRPr="0031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структурных подразделений комитета </w:t>
      </w:r>
      <w:r w:rsidRPr="0031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управлению образованием администрации  Краснокаменского муниципального</w:t>
      </w:r>
      <w:r w:rsidR="00806398" w:rsidRPr="0031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округа Забайкальского края, руководствуясь</w:t>
      </w:r>
      <w:r w:rsidRPr="0031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ст. 144 Трудового кодекса Российской Федерации, Закон</w:t>
      </w:r>
      <w:r w:rsidR="00806398" w:rsidRPr="0031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Pr="0031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Забайкальского края от 08.07.2024 № </w:t>
      </w:r>
      <w:r w:rsidRPr="005723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2370-ЗЗК </w:t>
      </w:r>
      <w:r w:rsidR="00EF0F70" w:rsidRPr="0057230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572306" w:rsidRPr="00572306">
        <w:rPr>
          <w:rFonts w:ascii="Times New Roman" w:hAnsi="Times New Roman" w:cs="Times New Roman"/>
          <w:sz w:val="28"/>
          <w:szCs w:val="28"/>
        </w:rPr>
        <w:t xml:space="preserve">О повышении заработной платы работников государственных и муниципальных учреждений Забайкальского края и внесении изменений в Закон Забайкальского края </w:t>
      </w:r>
      <w:r w:rsidR="002A0C36">
        <w:rPr>
          <w:rFonts w:ascii="Times New Roman" w:hAnsi="Times New Roman" w:cs="Times New Roman"/>
          <w:sz w:val="28"/>
          <w:szCs w:val="28"/>
        </w:rPr>
        <w:t>«</w:t>
      </w:r>
      <w:r w:rsidR="00572306" w:rsidRPr="00572306">
        <w:rPr>
          <w:rFonts w:ascii="Times New Roman" w:hAnsi="Times New Roman" w:cs="Times New Roman"/>
          <w:sz w:val="28"/>
          <w:szCs w:val="28"/>
        </w:rPr>
        <w:t>Об оплате труда работников государственных учреждений Забайкальского края</w:t>
      </w:r>
      <w:r w:rsidR="00EF0F70" w:rsidRPr="00572306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572306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B21B03" w:rsidRPr="005723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6398" w:rsidRPr="00572306">
        <w:rPr>
          <w:rFonts w:ascii="Times New Roman" w:hAnsi="Times New Roman" w:cs="Times New Roman"/>
          <w:sz w:val="28"/>
          <w:szCs w:val="28"/>
        </w:rPr>
        <w:t>решением</w:t>
      </w:r>
      <w:r w:rsidR="00806398" w:rsidRPr="00313EC8">
        <w:rPr>
          <w:rFonts w:ascii="Times New Roman" w:hAnsi="Times New Roman" w:cs="Times New Roman"/>
          <w:sz w:val="28"/>
          <w:szCs w:val="28"/>
        </w:rPr>
        <w:t xml:space="preserve"> Совета Краснокаменского муниципального округа</w:t>
      </w:r>
      <w:r w:rsidR="00313EC8" w:rsidRPr="00313EC8">
        <w:rPr>
          <w:rFonts w:ascii="Times New Roman" w:hAnsi="Times New Roman" w:cs="Times New Roman"/>
          <w:sz w:val="28"/>
          <w:szCs w:val="28"/>
        </w:rPr>
        <w:t xml:space="preserve"> </w:t>
      </w:r>
      <w:r w:rsidR="00806398" w:rsidRPr="00313EC8">
        <w:rPr>
          <w:rFonts w:ascii="Times New Roman" w:hAnsi="Times New Roman" w:cs="Times New Roman"/>
          <w:sz w:val="28"/>
          <w:szCs w:val="28"/>
        </w:rPr>
        <w:t xml:space="preserve">Забайкальского края от 30.04.2025 № 52 «Об оплате труда работников муниципальных учреждений, работников структурных подразделений отраслевых (функциональных) органов администрации Краснокаменского муниципального округа Забайкальского края, обеспечивающих деятельность отраслевых (функциональных) органов администрации Краснокаменского муниципального округа Забайкальского края», </w:t>
      </w:r>
      <w:r w:rsidR="00806398" w:rsidRPr="0031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постановлением</w:t>
      </w:r>
      <w:r w:rsidRPr="0031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Краснокаменского муниципального округа от 06.06.2025 № 115 </w:t>
      </w:r>
      <w:r w:rsidR="00EF0F70" w:rsidRPr="0031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572306" w:rsidRPr="005723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оплате труда работников муниципальных учреждений Краснокаменского муниципального округа Забайкальского края, работников структурных подразделений отраслевых (функциональных) органов администрации Краснокаменского муниципального округа Забайкальского края</w:t>
      </w:r>
      <w:r w:rsidR="00F4341A" w:rsidRPr="00313E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Pr="0031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57230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ст.</w:t>
      </w:r>
      <w:r w:rsidR="00806398" w:rsidRPr="0031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1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>37 Устава Краснокаменского муниципального округа Забайкальского края, администрация Краснокаменского муниципального округа Забайкальского края</w:t>
      </w:r>
    </w:p>
    <w:p w:rsidR="001C0F33" w:rsidRPr="001C0F33" w:rsidRDefault="001C0F33" w:rsidP="001C0F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ПОСТАНОВЛЯЕТ</w:t>
      </w:r>
      <w:r w:rsidRPr="001C0F33">
        <w:rPr>
          <w:rFonts w:ascii="Times New Roman" w:eastAsiaTheme="minorEastAsia" w:hAnsi="Times New Roman" w:cs="Times New Roman"/>
          <w:b/>
          <w:spacing w:val="20"/>
          <w:sz w:val="28"/>
          <w:szCs w:val="28"/>
          <w:lang w:eastAsia="ru-RU"/>
        </w:rPr>
        <w:t>:</w:t>
      </w:r>
    </w:p>
    <w:p w:rsidR="001C0F33" w:rsidRPr="001C0F33" w:rsidRDefault="001C0F33" w:rsidP="001C0F3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Утвердить Положение об оплате труда работников </w:t>
      </w:r>
      <w:r w:rsidR="006844CD" w:rsidRPr="006844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структурных подразделений комитета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управлению образованием администрации  Краснокаменского муниципального округа  Забайкальского края (приложение).</w:t>
      </w:r>
    </w:p>
    <w:p w:rsidR="001C0F33" w:rsidRPr="001C0F33" w:rsidRDefault="001C0F33" w:rsidP="001C0F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Признать утратившими силу:</w:t>
      </w:r>
    </w:p>
    <w:p w:rsidR="001C0F33" w:rsidRPr="001C0F33" w:rsidRDefault="001C0F33" w:rsidP="00AB1F06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</w:t>
      </w:r>
      <w:r w:rsidR="00FC1D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</w:t>
      </w:r>
      <w:r w:rsid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27.02.2020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11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утверждении Положения об оплате труда работников централизованной бухгалтерии Комитета по управлению образованием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Забайкальского края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C0F33" w:rsidRPr="001C0F33" w:rsidRDefault="001C0F33" w:rsidP="00AB1F06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FC1D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14.06.2024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67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внесении изменений в Положение об оплате труда работников Централизованной бухгалтерии Комитета по управлению образованием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Забайкальского края, утвержденное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Забайкальского края от 27.02.2020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11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C0F33" w:rsidRPr="001C0F33" w:rsidRDefault="001C0F33" w:rsidP="00AB1F06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FC1D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25.01.2024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10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внесении изменений в Положение об оплате труда работников Централизованной бухгалтерии Комитета по управлению образованием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Забайкальского края, утвержденное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Забайкальского края от 27.02.2020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11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C0F33" w:rsidRPr="001C0F33" w:rsidRDefault="001C0F33" w:rsidP="00AB1F06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</w:t>
      </w:r>
      <w:r w:rsid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30.11.2023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96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внесении изменений в Положение об оплате труда работников Централизованной бухгалтерии Комитета по управлению образованием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Забайкальского края, утвержденное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Забайкальского края от 27.02.2020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11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C0F33" w:rsidRPr="001C0F33" w:rsidRDefault="001C0F33" w:rsidP="00AB1F06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Город Краснокаменск и Краснокаменский </w:t>
      </w:r>
      <w:r w:rsid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21.07.2023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50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внесении изменений в Положение об оплате труда работников Централизованной бухгалтерии Комитета по управлению образованием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Забайкальского края, утвержденное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Забайкальского края от 27.02.2020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11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C0F33" w:rsidRPr="001C0F33" w:rsidRDefault="001C0F33" w:rsidP="00AB1F06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24.11.20</w:t>
      </w:r>
      <w:r w:rsid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22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87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внесении изменений в Положение об оплате труда работников Централизованной бухгалтерии комитета по управлению образованием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Забайкальского края, утвержденное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Забайкальского края от 27.02.2020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11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C0F33" w:rsidRPr="001C0F33" w:rsidRDefault="001C0F33" w:rsidP="00AB1F06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Город 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Краснокаменск и Краснокаме</w:t>
      </w:r>
      <w:r w:rsid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26.12.2020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96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Забайкальского края от 27.02.2020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11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утверждении Положения об оплате труда работников Централизованной бухгалтерии комитета по управлению образованием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Забайкальского края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C0F33" w:rsidRPr="001C0F33" w:rsidRDefault="001C0F33" w:rsidP="00AB1F06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24.08.2017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91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утверждении Положения об оплате труда работников структурных подразделений Комитета по управлению образованием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Забайкальского края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C0F33" w:rsidRPr="001C0F33" w:rsidRDefault="001C0F33" w:rsidP="00AB1F06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</w:t>
      </w:r>
      <w:r w:rsid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14.06.2024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71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внесении изменений в Положение об оплате труда работников структурных подразделений комитета по управлению образованием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Забайкальского края, утвержденное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Забайкальского края от 24.08.2017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91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C0F33" w:rsidRPr="001C0F33" w:rsidRDefault="001C0F33" w:rsidP="00AB1F06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</w:t>
      </w:r>
      <w:r w:rsid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25.01.2024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14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внесении изменений в Положение об оплате труда работников структурных подразделений комитета по управлению образованием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Забайкальского края, утвержденное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Забайкальского края от 24.08.2017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AB1F06" w:rsidRPr="00AB1F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91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C0F33" w:rsidRPr="001C0F33" w:rsidRDefault="001C0F33" w:rsidP="00B75C1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  <w:r w:rsidR="00B75C1C"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B75C1C"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</w:t>
      </w:r>
      <w:r w:rsid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30.11.2023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97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B75C1C"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внесении изменений в Положение об оплате труда работников структурных подразделений комитета по управлению образованием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B75C1C"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B75C1C"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Забайкальского края, утвержденное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  <w:r w:rsidR="00B75C1C"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B75C1C"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B75C1C"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Забайкальского края от 24.08.2017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B75C1C"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91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C0F33" w:rsidRPr="001C0F33" w:rsidRDefault="001C0F33" w:rsidP="00B75C1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  <w:r w:rsidR="00B75C1C"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B75C1C"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</w:t>
      </w:r>
      <w:r w:rsid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21.07.2023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53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B75C1C"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внесении изменений в Положение об оплате труда работников структурных подразделений комитета по управлению образованием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B75C1C"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B75C1C"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Забайкальского края, утвержденное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  <w:r w:rsidR="00B75C1C"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B75C1C"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B75C1C"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Забайкальского края от 24.08.2017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B75C1C"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91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C0F33" w:rsidRDefault="001C0F33" w:rsidP="00B75C1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  <w:r w:rsidR="00B75C1C"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B75C1C"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</w:t>
      </w:r>
      <w:r w:rsid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24.11.2022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86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B75C1C"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внесении </w:t>
      </w:r>
      <w:r w:rsidR="00B75C1C"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изменений в Положение об оплате труда работников структурных подразделений комитета по управлению образованием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B75C1C"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B75C1C"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Забайкальского края, утвержденное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  <w:r w:rsidR="00B75C1C"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B75C1C"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B75C1C"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Забайкальского края от 24.08.2017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B75C1C"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91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B75C1C" w:rsidRDefault="00B75C1C" w:rsidP="00B75C1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26.12.2020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97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Забайкальского края от 24.08.2017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91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утверждении Положения об оплате труда работников структурных подразделений комитета по управлению образованием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Забайкальского края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B75C1C" w:rsidRDefault="00B75C1C" w:rsidP="00B75C1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26.12.2020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92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Забайкальского края от 24.08.2017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91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утверждении Положения об оплате труда работников структурных подразделений комитета по управлению образованием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Забайкальского края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B75C1C" w:rsidRDefault="00B75C1C" w:rsidP="00B75C1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28.01.2020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внесении изменений в Положение об оплате труда работников структурных подразделений Комитета по управлению образованием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Забайкальского края, утвержденное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Забайкальского края от 24.08.2017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91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B75C1C" w:rsidRDefault="00B75C1C" w:rsidP="00B75C1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18.04.2018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42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внесении изменений в Положение об оплате труда работников структурных подразделений Комитета по управлению образованием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Забайкальского края, утвержденное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 Администрация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Забайкальского края от 24.08.2017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91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B75C1C" w:rsidRPr="001C0F33" w:rsidRDefault="00B75C1C" w:rsidP="00EF0F7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07.02.2018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11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внесении изменений в Положение об оплате труда работников структурных подразделений Комитета по управлению образованием Администрации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Забайкальского края, утвержденное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 Администрация муниципального района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Забайкальского края от 24.08.2017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B7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91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1C0F33" w:rsidRPr="001C0F33" w:rsidRDefault="001C0F33" w:rsidP="001C0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3. Настоящее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подлежит 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Интернет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(http://admi№kr.ru, регистрация в качестве сетевого издания ЭЛ № ФС 77-75936 от 03.07.2019) и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</w:t>
      </w:r>
      <w:proofErr w:type="spellStart"/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мкр.Юбилейный</w:t>
      </w:r>
      <w:proofErr w:type="spellEnd"/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с. Целинный ул. Железнодорожная, 1; Забайкальский край, Краснокаменский район, </w:t>
      </w:r>
      <w:proofErr w:type="spellStart"/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с.Юбилейный</w:t>
      </w:r>
      <w:proofErr w:type="spellEnd"/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ул.Советская</w:t>
      </w:r>
      <w:proofErr w:type="spellEnd"/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9, вступает в силу на следующий день после дня их официального обнародования и распространяет своё действия на правоотношения, возникшие с 01.09.2025 года.</w:t>
      </w:r>
    </w:p>
    <w:p w:rsidR="001C0F33" w:rsidRPr="001C0F33" w:rsidRDefault="001C0F33" w:rsidP="001C0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0F33" w:rsidRPr="001C0F33" w:rsidRDefault="001C0F33" w:rsidP="001C0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0F33" w:rsidRPr="001C0F33" w:rsidRDefault="001C0F33" w:rsidP="001C0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0F33" w:rsidRPr="001C0F33" w:rsidRDefault="001C0F33" w:rsidP="001C0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Глава  муниципального округа                                                              К. А. Зверев</w:t>
      </w:r>
    </w:p>
    <w:p w:rsidR="001C0F33" w:rsidRPr="001C0F33" w:rsidRDefault="001C0F33" w:rsidP="001C0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0F33" w:rsidRPr="001C0F33" w:rsidRDefault="001C0F33" w:rsidP="001C0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0F33" w:rsidRPr="001C0F33" w:rsidRDefault="001C0F33" w:rsidP="001C0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0F33" w:rsidRPr="001C0F33" w:rsidRDefault="001C0F33" w:rsidP="001C0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0F33" w:rsidRPr="001C0F33" w:rsidRDefault="001C0F33" w:rsidP="001C0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0F33" w:rsidRPr="001C0F33" w:rsidRDefault="001C0F33" w:rsidP="001C0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0F33" w:rsidRPr="001C0F33" w:rsidRDefault="001C0F33" w:rsidP="001C0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0F33" w:rsidRPr="001C0F33" w:rsidRDefault="001C0F33" w:rsidP="001C0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0F33" w:rsidRPr="001C0F33" w:rsidRDefault="001C0F33" w:rsidP="001C0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0F33" w:rsidRPr="001C0F33" w:rsidRDefault="001C0F33" w:rsidP="001C0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0F33" w:rsidRPr="001C0F33" w:rsidRDefault="001C0F33" w:rsidP="001C0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0F33" w:rsidRDefault="001C0F33" w:rsidP="001C0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44CD" w:rsidRDefault="006844CD" w:rsidP="001C0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44CD" w:rsidRDefault="006844CD" w:rsidP="001C0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44CD" w:rsidRDefault="006844CD" w:rsidP="001C0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0F70" w:rsidRDefault="00EF0F70" w:rsidP="001C0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0F70" w:rsidRDefault="00EF0F70" w:rsidP="001C0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0F70" w:rsidRDefault="00EF0F70" w:rsidP="001C0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0F70" w:rsidRDefault="00EF0F70" w:rsidP="001C0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0F70" w:rsidRDefault="00EF0F70" w:rsidP="001C0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0F70" w:rsidRDefault="00EF0F70" w:rsidP="001C0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0F70" w:rsidRDefault="00EF0F70" w:rsidP="001C0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0F70" w:rsidRDefault="00EF0F70" w:rsidP="001C0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0F33" w:rsidRPr="001C0F33" w:rsidRDefault="001C0F33" w:rsidP="001C0F33">
      <w:pPr>
        <w:tabs>
          <w:tab w:val="left" w:pos="5954"/>
        </w:tabs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1C0F33">
        <w:rPr>
          <w:rFonts w:ascii="Times New Roman" w:eastAsia="Times New Roman" w:hAnsi="Times New Roman" w:cs="Times New Roman"/>
          <w:sz w:val="24"/>
          <w:szCs w:val="28"/>
          <w:lang w:eastAsia="ar-SA"/>
        </w:rPr>
        <w:lastRenderedPageBreak/>
        <w:t xml:space="preserve">Приложение  </w:t>
      </w:r>
    </w:p>
    <w:p w:rsidR="00FC1DA9" w:rsidRDefault="001C0F33" w:rsidP="001C0F33">
      <w:pPr>
        <w:tabs>
          <w:tab w:val="left" w:pos="5245"/>
        </w:tabs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1C0F33">
        <w:rPr>
          <w:rFonts w:ascii="Times New Roman" w:eastAsia="Times New Roman" w:hAnsi="Times New Roman" w:cs="Times New Roman"/>
          <w:sz w:val="24"/>
          <w:szCs w:val="28"/>
          <w:lang w:eastAsia="ar-SA"/>
        </w:rPr>
        <w:t>к постановлению администрации Краснокаменского муниципального округа Забайкальского края</w:t>
      </w:r>
    </w:p>
    <w:p w:rsidR="001C0F33" w:rsidRPr="001C0F33" w:rsidRDefault="001C0F33" w:rsidP="001C0F33">
      <w:pPr>
        <w:tabs>
          <w:tab w:val="left" w:pos="5245"/>
        </w:tabs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1C0F33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от </w:t>
      </w:r>
      <w:r w:rsidR="0009245C">
        <w:rPr>
          <w:rFonts w:ascii="Times New Roman" w:eastAsia="Times New Roman" w:hAnsi="Times New Roman" w:cs="Times New Roman"/>
          <w:sz w:val="24"/>
          <w:szCs w:val="28"/>
          <w:lang w:eastAsia="ar-SA"/>
        </w:rPr>
        <w:t>07.11.2</w:t>
      </w:r>
      <w:r w:rsidRPr="001C0F33">
        <w:rPr>
          <w:rFonts w:ascii="Times New Roman" w:eastAsia="Times New Roman" w:hAnsi="Times New Roman" w:cs="Times New Roman"/>
          <w:sz w:val="24"/>
          <w:szCs w:val="28"/>
          <w:lang w:eastAsia="ar-SA"/>
        </w:rPr>
        <w:t>025 г. №</w:t>
      </w:r>
      <w:r w:rsidR="0009245C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215</w:t>
      </w:r>
      <w:bookmarkStart w:id="0" w:name="_GoBack"/>
      <w:bookmarkEnd w:id="0"/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F33" w:rsidRPr="001C0F33" w:rsidRDefault="001C0F33" w:rsidP="001C0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об оплате труда работников </w:t>
      </w:r>
      <w:r w:rsidR="006844CD" w:rsidRPr="00684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структурных подразделений комитета</w:t>
      </w:r>
      <w:r w:rsidRPr="001C0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управлению образованием администрации  Краснокаменского муниципального округа  Забайкальского края</w:t>
      </w:r>
    </w:p>
    <w:p w:rsidR="001C0F33" w:rsidRPr="001C0F33" w:rsidRDefault="001C0F33" w:rsidP="001C0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F33" w:rsidRPr="001C0F33" w:rsidRDefault="001C0F33" w:rsidP="001C0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0F33" w:rsidRPr="001C0F33" w:rsidRDefault="001C0F33" w:rsidP="001C0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1C0F33" w:rsidRPr="001C0F33" w:rsidRDefault="001C0F33" w:rsidP="001C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C0F33" w:rsidRPr="001C0F33" w:rsidRDefault="001C0F33" w:rsidP="001C0F33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об оплате труда работников </w:t>
      </w:r>
      <w:r w:rsidR="006844CD" w:rsidRPr="006844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структурных подразделений комитета</w:t>
      </w:r>
      <w:r w:rsidRPr="001C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управлению образованием администрации  Краснокаменского муниципального округа Забайкальского края (далее - Положение) разработано в соответствии с</w:t>
      </w:r>
      <w:r w:rsidR="00FC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anchor="block_6000" w:history="1">
        <w:r w:rsidRPr="001C0F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трудовым законодательством</w:t>
        </w:r>
      </w:hyperlink>
      <w:r w:rsidR="00FC1DA9">
        <w:t xml:space="preserve"> </w:t>
      </w:r>
      <w:r w:rsidRPr="001C0F33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иными нормативными правовыми актами, соде</w:t>
      </w:r>
      <w:r w:rsidR="00FC1DA9">
        <w:rPr>
          <w:rFonts w:ascii="Times New Roman" w:eastAsia="Times New Roman" w:hAnsi="Times New Roman" w:cs="Times New Roman"/>
          <w:sz w:val="28"/>
          <w:szCs w:val="28"/>
          <w:lang w:eastAsia="ru-RU"/>
        </w:rPr>
        <w:t>ржащими нормы трудового права.</w:t>
      </w:r>
    </w:p>
    <w:p w:rsidR="001C0F33" w:rsidRPr="001C0F33" w:rsidRDefault="001C0F33" w:rsidP="001C0F33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Настоящее Положение регулирует правоотношения в сфере оплаты труда работников </w:t>
      </w:r>
      <w:r w:rsidR="006844CD" w:rsidRPr="00684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структурных подразделений комитета </w:t>
      </w:r>
      <w:r w:rsidRPr="001C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управлению образованием администрации Краснокаменского муниципального округа  Забайкальского края </w:t>
      </w:r>
      <w:r w:rsidR="006844C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отдела развития образования и инновационной деятельности, централизованной бухгалтерии, ремонтной эксплуатационно-технической службы (далее – Комитет)</w:t>
      </w:r>
      <w:r w:rsidRPr="001C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применяется при определении условий оплаты труда, при разработке коллективных договоров, соглашений, локальных нормативных актов </w:t>
      </w:r>
      <w:r w:rsidR="006844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Pr="001C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C0F33" w:rsidRPr="001C0F33" w:rsidRDefault="001C0F33" w:rsidP="001C0F33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Положение определяет порядок формирования фонда оплаты труда работников </w:t>
      </w:r>
      <w:r w:rsidR="006844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Pr="001C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бюджета Краснокаменского муниципального округа и других источников, не запрещенных законодательством Российской Федерации, установления размеров окладов (должностных окладов), ставок заработной платы по профессиональным квалификационным группам (далее - ПКГ) и квалификационным уровням, а также выплат компенсационного и стимулирующего характера. </w:t>
      </w:r>
    </w:p>
    <w:p w:rsidR="001C0F33" w:rsidRPr="001C0F33" w:rsidRDefault="001C0F33" w:rsidP="001C0F3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1.4. Размеры окладов (должностных окладов), выплат компенсационного и стимулирующего характера устанавливаются в пределах фонда оплаты труда </w:t>
      </w:r>
      <w:r w:rsidR="006844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Комитета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счет всех источников финансирования.</w:t>
      </w:r>
    </w:p>
    <w:p w:rsidR="001C0F33" w:rsidRPr="001C0F33" w:rsidRDefault="001C0F33" w:rsidP="001C0F3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1.5. Фонд оплаты труда работников </w:t>
      </w:r>
      <w:r w:rsidR="006844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Комитета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формируется исходя из объема субсидий, поступающих в установленном порядке Учреждению из средств бюджета Краснокаменского муниципального округа Забайкальского края (далее - муниципального округа).</w:t>
      </w:r>
    </w:p>
    <w:p w:rsidR="001C0F33" w:rsidRPr="001C0F33" w:rsidRDefault="001C0F33" w:rsidP="001C0F3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1.6. Экономия фонда оплаты труда может быть использована для осуществления выплат социального характера, включая оказание материальной помощи, в соответствии с локальными нормативными актами </w:t>
      </w:r>
      <w:r w:rsidR="006844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Комитета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выплатах социального характера или коллективным договором.</w:t>
      </w:r>
    </w:p>
    <w:p w:rsidR="001C0F33" w:rsidRPr="001C0F33" w:rsidRDefault="001C0F33" w:rsidP="001C0F3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1.7. Заработная плата каждого работника зависит от его квалификации, 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сложности выполняемой работы, количества и качества затраченного труда и максимальным размером не ограничивается, за исключением случаев, предусмотренных ТК РФ (статья 132 ТК РФ).</w:t>
      </w:r>
    </w:p>
    <w:p w:rsidR="001C0F33" w:rsidRPr="001C0F33" w:rsidRDefault="001C0F33" w:rsidP="001C0F3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этом заработная плата работников (без учета премий и иных выплат стимулирующего характера) при изменении системы оплаты труда не может быть меньше заработной платы (без учета премий и иных выплат стимулирующего характера), выплачиваемой работникам до ее изменения, при условии сохранения объема трудовых (должностных) обязанностей работников и выполнения ими работ той же квалификации.</w:t>
      </w:r>
    </w:p>
    <w:p w:rsidR="001C0F33" w:rsidRPr="001C0F33" w:rsidRDefault="001C0F33" w:rsidP="001C0F3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1.8. Оплата труда работников, занятых по совместительству, а также на условиях неполного рабочего времени или неполной рабочей недели, производится пропорционально отработанному времени в зависимости от выработки либо на других условиях, определенных трудовым договором.</w:t>
      </w:r>
    </w:p>
    <w:p w:rsidR="001C0F33" w:rsidRPr="001C0F33" w:rsidRDefault="001C0F33" w:rsidP="001C0F3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Определение размеров заработной платы по основной должности и по должности, занимаемой в порядке совместительства, производится раздельно по каждой из должностей.</w:t>
      </w:r>
    </w:p>
    <w:p w:rsidR="001C0F33" w:rsidRPr="001C0F33" w:rsidRDefault="001C0F33" w:rsidP="001C0F3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1.9. Месячная заработная плата работника, полностью отработавшего за этот период норму рабочего времени и выполнившего норму труда (трудовые обязанности), не может быть ниже минимального размера оплаты труда, установленного в соответствии с законодательством Российской Федерации.</w:t>
      </w:r>
    </w:p>
    <w:p w:rsidR="001C0F33" w:rsidRPr="001C0F33" w:rsidRDefault="001C0F33" w:rsidP="001C0F33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месячная заработная плата работников </w:t>
      </w:r>
      <w:r w:rsidR="00E3125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844C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омитета</w:t>
      </w:r>
      <w:r w:rsidRPr="001C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основной работе при полностью отработанной норме рабочего времени и выполненной норме труда (трудовых обязанностей) с учетом всех выплат, предусмотренных действующим законодательством (за исключением компенсационных выплат, установленных в соответствии с федеральным и региональным законодательством), ниже минимального размера оплаты труда, установленного федеральным законом, работникам </w:t>
      </w:r>
      <w:r w:rsidR="006844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Pr="001C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доплата до уровня минимального размера оплаты труда. Размер доплаты для каждого работника определяется как разница между минимальным размером оплаты труда, установленным федеральным законом, и размером начисленной месячной заработной платы данного работника по основной работе за соответствующий период времени с учетом всех выплат, предусмотренных действующим законодательством (за исключением компенсационных выплат, установленных в соответствии с федеральным и региональным законодательством). </w:t>
      </w:r>
    </w:p>
    <w:p w:rsidR="001C0F33" w:rsidRPr="001C0F33" w:rsidRDefault="001C0F33" w:rsidP="001C0F33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Доплата до уровня минимального размера оплаты труда производится в пределах утвержденного фонда оплаты труда</w:t>
      </w:r>
      <w:r w:rsidR="00684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</w:t>
      </w:r>
      <w:r w:rsidR="00FC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4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Pr="001C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C0F33" w:rsidRPr="001C0F33" w:rsidRDefault="001C0F33" w:rsidP="001C0F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0F33" w:rsidRPr="001C0F33" w:rsidRDefault="001C0F33" w:rsidP="001C0F3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II. ПОРЯДОК И УСЛОВИЯ ОПЛАТЫ ТРУДА</w:t>
      </w:r>
    </w:p>
    <w:p w:rsidR="001C0F33" w:rsidRPr="001C0F33" w:rsidRDefault="001C0F33" w:rsidP="001C0F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2.1. Основные условия оплаты труда работников </w:t>
      </w:r>
      <w:r w:rsidR="006844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Комитета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работник).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2.1.1. Заработная плата работника за исполнение трудовых (должностных) обязанностей включает: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оклад (должностной оклад) по соответствующим профессиональным квалификационным группам и квалификационным уровням профессиональных 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квалификационных групп;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компенсационные выплаты;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стимулирующие выплаты.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2.1.2. Размер оклада (должностного оклада), установленный работнику за исполнение трудовых (должностных) обязанностей определенной сложности (квалификации) за календарный месяц, либо за установленную норму труда работы в неделю (в год, в месяц) за ставку заработной платы, предусматривается в трудовом договоре с работником.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2.1.3. Оклад (должностной оклад) работникам устанавливается согласно приложению № 1 к настоящему Положению.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2.1.4. Условия оплаты труда, в том числе размер оклада (должностного оклада) работников, коэффициенты и надбавки к ним, виды выплат стимулирующего характера и компенсационного характера являются обязательными для включения в трудовой договори отражаются в расчетном листке, форма которого представлена в приложении № 4 к настоящему Положению.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Примерная форма трудового договора с работником муниципального  </w:t>
      </w:r>
      <w:r w:rsidR="006844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Комитета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представлена в приложении № 2 к настоящему положению.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изменении условий трудовых договоров рекомендуется заключить с работниками дополнительные соглашения к трудовым договорам. Рекомендуемый образец дополнительного соглашения к трудовому договору приведен в приложении № 3 данного Положения.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2.1.5. </w:t>
      </w:r>
      <w:r w:rsidR="00E312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</w:t>
      </w:r>
      <w:r w:rsidR="0031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844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Комитета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пределах фонда оплаты труда формирует и утверждает штатное расписание </w:t>
      </w:r>
      <w:r w:rsidR="00AA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структурного подразделения 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</w:t>
      </w:r>
      <w:r w:rsidR="00ED72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оответствии с приложени</w:t>
      </w:r>
      <w:r w:rsidR="00AA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ями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 5</w:t>
      </w:r>
      <w:r w:rsidR="00AA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>, 6, 7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Положению</w:t>
      </w:r>
      <w:r w:rsidR="005229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а также тарификационный список отдела развития образования и инновационной деятельности в соответствии с приложением № </w:t>
      </w:r>
      <w:r w:rsidR="00AA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5229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</w:t>
      </w:r>
      <w:r w:rsidR="00ED72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положению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случае изменения структуры </w:t>
      </w:r>
      <w:r w:rsidR="006844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Комитета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штатной численности работников в штатное расписание вносятся необходимые изменения в установленном порядке.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2.1.6. </w:t>
      </w:r>
      <w:r w:rsidRP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Штатное расписание утверждается </w:t>
      </w:r>
      <w:r w:rsidR="00E3125B" w:rsidRP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председателем</w:t>
      </w:r>
      <w:r w:rsidR="00FC1D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844CD" w:rsidRP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Комитета</w:t>
      </w:r>
      <w:r w:rsidR="00FC1D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изменени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условий 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оплаты труда.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P85"/>
      <w:bookmarkEnd w:id="1"/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 Компенсационные выплаты.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2.2.1. Работникам устанавливаются следующие выплаты компенсационного характера: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выплаты за работу в местностях с особыми климатическими условиями;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выплаты за работу в условиях, отклоняющихся от нормальных.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2.2.2. К выплатам за работу в местностях с особыми климатическими условиями относятся районный коэффициент к заработной плате и процентная надбавка к заработной плате выплачиваемая в соответствии </w:t>
      </w:r>
      <w:r w:rsidRPr="0031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</w:t>
      </w:r>
      <w:r w:rsidR="00127A68" w:rsidRPr="0031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31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азмер</w:t>
      </w:r>
      <w:r w:rsidR="00127A68" w:rsidRPr="0031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ами</w:t>
      </w:r>
      <w:r w:rsidRPr="0031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порядк</w:t>
      </w:r>
      <w:r w:rsidR="00127A68" w:rsidRPr="0031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Pr="0031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начисления районного коэффициента и процентной надбавки</w:t>
      </w:r>
      <w:r w:rsidR="00127A68" w:rsidRPr="0031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31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27A68" w:rsidRPr="0031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утвержденны</w:t>
      </w:r>
      <w:r w:rsidR="00313EC8" w:rsidRPr="0031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</w:t>
      </w:r>
      <w:r w:rsidR="00127A68" w:rsidRPr="0031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1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Законом Забайкальского края от 14.10.2008 года № 39-ЗЗК </w:t>
      </w:r>
      <w:r w:rsidR="00127A68" w:rsidRPr="0031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13EC8" w:rsidRPr="0031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районном коэффициенте и процентной надбавке к заработной плате лиц, работающих в органах государственной власти, государственных органах и государственных учреждениях Забайкальского края, органах местного самоуправления и муниципальных учреждениях</w:t>
      </w:r>
      <w:r w:rsidR="00127A68" w:rsidRPr="0031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31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2.2.3. К выплатам за работу в условиях, отклоняющихся от нормальных, 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относятся оплаты за: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совмещение профессий (должностей), расширение зон обслуживания, увеличение объема работы, исполнение обязанностей временно отсутствующего работника без освобождения от работы, определенной трудовым договором;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сверхурочную работу;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работу в выходные и нерабочие праздничные дни;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выполнение работ в других условиях, отклоняющихся от нормальных.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2.2.3.1. Условия труда при совмещении профессий (должностей) регламентированы статьей 602 ТК РФ. 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Размеры доплат при совмещении профессий (должностей), расширении зон обслуживания или увеличении объема выполняемых работ, при исполнении обязанностей временно отсутствующего работника без освобождения от работы, определенной трудовым договором, и сроки, на которые доплата устанавливается, определяются по соглашению сторон трудового договора с учетом содержания и (или) объема дополнительной работы в соответствии со статьей 151 ТК РФ. 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2.2.3.2. Порядок оплат</w:t>
      </w:r>
      <w:r w:rsidR="00FC1DA9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труда за сверхурочную работу определен статьей 152 ТК РФ.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2.2.3.3. Повышенная оплата за работу в ночное время производится работникам в соответствии со статьей 154 ТК РФ.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Минимальный размер повышения оплаты труда за работу в ночное время (с 22 часов до 6 часов) составляет 35 процентов часовой тарифной ставки (оклада (должностного оклада), рассчитанного за час работы) за каждый час работы в ночное время.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2.2.4. К выплатам за работу в условиях, отклоняющихся от нормальных, могут относиться выплаты за дополнительные трудозатраты, непосредственно связанные с обеспечением выполнения основных должностных обязанностей: за работу в выходные и нерабочие дни, а также другие виды работ, не входящие в должностные обязанности работников. 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Повышенная оплата за работу в выходные и нерабочие праздничные дни производится работникам, привлекавшимся к работе в выходные и нерабочие праздничные дни, в соответствии со статьей 153 ТК РФ. 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2.2.5. Выплаты компенсационного характера, за исключением районного коэффициента к заработной плате и процентной надбавки к заработной плате, определяются исходя из установленного оклада (должностного оклада), рассчитанного пропорционально отработанному времени, исчисленной с учетом фактической нагрузки.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2.2.6. Компенсационные выплаты начисляются к окладу (должностному окладу) и не образуют увеличение должностного оклада.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Районный коэффициент и процентная надбавка к заработной плате за работу в районах Крайнего Севера и приравненных к ним местностях, а также в остальных районах, где установлены районные коэффициенты, применяется к фактически начисленной заработной плате (с учетом всех компенсационных и стимулирующих доплат).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2.2.7. Гарантированная персональная надбавка.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2.2.7.1. Гарантированная персональная надбавка устанавливается 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работникам, к которым в соответствии с трудовым законодательством предъявляются требования к уровню квалификации и наличию профессионального образования, производится выплата гарантированной персональной надбавки до минимального значения размера заработной платы, который устанавливается законом края, обеспечивающий рост заработной платы в Забайкальском крае.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2.2.7.2. Размер гарантированной персональной надбавки для каждого работника устанавливается в абсолютном значении и определяется как разница между минимальным значением размера заработной платы, который устанавливается решением Совета муниципального округа, обеспечивающим рост заработной платы в муниципальном округе, и размером начисленной месячной заработной платы данного работника по основной работе при полностью отработанной норме рабочего времени и выполненной норме труда (трудовых обязанностей) с учетом всех выплат, предусмотренных действующим законодательством (за исключением районного коэффициента к заработной плате и процентной надбавки к заработной плате, установленных в соответствии с федеральным и региональным законодательством).</w:t>
      </w:r>
    </w:p>
    <w:p w:rsidR="001C0F33" w:rsidRPr="00BB5252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2.2.8. Порядок оплаты труда за работу по совместительству определяется </w:t>
      </w:r>
      <w:hyperlink r:id="rId7" w:tooltip="&quot;Трудовой кодекс Российской Федерации&quot; от 30.12.2001 N 197-ФЗ (ред. от 31.07.2025) (с изм. и доп., вступ. в силу с 01.09.2025) {КонсультантПлюс}">
        <w:r w:rsidRPr="00BB525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ст. 60.1</w:t>
        </w:r>
      </w:hyperlink>
      <w:r w:rsidRPr="00BB5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ТК РФ.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 Стимулирующие выплаты.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2.3.1. Стимулирующие выплаты устанавливаются Комитетом по качественному результату за выполненную работу. Выплаты стимулирующего характера не связаны с оплатой труда в каких-либо особых условиях и не ограничены законодательством Российской Федерации минимальным или максимальным размером.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Работникам устанавливаются следующие стимулирующие выплаты: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выплата за интенсивность;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надбавка молодым специалистам;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надбавка за выслугу лет;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премиальные выплаты по итогам работы (месяц, квартал, год);</w:t>
      </w:r>
    </w:p>
    <w:p w:rsid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премиальные выплаты за выполнение особо важных и срочных работ;</w:t>
      </w:r>
    </w:p>
    <w:p w:rsidR="00977A70" w:rsidRDefault="00977A70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надбавка за почетное звание;</w:t>
      </w:r>
    </w:p>
    <w:p w:rsidR="00315581" w:rsidRDefault="00315581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333F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выплата за профессиональное мастерство</w:t>
      </w:r>
      <w:r w:rsidR="00C87EB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FF5B97" w:rsidRPr="001C0F33" w:rsidRDefault="00FF5B97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персональная надбавка;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иные выплаты стимулирующего характера, определяемые </w:t>
      </w:r>
      <w:r w:rsidR="009425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настоящим 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</w:t>
      </w:r>
      <w:r w:rsidR="009425A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 оплате труда в соответствии с трудовым законодательством и иными нормативными правовыми актами, содержащими нормы трудового законодательства (по распоряжению </w:t>
      </w:r>
      <w:r w:rsidR="009425A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председателя</w:t>
      </w:r>
      <w:r w:rsidR="00127A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844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Комитета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EF0F70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2.3.1.1. Выплата за интенсивность назначается </w:t>
      </w:r>
      <w:r w:rsidR="009D74E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работникам</w:t>
      </w:r>
      <w:r w:rsidR="00127A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844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Комитета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выполнение работы, не входящей в круг должностных обязанностей, в качестве дополнительной нагрузки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513E9" w:rsidRPr="001C0F33" w:rsidRDefault="00EF0F70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Размер выплаты</w:t>
      </w:r>
      <w:r w:rsidR="00127A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C0F33" w:rsidRPr="003513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устанавливается </w:t>
      </w:r>
      <w:r w:rsidR="001C0F33" w:rsidRPr="007847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каждому сотруднику</w:t>
      </w:r>
      <w:r w:rsidR="00CF4D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пределах утвержденного</w:t>
      </w:r>
      <w:r w:rsidR="001C0F33"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фонда оплаты труда с учетом отраслевых особенностей, положени</w:t>
      </w:r>
      <w:r w:rsidR="00CF4D3B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1C0F33"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 оплате труда работников </w:t>
      </w:r>
      <w:r w:rsidR="006844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Комитета</w:t>
      </w:r>
      <w:r w:rsidR="001C0F33"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иных нормативных правовых актов, определяющих условия оплаты труда. Выплаты за интенсивность устанавлива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ются</w:t>
      </w:r>
      <w:r w:rsidR="0031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F4D3B" w:rsidRPr="00CF4D3B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локальными нормативными актами Комитет</w:t>
      </w:r>
      <w:r w:rsidR="00CF4D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</w:t>
      </w:r>
      <w:r w:rsidR="001C0F33"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процентах </w:t>
      </w:r>
      <w:r w:rsidR="001C0F33"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исходя из оклада (должностного оклада)</w:t>
      </w:r>
      <w:r w:rsidR="003513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="003513E9"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выплачивается ежемесячно по основному месту работы одновременно с заработной платой.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2.3.1.2. Надбавка молодым специалистам: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Молодому специалисту, являющемуся лицом в возрасте до 35 лет, впервые заключившему трудовой договор с </w:t>
      </w:r>
      <w:r w:rsidR="009D74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Комитетом 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течение одного года после окончания имеющих государственную аккредитацию учебных заведений среднего и высшего профессионального образования, устанавливается надбавка в размере 20% должностного оклада, рассчитанного пропорционально отработанному времени, исчисленной с учетом фактической нагрузки.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Надбавка молодому специалисту устанавливается на срок три года с момента заключения трудового договора с </w:t>
      </w:r>
      <w:r w:rsidR="009D74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Комитетом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переводе молодого специалиста в течение трех лет после заключения трудового договора с </w:t>
      </w:r>
      <w:r w:rsidR="009D74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Комитетом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другое Учреждение ранее установленная надбавка сохраняется.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2.3.1.3. Надбавка за выслугу лет к должностному окладу начисляется исходя из должностного оклада работника (без учета премий и иных стимулирующих выплат) и выплачивается ежемесячно по основному месту работы одновременно с заработной платой в пределах фонда оплаты труда </w:t>
      </w:r>
      <w:r w:rsidR="006844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Комитета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основании локального акта </w:t>
      </w:r>
      <w:r w:rsidR="006844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Комитета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Основным документом для определения надбавки за выслугу лет, дающим право на получение ежемесячной стимулирующей выплаты, является стаж работы, исчисляемый по трудовой книжке.</w:t>
      </w:r>
    </w:p>
    <w:p w:rsidR="006E7EE9" w:rsidRPr="001C0F33" w:rsidRDefault="006E7EE9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E7E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Надбавка за выслугу лет устанавливается работникам по основному месту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работы </w:t>
      </w:r>
      <w:r w:rsidRPr="006E7E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зависимости от общего количества полных лет, проработанных в муниципальных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образовательных</w:t>
      </w:r>
      <w:r w:rsidRPr="006E7E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учреждениях</w:t>
      </w:r>
      <w:r w:rsidR="0031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E7E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других учреждени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ях</w:t>
      </w:r>
      <w:r w:rsidRPr="006E7E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округа.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Стаж работы определяется ежегодно при составлении штатного расписания </w:t>
      </w:r>
      <w:r w:rsidR="006844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Комитета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Приказ </w:t>
      </w:r>
      <w:r w:rsidR="00CF4D3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председателя</w:t>
      </w:r>
      <w:r w:rsidR="00127A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844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Комитета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является основанием для назначения работнику надбавки за выслугу лет.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стаж работы, дающей право на получение надбавки за выслугу лет, включаются: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время отпуска по уходу за ребенком до достижения им возраста трех лет, если работник состоял в трудовых отношениях с </w:t>
      </w:r>
      <w:r w:rsidR="009D74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Комитетом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время обучения работника на курсах переподготовки и повышения квалификации кадров.</w:t>
      </w:r>
    </w:p>
    <w:p w:rsidR="001C0F33" w:rsidRPr="001C0F33" w:rsidRDefault="001C0F33" w:rsidP="0080639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Надбавка за выслугу лет к должностному окладу производится дифференцированно в зависимости от стажа работы, дающего право на получение данной стимулирующей выплаты, и устанавливается локальным нормативным актом </w:t>
      </w:r>
      <w:r w:rsidR="006844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Комитета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следующих размерах:</w:t>
      </w:r>
    </w:p>
    <w:p w:rsidR="001C0F33" w:rsidRPr="001C0F33" w:rsidRDefault="001C0F33" w:rsidP="001C0F3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3628"/>
      </w:tblGrid>
      <w:tr w:rsidR="001C0F33" w:rsidRPr="00CF4D3B" w:rsidTr="006844CD">
        <w:trPr>
          <w:jc w:val="center"/>
        </w:trPr>
        <w:tc>
          <w:tcPr>
            <w:tcW w:w="3515" w:type="dxa"/>
            <w:vAlign w:val="center"/>
          </w:tcPr>
          <w:p w:rsidR="001C0F33" w:rsidRPr="00CF4D3B" w:rsidRDefault="001C0F33" w:rsidP="001C0F33">
            <w:pPr>
              <w:widowControl w:val="0"/>
              <w:autoSpaceDE w:val="0"/>
              <w:autoSpaceDN w:val="0"/>
              <w:spacing w:after="0" w:line="240" w:lineRule="auto"/>
              <w:ind w:firstLine="37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CF4D3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Стаж работы</w:t>
            </w:r>
          </w:p>
        </w:tc>
        <w:tc>
          <w:tcPr>
            <w:tcW w:w="3628" w:type="dxa"/>
            <w:vAlign w:val="center"/>
          </w:tcPr>
          <w:p w:rsidR="001C0F33" w:rsidRPr="00CF4D3B" w:rsidRDefault="001C0F33" w:rsidP="005E4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CF4D3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Размеры надбавки в процентном отношении к должностному окладу</w:t>
            </w:r>
          </w:p>
        </w:tc>
      </w:tr>
      <w:tr w:rsidR="001C0F33" w:rsidRPr="00CF4D3B" w:rsidTr="006844CD">
        <w:trPr>
          <w:jc w:val="center"/>
        </w:trPr>
        <w:tc>
          <w:tcPr>
            <w:tcW w:w="3515" w:type="dxa"/>
          </w:tcPr>
          <w:p w:rsidR="001C0F33" w:rsidRPr="00CF4D3B" w:rsidRDefault="001C0F33" w:rsidP="001C0F33">
            <w:pPr>
              <w:widowControl w:val="0"/>
              <w:autoSpaceDE w:val="0"/>
              <w:autoSpaceDN w:val="0"/>
              <w:spacing w:after="0" w:line="240" w:lineRule="auto"/>
              <w:ind w:firstLine="37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CF4D3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от 1 до 3 лет</w:t>
            </w:r>
          </w:p>
        </w:tc>
        <w:tc>
          <w:tcPr>
            <w:tcW w:w="3628" w:type="dxa"/>
          </w:tcPr>
          <w:p w:rsidR="001C0F33" w:rsidRPr="00CF4D3B" w:rsidRDefault="001C0F33" w:rsidP="005E4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CF4D3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5</w:t>
            </w:r>
          </w:p>
        </w:tc>
      </w:tr>
      <w:tr w:rsidR="001C0F33" w:rsidRPr="00CF4D3B" w:rsidTr="006844CD">
        <w:trPr>
          <w:jc w:val="center"/>
        </w:trPr>
        <w:tc>
          <w:tcPr>
            <w:tcW w:w="3515" w:type="dxa"/>
          </w:tcPr>
          <w:p w:rsidR="001C0F33" w:rsidRPr="00CF4D3B" w:rsidRDefault="001C0F33" w:rsidP="001C0F33">
            <w:pPr>
              <w:widowControl w:val="0"/>
              <w:autoSpaceDE w:val="0"/>
              <w:autoSpaceDN w:val="0"/>
              <w:spacing w:after="0" w:line="240" w:lineRule="auto"/>
              <w:ind w:firstLine="37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CF4D3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от 3 до 5 лет</w:t>
            </w:r>
          </w:p>
        </w:tc>
        <w:tc>
          <w:tcPr>
            <w:tcW w:w="3628" w:type="dxa"/>
          </w:tcPr>
          <w:p w:rsidR="001C0F33" w:rsidRPr="00CF4D3B" w:rsidRDefault="001C0F33" w:rsidP="005E4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CF4D3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10</w:t>
            </w:r>
          </w:p>
        </w:tc>
      </w:tr>
      <w:tr w:rsidR="001C0F33" w:rsidRPr="00CF4D3B" w:rsidTr="006844CD">
        <w:trPr>
          <w:jc w:val="center"/>
        </w:trPr>
        <w:tc>
          <w:tcPr>
            <w:tcW w:w="3515" w:type="dxa"/>
          </w:tcPr>
          <w:p w:rsidR="001C0F33" w:rsidRPr="00CF4D3B" w:rsidRDefault="001C0F33" w:rsidP="001C0F33">
            <w:pPr>
              <w:widowControl w:val="0"/>
              <w:autoSpaceDE w:val="0"/>
              <w:autoSpaceDN w:val="0"/>
              <w:spacing w:after="0" w:line="240" w:lineRule="auto"/>
              <w:ind w:firstLine="37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CF4D3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lastRenderedPageBreak/>
              <w:t>от 5 до 10 лет</w:t>
            </w:r>
          </w:p>
        </w:tc>
        <w:tc>
          <w:tcPr>
            <w:tcW w:w="3628" w:type="dxa"/>
          </w:tcPr>
          <w:p w:rsidR="001C0F33" w:rsidRPr="00CF4D3B" w:rsidRDefault="001C0F33" w:rsidP="005E4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CF4D3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20</w:t>
            </w:r>
          </w:p>
        </w:tc>
      </w:tr>
      <w:tr w:rsidR="001C0F33" w:rsidRPr="00CF4D3B" w:rsidTr="006844CD">
        <w:trPr>
          <w:jc w:val="center"/>
        </w:trPr>
        <w:tc>
          <w:tcPr>
            <w:tcW w:w="3515" w:type="dxa"/>
          </w:tcPr>
          <w:p w:rsidR="001C0F33" w:rsidRPr="00CF4D3B" w:rsidRDefault="001C0F33" w:rsidP="001C0F33">
            <w:pPr>
              <w:widowControl w:val="0"/>
              <w:autoSpaceDE w:val="0"/>
              <w:autoSpaceDN w:val="0"/>
              <w:spacing w:after="0" w:line="240" w:lineRule="auto"/>
              <w:ind w:firstLine="37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CF4D3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от 10 и более лет</w:t>
            </w:r>
          </w:p>
        </w:tc>
        <w:tc>
          <w:tcPr>
            <w:tcW w:w="3628" w:type="dxa"/>
          </w:tcPr>
          <w:p w:rsidR="001C0F33" w:rsidRPr="00CF4D3B" w:rsidRDefault="001C0F33" w:rsidP="005E4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CF4D3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30</w:t>
            </w:r>
          </w:p>
        </w:tc>
      </w:tr>
    </w:tbl>
    <w:p w:rsidR="001C0F33" w:rsidRPr="001C0F33" w:rsidRDefault="001C0F33" w:rsidP="001C0F3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0F33" w:rsidRPr="001C0F33" w:rsidRDefault="001C0F33" w:rsidP="001C0F3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Изменение размеров надбавки за выслугу лет производится при увеличении стажа работы в отрасли, если документы находятся в Учреждении, или со дня предоставления документа о стаже, дающем право на повышение размера стимулирующей выплаты.</w:t>
      </w:r>
    </w:p>
    <w:p w:rsidR="001C0F33" w:rsidRPr="001C0F33" w:rsidRDefault="001C0F33" w:rsidP="001C0F3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Надбавка за выслугу лет выплачивается с момента возникновения права на назначение этой надбавки.</w:t>
      </w:r>
    </w:p>
    <w:p w:rsidR="001C0F33" w:rsidRPr="001C0F33" w:rsidRDefault="001C0F33" w:rsidP="001C0F3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том случае, если у работника право на назначение или изменение надбавки за выслугу лет наступило в период его пребывания в ежегодном основном и дополнительном оплачиваемых отпусках, в отпуске без сохранения заработной платы, а также в период его временной нетрудоспособности, при повышении квалификации с сохранением среднего заработка по месту работы выплата надбавки в новом размере производится после окончания соответствующего отпуска, временной нетрудоспособности, повышения квалификации.</w:t>
      </w:r>
    </w:p>
    <w:p w:rsidR="001C0F33" w:rsidRPr="001C0F33" w:rsidRDefault="001C0F33" w:rsidP="001C0F3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2.3.1.4. Премиальные выплаты:</w:t>
      </w:r>
    </w:p>
    <w:p w:rsidR="001C0F33" w:rsidRPr="001C0F33" w:rsidRDefault="001C0F33" w:rsidP="001C0F3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Система премирования работников устанавливается локальными нормативными актами </w:t>
      </w:r>
      <w:r w:rsidR="006E7E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="006844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омитета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пределах утвержденного фонда оплаты труда с учетом показателей эффективности и результативности деятельности </w:t>
      </w:r>
      <w:r w:rsidR="006844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комитета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1C0F33" w:rsidRPr="001C0F33" w:rsidRDefault="001C0F33" w:rsidP="001C0F3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Выплата премии по итогам работы (за месяц, квартал и т.д.) осуществляется в пределах фонда оплаты труда по итогам оценки результативности и качества работы работников на основании показателей премирования работников. </w:t>
      </w:r>
    </w:p>
    <w:p w:rsidR="001C0F33" w:rsidRPr="001C0F33" w:rsidRDefault="001C0F33" w:rsidP="001C0F3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Показатели премирования работников утверждаются локальным нормативным актом </w:t>
      </w:r>
      <w:r w:rsidR="006844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Комитета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учетом мнения выборного органа первичной профсоюзной организации. Показатели премирования работников должны отражать зависимость результатов и качества работы непосредственно от работника, быть конкретными, измеримыми и достижимыми в определенный период времени. </w:t>
      </w:r>
    </w:p>
    <w:p w:rsidR="001C0F33" w:rsidRPr="001C0F33" w:rsidRDefault="001C0F33" w:rsidP="001C0F3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Конкретные размеры, порядок и условия выплаты премии по итогам работы устанавливаются локальными нормативными актами </w:t>
      </w:r>
      <w:r w:rsidR="006844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Комитета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учетом мнения специально созданной Комиссии. </w:t>
      </w:r>
    </w:p>
    <w:p w:rsidR="001C0F33" w:rsidRPr="001C0F33" w:rsidRDefault="001C0F33" w:rsidP="001C0F3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Размер премирования не должен превышать 100% от оклада (должностного оклада), рассчитанного пропорционально отработанному времени, ставки заработной платы, которой выполняются представленные к премированию работы, исчисленной с учетом фактической нагрузки. </w:t>
      </w:r>
    </w:p>
    <w:p w:rsidR="001C0F33" w:rsidRDefault="001C0F33" w:rsidP="001C0F3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Премия за выполнение особо важных и срочных работ выплачивается работникам единовременно по итогам выполнения особо важных и срочных работ в целях поощрения работников за оперативность и качественный результат труда в пределах фонда оплаты труда, в порядке, размерах и на условиях, установленных локальными нормативными актами </w:t>
      </w:r>
      <w:r w:rsidR="006844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Комитета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учетом мнения представительного органа работников.</w:t>
      </w:r>
    </w:p>
    <w:p w:rsidR="00977A70" w:rsidRDefault="00977A70" w:rsidP="005E48C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2.3.1.5. Надбавка за почетное звание устанавливается:</w:t>
      </w:r>
    </w:p>
    <w:p w:rsidR="00977A70" w:rsidRPr="00977A70" w:rsidRDefault="00977A70" w:rsidP="005E48CE">
      <w:pPr>
        <w:pStyle w:val="ConsPlusNormal"/>
        <w:ind w:firstLine="851"/>
        <w:jc w:val="both"/>
        <w:rPr>
          <w:sz w:val="28"/>
          <w:szCs w:val="28"/>
        </w:rPr>
      </w:pPr>
      <w:r w:rsidRPr="00977A70">
        <w:rPr>
          <w:sz w:val="28"/>
          <w:szCs w:val="28"/>
        </w:rPr>
        <w:lastRenderedPageBreak/>
        <w:t xml:space="preserve">а) в размере 20 процентов оклада (должностного оклада), ставки заработной платы работникам </w:t>
      </w:r>
      <w:r>
        <w:rPr>
          <w:sz w:val="28"/>
          <w:szCs w:val="28"/>
        </w:rPr>
        <w:t>Комитета</w:t>
      </w:r>
      <w:r w:rsidRPr="00977A70">
        <w:rPr>
          <w:sz w:val="28"/>
          <w:szCs w:val="28"/>
        </w:rPr>
        <w:t>, имеющим:</w:t>
      </w:r>
    </w:p>
    <w:p w:rsidR="00977A70" w:rsidRPr="00977A70" w:rsidRDefault="00977A70" w:rsidP="005E48CE">
      <w:pPr>
        <w:pStyle w:val="ConsPlusNormal"/>
        <w:ind w:firstLine="851"/>
        <w:jc w:val="both"/>
        <w:rPr>
          <w:sz w:val="28"/>
          <w:szCs w:val="28"/>
        </w:rPr>
      </w:pPr>
      <w:r w:rsidRPr="00977A70">
        <w:rPr>
          <w:sz w:val="28"/>
          <w:szCs w:val="28"/>
        </w:rPr>
        <w:t xml:space="preserve">- почетные звания СССР, Российской Федерации и союзных республик, входивших в состав СССР, установленные для работников различных отраслей, название которых начинается со слова </w:t>
      </w:r>
      <w:r w:rsidR="00EF0F70">
        <w:rPr>
          <w:sz w:val="28"/>
          <w:szCs w:val="28"/>
        </w:rPr>
        <w:t>«</w:t>
      </w:r>
      <w:r w:rsidRPr="00977A70">
        <w:rPr>
          <w:sz w:val="28"/>
          <w:szCs w:val="28"/>
        </w:rPr>
        <w:t>Народный</w:t>
      </w:r>
      <w:r w:rsidR="00EF0F70">
        <w:rPr>
          <w:sz w:val="28"/>
          <w:szCs w:val="28"/>
        </w:rPr>
        <w:t>»</w:t>
      </w:r>
      <w:r w:rsidRPr="00977A70">
        <w:rPr>
          <w:sz w:val="28"/>
          <w:szCs w:val="28"/>
        </w:rPr>
        <w:t>;</w:t>
      </w:r>
    </w:p>
    <w:p w:rsidR="00977A70" w:rsidRPr="00977A70" w:rsidRDefault="00977A70" w:rsidP="005E48CE">
      <w:pPr>
        <w:pStyle w:val="ConsPlusNormal"/>
        <w:ind w:firstLine="851"/>
        <w:jc w:val="both"/>
        <w:rPr>
          <w:sz w:val="28"/>
          <w:szCs w:val="28"/>
        </w:rPr>
      </w:pPr>
      <w:r w:rsidRPr="00977A70">
        <w:rPr>
          <w:sz w:val="28"/>
          <w:szCs w:val="28"/>
        </w:rPr>
        <w:t>- ученую степень доктора наук по профилю учреждения или деятельности;</w:t>
      </w:r>
    </w:p>
    <w:p w:rsidR="00977A70" w:rsidRPr="00977A70" w:rsidRDefault="00977A70" w:rsidP="005E48CE">
      <w:pPr>
        <w:pStyle w:val="ConsPlusNormal"/>
        <w:ind w:firstLine="851"/>
        <w:jc w:val="both"/>
        <w:rPr>
          <w:sz w:val="28"/>
          <w:szCs w:val="28"/>
        </w:rPr>
      </w:pPr>
      <w:r w:rsidRPr="00977A70">
        <w:rPr>
          <w:sz w:val="28"/>
          <w:szCs w:val="28"/>
        </w:rPr>
        <w:t xml:space="preserve">б) в размере 10 процентов оклада (должностного оклада), ставки заработной платы работникам </w:t>
      </w:r>
      <w:r>
        <w:rPr>
          <w:sz w:val="28"/>
          <w:szCs w:val="28"/>
        </w:rPr>
        <w:t>Комитета</w:t>
      </w:r>
      <w:r w:rsidRPr="00977A70">
        <w:rPr>
          <w:sz w:val="28"/>
          <w:szCs w:val="28"/>
        </w:rPr>
        <w:t>, имеющим:</w:t>
      </w:r>
    </w:p>
    <w:p w:rsidR="00977A70" w:rsidRPr="00977A70" w:rsidRDefault="00977A70" w:rsidP="005E48CE">
      <w:pPr>
        <w:pStyle w:val="ConsPlusNormal"/>
        <w:ind w:firstLine="851"/>
        <w:jc w:val="both"/>
        <w:rPr>
          <w:sz w:val="28"/>
          <w:szCs w:val="28"/>
        </w:rPr>
      </w:pPr>
      <w:r w:rsidRPr="00977A70">
        <w:rPr>
          <w:sz w:val="28"/>
          <w:szCs w:val="28"/>
        </w:rPr>
        <w:t xml:space="preserve">- почетные звания СССР, Российской Федерации, союзных республик, входивших в состав СССР, установленные для работников различных отраслей, название которых начинается со слова </w:t>
      </w:r>
      <w:r w:rsidR="00EF0F70">
        <w:rPr>
          <w:sz w:val="28"/>
          <w:szCs w:val="28"/>
        </w:rPr>
        <w:t>«</w:t>
      </w:r>
      <w:r w:rsidRPr="00977A70">
        <w:rPr>
          <w:sz w:val="28"/>
          <w:szCs w:val="28"/>
        </w:rPr>
        <w:t>Заслуженный</w:t>
      </w:r>
      <w:r w:rsidR="00EF0F70">
        <w:rPr>
          <w:sz w:val="28"/>
          <w:szCs w:val="28"/>
        </w:rPr>
        <w:t>»</w:t>
      </w:r>
      <w:r w:rsidRPr="00977A70">
        <w:rPr>
          <w:sz w:val="28"/>
          <w:szCs w:val="28"/>
        </w:rPr>
        <w:t>, при условии соответствия почетного звания профилю учреждения, либо его деятельности, либо его специализации;</w:t>
      </w:r>
    </w:p>
    <w:p w:rsidR="00977A70" w:rsidRPr="00977A70" w:rsidRDefault="00977A70" w:rsidP="005E48CE">
      <w:pPr>
        <w:pStyle w:val="ConsPlusNormal"/>
        <w:ind w:firstLine="851"/>
        <w:jc w:val="both"/>
        <w:rPr>
          <w:sz w:val="28"/>
          <w:szCs w:val="28"/>
        </w:rPr>
      </w:pPr>
      <w:r w:rsidRPr="00977A70">
        <w:rPr>
          <w:sz w:val="28"/>
          <w:szCs w:val="28"/>
        </w:rPr>
        <w:t>- ученую степень кандидата наук по профилю учреждения или деятельности, кроме научно-педагогических работников учреждений дополнительного профессионального образования;</w:t>
      </w:r>
    </w:p>
    <w:p w:rsidR="00977A70" w:rsidRPr="00977A70" w:rsidRDefault="00977A70" w:rsidP="005E48CE">
      <w:pPr>
        <w:pStyle w:val="ConsPlusNormal"/>
        <w:ind w:firstLine="851"/>
        <w:jc w:val="both"/>
        <w:rPr>
          <w:sz w:val="28"/>
          <w:szCs w:val="28"/>
        </w:rPr>
      </w:pPr>
      <w:r w:rsidRPr="00977A70">
        <w:rPr>
          <w:sz w:val="28"/>
          <w:szCs w:val="28"/>
        </w:rPr>
        <w:t xml:space="preserve">в) размере 5 процентов оклада (должностного оклада), ставки заработной платы работникам </w:t>
      </w:r>
      <w:r>
        <w:rPr>
          <w:sz w:val="28"/>
          <w:szCs w:val="28"/>
        </w:rPr>
        <w:t>Комитета</w:t>
      </w:r>
      <w:r w:rsidRPr="00977A70">
        <w:rPr>
          <w:sz w:val="28"/>
          <w:szCs w:val="28"/>
        </w:rPr>
        <w:t>, имеющим почетные звания профессиональных работников Читинской области, Агинского Бурятского автономного округа, Забайкальского края, при условии соответствия почетного звания профилю учреждения, либо его деятельности, либо его специализации.</w:t>
      </w:r>
    </w:p>
    <w:p w:rsidR="00977A70" w:rsidRPr="00977A70" w:rsidRDefault="00977A70" w:rsidP="005E48CE">
      <w:pPr>
        <w:pStyle w:val="ConsPlusNormal"/>
        <w:ind w:firstLine="851"/>
        <w:jc w:val="both"/>
        <w:rPr>
          <w:sz w:val="28"/>
          <w:szCs w:val="28"/>
        </w:rPr>
      </w:pPr>
      <w:r w:rsidRPr="00977A70">
        <w:rPr>
          <w:sz w:val="28"/>
          <w:szCs w:val="28"/>
        </w:rPr>
        <w:t xml:space="preserve">Работникам </w:t>
      </w:r>
      <w:r>
        <w:rPr>
          <w:sz w:val="28"/>
          <w:szCs w:val="28"/>
        </w:rPr>
        <w:t>Комитета</w:t>
      </w:r>
      <w:r w:rsidRPr="00977A70">
        <w:rPr>
          <w:sz w:val="28"/>
          <w:szCs w:val="28"/>
        </w:rPr>
        <w:t>, имеющим два и более почетных звания, надбавка за почетное звание выплачивается по одному из оснований по выбору работника.</w:t>
      </w:r>
    </w:p>
    <w:p w:rsidR="00977A70" w:rsidRDefault="00977A70" w:rsidP="005E48CE">
      <w:pPr>
        <w:pStyle w:val="ConsPlusNormal"/>
        <w:ind w:firstLine="851"/>
        <w:jc w:val="both"/>
        <w:rPr>
          <w:sz w:val="28"/>
          <w:szCs w:val="28"/>
        </w:rPr>
      </w:pPr>
      <w:r w:rsidRPr="00977A70">
        <w:rPr>
          <w:sz w:val="28"/>
          <w:szCs w:val="28"/>
        </w:rPr>
        <w:t xml:space="preserve">Работникам </w:t>
      </w:r>
      <w:r>
        <w:rPr>
          <w:sz w:val="28"/>
          <w:szCs w:val="28"/>
        </w:rPr>
        <w:t>Комитета</w:t>
      </w:r>
      <w:r w:rsidRPr="00977A70">
        <w:rPr>
          <w:sz w:val="28"/>
          <w:szCs w:val="28"/>
        </w:rPr>
        <w:t>, имеющим почетное звание и ученую степень, надбавка выплачивается по каждому из оснований.</w:t>
      </w:r>
    </w:p>
    <w:p w:rsidR="00333F3F" w:rsidRPr="00333F3F" w:rsidRDefault="00333F3F" w:rsidP="005E48CE">
      <w:pPr>
        <w:pStyle w:val="ConsPlus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2.3.1.6. </w:t>
      </w:r>
      <w:r w:rsidRPr="00333F3F">
        <w:rPr>
          <w:sz w:val="28"/>
          <w:szCs w:val="28"/>
        </w:rPr>
        <w:t xml:space="preserve">К должностным окладам работников </w:t>
      </w:r>
      <w:r>
        <w:rPr>
          <w:sz w:val="28"/>
          <w:szCs w:val="28"/>
        </w:rPr>
        <w:t xml:space="preserve">централизованной бухгалтерии </w:t>
      </w:r>
      <w:r w:rsidRPr="00333F3F">
        <w:rPr>
          <w:sz w:val="28"/>
          <w:szCs w:val="28"/>
        </w:rPr>
        <w:t>также устанавливается выплата за профессиональное мастерство по занимаемой должности в размерах:</w:t>
      </w:r>
    </w:p>
    <w:p w:rsidR="00333F3F" w:rsidRPr="00333F3F" w:rsidRDefault="00333F3F" w:rsidP="00333F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6315"/>
        <w:gridCol w:w="2190"/>
      </w:tblGrid>
      <w:tr w:rsidR="003513E9" w:rsidRPr="003513E9" w:rsidTr="003513E9">
        <w:trPr>
          <w:trHeight w:val="480"/>
          <w:jc w:val="center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2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Персональная надбавка</w:t>
            </w:r>
          </w:p>
        </w:tc>
      </w:tr>
      <w:tr w:rsidR="003513E9" w:rsidRPr="003513E9" w:rsidTr="003513E9">
        <w:trPr>
          <w:trHeight w:val="280"/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641BBB" w:rsidRPr="003513E9" w:rsidTr="00EF0F70">
        <w:trPr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641BBB" w:rsidRPr="003513E9" w:rsidTr="00EF0F70">
        <w:trPr>
          <w:jc w:val="center"/>
        </w:trPr>
        <w:tc>
          <w:tcPr>
            <w:tcW w:w="93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Административно-информационный отдел</w:t>
            </w:r>
          </w:p>
        </w:tc>
      </w:tr>
      <w:tr w:rsidR="00641BBB" w:rsidRPr="003513E9" w:rsidTr="00EF0F70">
        <w:trPr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641BBB" w:rsidRPr="003513E9" w:rsidTr="00EF0F70">
        <w:trPr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администратор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641BBB" w:rsidRPr="003513E9" w:rsidTr="00EF0F70">
        <w:trPr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баз данных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BBB" w:rsidRPr="003513E9" w:rsidTr="00EF0F70">
        <w:trPr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BBB" w:rsidRPr="003513E9" w:rsidTr="00EF0F70">
        <w:trPr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Архивариус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BBB" w:rsidRPr="003513E9" w:rsidTr="00EF0F70">
        <w:trPr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BBB" w:rsidRPr="003513E9" w:rsidTr="00EF0F70">
        <w:trPr>
          <w:jc w:val="center"/>
        </w:trPr>
        <w:tc>
          <w:tcPr>
            <w:tcW w:w="93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Финансово-экономический отдел</w:t>
            </w:r>
          </w:p>
        </w:tc>
      </w:tr>
      <w:tr w:rsidR="00641BBB" w:rsidRPr="003513E9" w:rsidTr="00EF0F70">
        <w:trPr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 по ЭВ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641BBB" w:rsidRPr="003513E9" w:rsidTr="00EF0F70">
        <w:trPr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экономист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641BBB" w:rsidRPr="003513E9" w:rsidTr="00EF0F70">
        <w:trPr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экономист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641BBB" w:rsidRPr="003513E9" w:rsidTr="00EF0F70">
        <w:trPr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41BBB" w:rsidRPr="003513E9" w:rsidTr="00EF0F70">
        <w:trPr>
          <w:jc w:val="center"/>
        </w:trPr>
        <w:tc>
          <w:tcPr>
            <w:tcW w:w="93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бухгалтерского и налогового учета</w:t>
            </w:r>
          </w:p>
        </w:tc>
      </w:tr>
      <w:tr w:rsidR="00641BBB" w:rsidRPr="003513E9" w:rsidTr="00EF0F70">
        <w:trPr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641BBB" w:rsidRPr="003513E9" w:rsidTr="00EF0F70">
        <w:trPr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Бухгалтер, бухгалтер 1 категории, бухгалтер 2 категории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41BBB" w:rsidRPr="003513E9" w:rsidTr="00EF0F70">
        <w:trPr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Бухгалтер, бухгалтер 1 категории, бухгалтер 2 категории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641BBB" w:rsidRPr="003513E9" w:rsidTr="00EF0F70">
        <w:trPr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Бухгалтер, бухгалтер 1 категории, бухгалтер 2 категории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41BBB" w:rsidRPr="003513E9" w:rsidTr="00EF0F70">
        <w:trPr>
          <w:jc w:val="center"/>
        </w:trPr>
        <w:tc>
          <w:tcPr>
            <w:tcW w:w="93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по закупкам</w:t>
            </w:r>
          </w:p>
        </w:tc>
      </w:tr>
      <w:tr w:rsidR="00641BBB" w:rsidRPr="003513E9" w:rsidTr="00EF0F70">
        <w:trPr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Юрисконсульт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</w:t>
            </w:r>
          </w:p>
        </w:tc>
      </w:tr>
      <w:tr w:rsidR="00641BBB" w:rsidRPr="003513E9" w:rsidTr="00EF0F70">
        <w:trPr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Бухгалтер, бухгалтер 1 категории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41BBB" w:rsidRPr="003513E9" w:rsidTr="00EF0F70">
        <w:trPr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Бухгалтер, бухгалтер 1 категории, бухгалтер 2 категории (ЕГИССО)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641BBB" w:rsidRPr="003513E9" w:rsidTr="00EF0F70">
        <w:trPr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2 категории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41BBB" w:rsidRPr="003513E9" w:rsidTr="00EF0F70">
        <w:trPr>
          <w:jc w:val="center"/>
        </w:trPr>
        <w:tc>
          <w:tcPr>
            <w:tcW w:w="93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учету нефинансовых активов и внебюджетных средств</w:t>
            </w:r>
          </w:p>
        </w:tc>
      </w:tr>
      <w:tr w:rsidR="00641BBB" w:rsidRPr="003513E9" w:rsidTr="00EF0F70">
        <w:trPr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641BBB" w:rsidRPr="003513E9" w:rsidTr="00EF0F70">
        <w:trPr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Бухгалтер, бухгалтер 1 категории, бухгалтер 2 категории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41BBB" w:rsidRPr="003513E9" w:rsidTr="00EF0F70">
        <w:trPr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Бухгалтер, бухгалтер 1 категории, бухгалтер 2 категории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641BBB" w:rsidRPr="003513E9" w:rsidTr="00EF0F70">
        <w:trPr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Бухгалтер, бухгалтер 1 категории, бухгалтер 2 категории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41BBB" w:rsidRPr="003513E9" w:rsidTr="00EF0F70">
        <w:trPr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25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Инспектор по питанию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:rsidR="00641BBB" w:rsidRPr="003513E9" w:rsidRDefault="00641BBB" w:rsidP="00EF0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33F3F" w:rsidRDefault="00333F3F" w:rsidP="00333F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CF4D3B" w:rsidRDefault="00CF4D3B" w:rsidP="001C0F3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4D3B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2.3.1.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CF4D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К должностным окладам работников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структурных подразделений Комитета</w:t>
      </w:r>
      <w:r w:rsidRPr="00CF4D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также устанавливается </w:t>
      </w:r>
      <w:r w:rsidR="009425A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персональная надбавка</w:t>
      </w:r>
      <w:r w:rsidRPr="00CF4D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размерах:</w:t>
      </w:r>
    </w:p>
    <w:p w:rsidR="009425A0" w:rsidRPr="009425A0" w:rsidRDefault="009425A0" w:rsidP="001C0F3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16"/>
          <w:szCs w:val="28"/>
          <w:lang w:eastAsia="ru-RU"/>
        </w:rPr>
      </w:pPr>
    </w:p>
    <w:p w:rsidR="009425A0" w:rsidRPr="003513E9" w:rsidRDefault="009425A0" w:rsidP="00942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3E9">
        <w:rPr>
          <w:rFonts w:ascii="Times New Roman" w:hAnsi="Times New Roman" w:cs="Times New Roman"/>
          <w:sz w:val="28"/>
          <w:szCs w:val="28"/>
        </w:rPr>
        <w:t xml:space="preserve">Размеры выплат стимулирующего характера работников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513E9">
        <w:rPr>
          <w:rFonts w:ascii="Times New Roman" w:hAnsi="Times New Roman" w:cs="Times New Roman"/>
          <w:sz w:val="28"/>
          <w:szCs w:val="28"/>
        </w:rPr>
        <w:t xml:space="preserve">тдела развития образования и инновационной деятельности </w:t>
      </w:r>
    </w:p>
    <w:tbl>
      <w:tblPr>
        <w:tblStyle w:val="a9"/>
        <w:tblW w:w="7851" w:type="dxa"/>
        <w:jc w:val="center"/>
        <w:tblLook w:val="04A0" w:firstRow="1" w:lastRow="0" w:firstColumn="1" w:lastColumn="0" w:noHBand="0" w:noVBand="1"/>
      </w:tblPr>
      <w:tblGrid>
        <w:gridCol w:w="4989"/>
        <w:gridCol w:w="2862"/>
      </w:tblGrid>
      <w:tr w:rsidR="009425A0" w:rsidRPr="00FC5FD1" w:rsidTr="00B21B03">
        <w:trPr>
          <w:trHeight w:val="828"/>
          <w:jc w:val="center"/>
        </w:trPr>
        <w:tc>
          <w:tcPr>
            <w:tcW w:w="4989" w:type="dxa"/>
            <w:vAlign w:val="center"/>
          </w:tcPr>
          <w:p w:rsidR="009425A0" w:rsidRPr="003513E9" w:rsidRDefault="009425A0" w:rsidP="00B21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E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62" w:type="dxa"/>
            <w:vAlign w:val="center"/>
          </w:tcPr>
          <w:p w:rsidR="009425A0" w:rsidRPr="003513E9" w:rsidRDefault="009425A0" w:rsidP="00B21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E9">
              <w:rPr>
                <w:rFonts w:ascii="Times New Roman" w:hAnsi="Times New Roman" w:cs="Times New Roman"/>
                <w:sz w:val="24"/>
                <w:szCs w:val="24"/>
              </w:rPr>
              <w:t>Стимулирующая выплата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персональная надбавка</w:t>
            </w:r>
            <w:r w:rsidRPr="003513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25A0" w:rsidRPr="00FC5FD1" w:rsidTr="00B21B03">
        <w:trPr>
          <w:trHeight w:val="446"/>
          <w:jc w:val="center"/>
        </w:trPr>
        <w:tc>
          <w:tcPr>
            <w:tcW w:w="4989" w:type="dxa"/>
            <w:vAlign w:val="center"/>
          </w:tcPr>
          <w:p w:rsidR="009425A0" w:rsidRPr="00FC5FD1" w:rsidRDefault="009425A0" w:rsidP="00B21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D1">
              <w:rPr>
                <w:rFonts w:ascii="Times New Roman" w:hAnsi="Times New Roman" w:cs="Times New Roman"/>
                <w:sz w:val="24"/>
                <w:szCs w:val="24"/>
              </w:rPr>
              <w:t>Начальник ОРО</w:t>
            </w:r>
            <w:r w:rsidR="00313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FD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13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FD1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2862" w:type="dxa"/>
            <w:vAlign w:val="center"/>
          </w:tcPr>
          <w:p w:rsidR="009425A0" w:rsidRPr="00FC5FD1" w:rsidRDefault="009425A0" w:rsidP="00E0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D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5FD1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9425A0" w:rsidRPr="00FC5FD1" w:rsidTr="00B21B03">
        <w:trPr>
          <w:trHeight w:val="410"/>
          <w:jc w:val="center"/>
        </w:trPr>
        <w:tc>
          <w:tcPr>
            <w:tcW w:w="4989" w:type="dxa"/>
            <w:vAlign w:val="center"/>
          </w:tcPr>
          <w:p w:rsidR="009425A0" w:rsidRPr="00FC5FD1" w:rsidRDefault="009425A0" w:rsidP="00B21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D1">
              <w:rPr>
                <w:rFonts w:ascii="Times New Roman" w:hAnsi="Times New Roman" w:cs="Times New Roman"/>
                <w:sz w:val="24"/>
                <w:szCs w:val="24"/>
              </w:rPr>
              <w:t>Методист ОРО и ИД</w:t>
            </w:r>
          </w:p>
        </w:tc>
        <w:tc>
          <w:tcPr>
            <w:tcW w:w="2862" w:type="dxa"/>
            <w:vAlign w:val="center"/>
          </w:tcPr>
          <w:p w:rsidR="009425A0" w:rsidRPr="00FC5FD1" w:rsidRDefault="009425A0" w:rsidP="00B21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D1">
              <w:rPr>
                <w:rFonts w:ascii="Times New Roman" w:hAnsi="Times New Roman" w:cs="Times New Roman"/>
                <w:sz w:val="24"/>
                <w:szCs w:val="24"/>
              </w:rPr>
              <w:t>59 %</w:t>
            </w:r>
          </w:p>
        </w:tc>
      </w:tr>
    </w:tbl>
    <w:p w:rsidR="009425A0" w:rsidRDefault="009425A0" w:rsidP="009425A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425A0" w:rsidRDefault="009425A0" w:rsidP="00942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BDD">
        <w:rPr>
          <w:rFonts w:ascii="Times New Roman" w:hAnsi="Times New Roman" w:cs="Times New Roman"/>
          <w:sz w:val="28"/>
          <w:szCs w:val="28"/>
        </w:rPr>
        <w:t xml:space="preserve">Размеры выплат стимулирующего характера административного персонала ремонтной эксплуатационно-технической службы </w:t>
      </w:r>
    </w:p>
    <w:tbl>
      <w:tblPr>
        <w:tblStyle w:val="a9"/>
        <w:tblW w:w="7844" w:type="dxa"/>
        <w:jc w:val="center"/>
        <w:tblLook w:val="04A0" w:firstRow="1" w:lastRow="0" w:firstColumn="1" w:lastColumn="0" w:noHBand="0" w:noVBand="1"/>
      </w:tblPr>
      <w:tblGrid>
        <w:gridCol w:w="4986"/>
        <w:gridCol w:w="2858"/>
      </w:tblGrid>
      <w:tr w:rsidR="009425A0" w:rsidRPr="00FC5FD1" w:rsidTr="00B21B03">
        <w:trPr>
          <w:jc w:val="center"/>
        </w:trPr>
        <w:tc>
          <w:tcPr>
            <w:tcW w:w="4986" w:type="dxa"/>
            <w:vAlign w:val="center"/>
          </w:tcPr>
          <w:p w:rsidR="009425A0" w:rsidRPr="00503BDD" w:rsidRDefault="009425A0" w:rsidP="00B21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2858" w:type="dxa"/>
            <w:vAlign w:val="center"/>
          </w:tcPr>
          <w:p w:rsidR="009425A0" w:rsidRPr="00503BDD" w:rsidRDefault="009425A0" w:rsidP="00B21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BDD">
              <w:rPr>
                <w:rFonts w:ascii="Times New Roman" w:hAnsi="Times New Roman" w:cs="Times New Roman"/>
                <w:sz w:val="24"/>
                <w:szCs w:val="24"/>
              </w:rPr>
              <w:t>Стимулирующая выплата (персональная надбавка)</w:t>
            </w:r>
          </w:p>
        </w:tc>
      </w:tr>
      <w:tr w:rsidR="009425A0" w:rsidRPr="00FC5FD1" w:rsidTr="00B21B03">
        <w:trPr>
          <w:jc w:val="center"/>
        </w:trPr>
        <w:tc>
          <w:tcPr>
            <w:tcW w:w="4986" w:type="dxa"/>
            <w:vAlign w:val="center"/>
          </w:tcPr>
          <w:p w:rsidR="009425A0" w:rsidRPr="00FC5FD1" w:rsidRDefault="009425A0" w:rsidP="00B21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D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C5FD1">
              <w:rPr>
                <w:rFonts w:ascii="Times New Roman" w:hAnsi="Times New Roman" w:cs="Times New Roman"/>
                <w:sz w:val="24"/>
                <w:szCs w:val="24"/>
              </w:rPr>
              <w:t>емонтной эксплуатационно-технической службы</w:t>
            </w:r>
          </w:p>
        </w:tc>
        <w:tc>
          <w:tcPr>
            <w:tcW w:w="2858" w:type="dxa"/>
            <w:vAlign w:val="center"/>
          </w:tcPr>
          <w:p w:rsidR="009425A0" w:rsidRPr="00FC5FD1" w:rsidRDefault="009425A0" w:rsidP="00B21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209 %</w:t>
            </w:r>
          </w:p>
        </w:tc>
      </w:tr>
      <w:tr w:rsidR="009425A0" w:rsidRPr="00FC5FD1" w:rsidTr="00B21B03">
        <w:trPr>
          <w:jc w:val="center"/>
        </w:trPr>
        <w:tc>
          <w:tcPr>
            <w:tcW w:w="4986" w:type="dxa"/>
            <w:vAlign w:val="center"/>
          </w:tcPr>
          <w:p w:rsidR="009425A0" w:rsidRPr="00FC5FD1" w:rsidRDefault="009425A0" w:rsidP="00B21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D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C5FD1">
              <w:rPr>
                <w:rFonts w:ascii="Times New Roman" w:hAnsi="Times New Roman" w:cs="Times New Roman"/>
                <w:sz w:val="24"/>
                <w:szCs w:val="24"/>
              </w:rPr>
              <w:t>емонтной эксплуатационно-технической службы</w:t>
            </w:r>
          </w:p>
        </w:tc>
        <w:tc>
          <w:tcPr>
            <w:tcW w:w="2858" w:type="dxa"/>
            <w:vAlign w:val="center"/>
          </w:tcPr>
          <w:p w:rsidR="009425A0" w:rsidRPr="00FC5FD1" w:rsidRDefault="009425A0" w:rsidP="00B21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178%</w:t>
            </w:r>
          </w:p>
        </w:tc>
      </w:tr>
      <w:tr w:rsidR="009425A0" w:rsidRPr="00FC5FD1" w:rsidTr="00B21B03">
        <w:trPr>
          <w:jc w:val="center"/>
        </w:trPr>
        <w:tc>
          <w:tcPr>
            <w:tcW w:w="4986" w:type="dxa"/>
            <w:vAlign w:val="center"/>
          </w:tcPr>
          <w:p w:rsidR="009425A0" w:rsidRPr="00FC5FD1" w:rsidRDefault="009425A0" w:rsidP="00B21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D1">
              <w:rPr>
                <w:rFonts w:ascii="Times New Roman" w:hAnsi="Times New Roman" w:cs="Times New Roman"/>
                <w:sz w:val="24"/>
                <w:szCs w:val="24"/>
              </w:rPr>
              <w:t>Начальник отдела материально-технического снабжения</w:t>
            </w:r>
          </w:p>
        </w:tc>
        <w:tc>
          <w:tcPr>
            <w:tcW w:w="2858" w:type="dxa"/>
            <w:vAlign w:val="center"/>
          </w:tcPr>
          <w:p w:rsidR="009425A0" w:rsidRPr="00FC5FD1" w:rsidRDefault="009425A0" w:rsidP="00B21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135%</w:t>
            </w:r>
          </w:p>
        </w:tc>
      </w:tr>
      <w:tr w:rsidR="009425A0" w:rsidRPr="00FC5FD1" w:rsidTr="00B21B03">
        <w:trPr>
          <w:jc w:val="center"/>
        </w:trPr>
        <w:tc>
          <w:tcPr>
            <w:tcW w:w="4986" w:type="dxa"/>
            <w:vAlign w:val="center"/>
          </w:tcPr>
          <w:p w:rsidR="009425A0" w:rsidRPr="00FC5FD1" w:rsidRDefault="009425A0" w:rsidP="00B21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D1">
              <w:rPr>
                <w:rFonts w:ascii="Times New Roman" w:hAnsi="Times New Roman" w:cs="Times New Roman"/>
                <w:sz w:val="24"/>
                <w:szCs w:val="24"/>
              </w:rPr>
              <w:t>Инженер по охране труда и пожарной безопасности</w:t>
            </w:r>
          </w:p>
        </w:tc>
        <w:tc>
          <w:tcPr>
            <w:tcW w:w="2858" w:type="dxa"/>
            <w:vAlign w:val="center"/>
          </w:tcPr>
          <w:p w:rsidR="009425A0" w:rsidRPr="00FC5FD1" w:rsidRDefault="009425A0" w:rsidP="00B21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107%</w:t>
            </w:r>
          </w:p>
        </w:tc>
      </w:tr>
      <w:tr w:rsidR="009425A0" w:rsidRPr="00FC5FD1" w:rsidTr="00B21B03">
        <w:trPr>
          <w:jc w:val="center"/>
        </w:trPr>
        <w:tc>
          <w:tcPr>
            <w:tcW w:w="4986" w:type="dxa"/>
            <w:vAlign w:val="center"/>
          </w:tcPr>
          <w:p w:rsidR="009425A0" w:rsidRPr="00FC5FD1" w:rsidRDefault="009425A0" w:rsidP="00B21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D1">
              <w:rPr>
                <w:rFonts w:ascii="Times New Roman" w:hAnsi="Times New Roman" w:cs="Times New Roman"/>
                <w:sz w:val="24"/>
                <w:szCs w:val="24"/>
              </w:rPr>
              <w:t>Инженер по инвентаризации строений и сооружений</w:t>
            </w:r>
          </w:p>
        </w:tc>
        <w:tc>
          <w:tcPr>
            <w:tcW w:w="2858" w:type="dxa"/>
            <w:vAlign w:val="center"/>
          </w:tcPr>
          <w:p w:rsidR="009425A0" w:rsidRPr="00FC5FD1" w:rsidRDefault="009425A0" w:rsidP="00B21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130%</w:t>
            </w:r>
          </w:p>
        </w:tc>
      </w:tr>
      <w:tr w:rsidR="009425A0" w:rsidRPr="00FC5FD1" w:rsidTr="00B21B03">
        <w:trPr>
          <w:jc w:val="center"/>
        </w:trPr>
        <w:tc>
          <w:tcPr>
            <w:tcW w:w="4986" w:type="dxa"/>
            <w:vAlign w:val="center"/>
          </w:tcPr>
          <w:p w:rsidR="009425A0" w:rsidRPr="00FC5FD1" w:rsidRDefault="009425A0" w:rsidP="00B21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D1">
              <w:rPr>
                <w:rFonts w:ascii="Times New Roman" w:hAnsi="Times New Roman" w:cs="Times New Roman"/>
                <w:sz w:val="24"/>
                <w:szCs w:val="24"/>
              </w:rPr>
              <w:t>Старший мастер участка</w:t>
            </w:r>
            <w:r w:rsidR="00313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FD1">
              <w:rPr>
                <w:rFonts w:ascii="Times New Roman" w:hAnsi="Times New Roman" w:cs="Times New Roman"/>
                <w:sz w:val="24"/>
                <w:szCs w:val="24"/>
              </w:rPr>
              <w:t>строительства и благоустройства</w:t>
            </w:r>
          </w:p>
        </w:tc>
        <w:tc>
          <w:tcPr>
            <w:tcW w:w="2858" w:type="dxa"/>
            <w:vAlign w:val="center"/>
          </w:tcPr>
          <w:p w:rsidR="009425A0" w:rsidRPr="00FC5FD1" w:rsidRDefault="009425A0" w:rsidP="00B21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</w:tr>
    </w:tbl>
    <w:p w:rsidR="009425A0" w:rsidRDefault="009425A0" w:rsidP="00942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F33" w:rsidRPr="001C0F33" w:rsidRDefault="001C0F33" w:rsidP="001C0F3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2.3.2. Выплаты и надбавки, указанные в настоящем Разделе не образуют новый оклад и не учитываются при начислении компенсационных выплат, кроме районного коэффициента и процентной надбавки за стаж работы в Забайкальском крае.</w:t>
      </w:r>
    </w:p>
    <w:p w:rsidR="006E7EE9" w:rsidRDefault="006E7EE9" w:rsidP="001C0F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C0F33" w:rsidRPr="001C0F33" w:rsidRDefault="001C0F33" w:rsidP="001C0F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A43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III. УСЛОВИЯ ОПЛАТЫ ТРУДА </w:t>
      </w:r>
      <w:r w:rsidR="00977A70" w:rsidRPr="001A43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ГЛАВНОГО БУХГАЛТЕРА</w:t>
      </w:r>
      <w:r w:rsidR="006E6A34" w:rsidRPr="001A43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ЦЕНТРАЛИЗОВАННОЙ БУХГАЛТЕРИИ </w:t>
      </w:r>
      <w:r w:rsidR="007647FE" w:rsidRPr="001A43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И НАЧАЛЬНИКА РЕМОНТНОЙ</w:t>
      </w:r>
      <w:r w:rsidR="006E6A34" w:rsidRPr="001A43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ЭКСПЛУАТАЦИОННО-ТЕХНИЧЕСКОЙ СЛУЖБЫ</w:t>
      </w:r>
    </w:p>
    <w:p w:rsidR="001C0F33" w:rsidRPr="001C0F33" w:rsidRDefault="001C0F33" w:rsidP="001C0F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E6A34" w:rsidRPr="001C0F33" w:rsidRDefault="006E6A34" w:rsidP="006E6A3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 Заработная плата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главного бухгалтера ЦБ и начальника РЭТС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исполнение трудовых (должностных) обязанностей включает: </w:t>
      </w:r>
    </w:p>
    <w:p w:rsidR="006E6A34" w:rsidRPr="001C0F33" w:rsidRDefault="006E6A34" w:rsidP="006E6A3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должностной оклад; </w:t>
      </w:r>
    </w:p>
    <w:p w:rsidR="006E6A34" w:rsidRPr="001C0F33" w:rsidRDefault="006E6A34" w:rsidP="006E6A3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компенсационные выплаты; </w:t>
      </w:r>
    </w:p>
    <w:p w:rsidR="006E6A34" w:rsidRPr="001C0F33" w:rsidRDefault="006E6A34" w:rsidP="006E6A3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стимулирующие выплаты. </w:t>
      </w:r>
    </w:p>
    <w:p w:rsidR="007647FE" w:rsidRPr="007647FE" w:rsidRDefault="001A43A7" w:rsidP="001A43A7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3.2. </w:t>
      </w:r>
      <w:r w:rsidR="007647FE" w:rsidRPr="007647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Должностной оклад главного бухгалтера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ЦБ </w:t>
      </w:r>
      <w:r w:rsidRPr="001A43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начальника РЭТС</w:t>
      </w:r>
      <w:r w:rsidR="007647FE" w:rsidRPr="007647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устанавливается с применением повышающего коэффициента, определенного в соответствии с таблицей 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7647FE" w:rsidRPr="007647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Показатели отнесения к 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руппе по оплате труда и размеры </w:t>
      </w:r>
      <w:r w:rsidR="007647FE" w:rsidRPr="007647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повышающих коэффициентов, устанавливаемых к должностному окладу руководителя учреждения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7647FE" w:rsidRPr="007647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окладу рабочего первого квалификационного уровня профессиональной квалификационной группы 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7647FE" w:rsidRPr="007647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Общеотраслевые профессии рабочих первого уровня</w:t>
      </w:r>
      <w:r w:rsidR="00EF0F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7647FE" w:rsidRPr="007647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(к которому, в соответствии с трудовым законодательством, предъявляются требования к уровню квалификации и наличию профессионального образования).</w:t>
      </w:r>
    </w:p>
    <w:p w:rsidR="007647FE" w:rsidRPr="001A43A7" w:rsidRDefault="007647FE" w:rsidP="001A43A7">
      <w:pPr>
        <w:widowControl w:val="0"/>
        <w:autoSpaceDE w:val="0"/>
        <w:autoSpaceDN w:val="0"/>
        <w:spacing w:after="0" w:line="240" w:lineRule="auto"/>
        <w:ind w:firstLine="851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260"/>
        <w:gridCol w:w="2977"/>
      </w:tblGrid>
      <w:tr w:rsidR="001A43A7" w:rsidRPr="00F33F94" w:rsidTr="001A43A7">
        <w:trPr>
          <w:trHeight w:val="699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1A43A7" w:rsidRPr="00F33F94" w:rsidRDefault="001A43A7" w:rsidP="00EF0F7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33F94">
              <w:rPr>
                <w:rFonts w:ascii="Times New Roman" w:eastAsia="Times New Roman" w:hAnsi="Times New Roman" w:cs="Times New Roman"/>
                <w:sz w:val="24"/>
                <w:szCs w:val="28"/>
              </w:rPr>
              <w:t>Группы по оплате труда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A43A7" w:rsidRPr="00F33F94" w:rsidRDefault="001A43A7" w:rsidP="00EF0F7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33F94">
              <w:rPr>
                <w:rFonts w:ascii="Times New Roman" w:eastAsia="Times New Roman" w:hAnsi="Times New Roman" w:cs="Times New Roman"/>
                <w:sz w:val="24"/>
                <w:szCs w:val="28"/>
              </w:rPr>
              <w:t>Численность сотрудников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43A7" w:rsidRPr="00F33F94" w:rsidRDefault="001A43A7" w:rsidP="00EF0F7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33F94">
              <w:rPr>
                <w:rFonts w:ascii="Times New Roman" w:eastAsia="Times New Roman" w:hAnsi="Times New Roman" w:cs="Times New Roman"/>
                <w:sz w:val="24"/>
                <w:szCs w:val="28"/>
              </w:rPr>
              <w:t>Размер повышающего коэффициента</w:t>
            </w:r>
          </w:p>
        </w:tc>
      </w:tr>
      <w:tr w:rsidR="001A43A7" w:rsidRPr="00F33F94" w:rsidTr="001A43A7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1A43A7" w:rsidRPr="00F33F94" w:rsidRDefault="001A43A7" w:rsidP="00EF0F7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33F94">
              <w:rPr>
                <w:rFonts w:ascii="Times New Roman" w:eastAsia="Times New Roman" w:hAnsi="Times New Roman" w:cs="Times New Roman"/>
                <w:sz w:val="24"/>
                <w:szCs w:val="28"/>
              </w:rPr>
              <w:t>I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A43A7" w:rsidRPr="00F33F94" w:rsidRDefault="001A43A7" w:rsidP="00EF0F7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33F9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до 100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43A7" w:rsidRPr="00F33F94" w:rsidRDefault="001A43A7" w:rsidP="00EF0F7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33F9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1,8 </w:t>
            </w:r>
          </w:p>
        </w:tc>
      </w:tr>
      <w:tr w:rsidR="001A43A7" w:rsidRPr="00F33F94" w:rsidTr="001A43A7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1A43A7" w:rsidRPr="00F33F94" w:rsidRDefault="001A43A7" w:rsidP="00EF0F7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33F94">
              <w:rPr>
                <w:rFonts w:ascii="Times New Roman" w:eastAsia="Times New Roman" w:hAnsi="Times New Roman" w:cs="Times New Roman"/>
                <w:sz w:val="24"/>
                <w:szCs w:val="28"/>
              </w:rPr>
              <w:t>II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A43A7" w:rsidRPr="00F33F94" w:rsidRDefault="001A43A7" w:rsidP="00EF0F7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33F9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от 100 до 200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43A7" w:rsidRPr="00F33F94" w:rsidRDefault="001A43A7" w:rsidP="00EF0F7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33F9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2,0 </w:t>
            </w:r>
          </w:p>
        </w:tc>
      </w:tr>
      <w:tr w:rsidR="001A43A7" w:rsidRPr="00F33F94" w:rsidTr="001A43A7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1A43A7" w:rsidRPr="00F33F94" w:rsidRDefault="001A43A7" w:rsidP="00EF0F7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/>
              </w:rPr>
            </w:pPr>
            <w:r w:rsidRPr="00F33F94">
              <w:rPr>
                <w:rFonts w:ascii="Times New Roman" w:eastAsia="Times New Roman" w:hAnsi="Times New Roman" w:cs="Times New Roman"/>
                <w:sz w:val="24"/>
                <w:szCs w:val="28"/>
              </w:rPr>
              <w:t>II</w:t>
            </w:r>
            <w:r w:rsidRPr="00F33F94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A43A7" w:rsidRPr="00F33F94" w:rsidRDefault="001A43A7" w:rsidP="00EF0F7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33F94">
              <w:rPr>
                <w:rFonts w:ascii="Times New Roman" w:eastAsia="Times New Roman" w:hAnsi="Times New Roman" w:cs="Times New Roman"/>
                <w:sz w:val="24"/>
                <w:szCs w:val="28"/>
              </w:rPr>
              <w:t>от 200 до 400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43A7" w:rsidRPr="00F33F94" w:rsidRDefault="001A43A7" w:rsidP="00EF0F7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33F9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2,5</w:t>
            </w:r>
          </w:p>
        </w:tc>
      </w:tr>
      <w:tr w:rsidR="001A43A7" w:rsidRPr="00F33F94" w:rsidTr="001A43A7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1A43A7" w:rsidRPr="00F33F94" w:rsidRDefault="001A43A7" w:rsidP="00EF0F7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33F94">
              <w:rPr>
                <w:rFonts w:ascii="Times New Roman" w:eastAsia="Times New Roman" w:hAnsi="Times New Roman" w:cs="Times New Roman"/>
                <w:sz w:val="24"/>
                <w:szCs w:val="28"/>
              </w:rPr>
              <w:t>IV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A43A7" w:rsidRPr="00F33F94" w:rsidRDefault="001A43A7" w:rsidP="00EF0F7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33F94">
              <w:rPr>
                <w:rFonts w:ascii="Times New Roman" w:eastAsia="Times New Roman" w:hAnsi="Times New Roman" w:cs="Times New Roman"/>
                <w:sz w:val="24"/>
                <w:szCs w:val="28"/>
              </w:rPr>
              <w:t>от 400 и более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43A7" w:rsidRPr="00F33F94" w:rsidRDefault="001A43A7" w:rsidP="00EF0F7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33F9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3,0</w:t>
            </w:r>
          </w:p>
        </w:tc>
      </w:tr>
    </w:tbl>
    <w:p w:rsidR="007647FE" w:rsidRDefault="007647FE" w:rsidP="001C0F3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0F33" w:rsidRPr="001C0F33" w:rsidRDefault="001C0F33" w:rsidP="001C0F3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3.4. Выплаты компенсационного и стимулирующего характера </w:t>
      </w:r>
      <w:r w:rsidR="001A43A7" w:rsidRPr="001A43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главного бухгалтера ЦБ и начальника РЭТС 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определяются в соответствии с пунктами 2.2</w:t>
      </w:r>
      <w:r w:rsidR="009425A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 2.3</w:t>
      </w:r>
      <w:r w:rsidR="009425A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 в зависимости от условий труда и исполнения целевых показателей интенсивности работы.</w:t>
      </w:r>
    </w:p>
    <w:p w:rsidR="001C0F33" w:rsidRPr="001C0F33" w:rsidRDefault="001C0F33" w:rsidP="001C0F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0F33" w:rsidRPr="001C0F33" w:rsidRDefault="001C0F33" w:rsidP="001C0F3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</w:t>
      </w:r>
      <w:r w:rsidRPr="001C0F3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V. ЗАКЛЮЧИТЕЛЬНЫЕ ПОЛОЖЕНИЯ</w:t>
      </w:r>
    </w:p>
    <w:p w:rsidR="001C0F33" w:rsidRPr="001C0F33" w:rsidRDefault="001C0F33" w:rsidP="001C0F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0F33" w:rsidRPr="001C0F33" w:rsidRDefault="001C0F33" w:rsidP="001C0F3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4.1. При отсутствии или недостатке бюджетных </w:t>
      </w:r>
      <w:r w:rsidR="00977A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финансовых средств председатель</w:t>
      </w:r>
      <w:r w:rsidR="00127A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844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Комитета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вправе уменьшить, приостановить или отменить выплаты стимулирующего характера.</w:t>
      </w:r>
    </w:p>
    <w:p w:rsidR="001C0F33" w:rsidRPr="001C0F33" w:rsidRDefault="001C0F33" w:rsidP="001C0F3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4.2. Заработная плата работника </w:t>
      </w:r>
      <w:r w:rsidR="006844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Комитета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устанавливаемая в соответствии с настоящим Положением, не может быть меньше заработной платы, выплачиваемой работнику </w:t>
      </w:r>
      <w:r w:rsidR="006844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Комитета</w:t>
      </w:r>
      <w:r w:rsidRPr="001C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 вступления в силу настоящего Положения при условии сохранения за работником объема должностных обязанностей и выполнения им работ той же квалификации.</w:t>
      </w:r>
    </w:p>
    <w:p w:rsidR="001C0F33" w:rsidRPr="001C0F33" w:rsidRDefault="00BB5252" w:rsidP="00BB5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</w:t>
      </w:r>
    </w:p>
    <w:p w:rsidR="001C0F33" w:rsidRPr="001C0F33" w:rsidRDefault="001C0F33" w:rsidP="001C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0F33" w:rsidRPr="001C0F33" w:rsidRDefault="001C0F33" w:rsidP="001C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0F33" w:rsidRPr="001C0F33" w:rsidRDefault="001C0F33" w:rsidP="001C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0F33" w:rsidRPr="001C0F33" w:rsidRDefault="001C0F33" w:rsidP="001C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0F33" w:rsidRPr="001C0F33" w:rsidRDefault="001C0F33" w:rsidP="001C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0F33" w:rsidRPr="001C0F33" w:rsidRDefault="001C0F33" w:rsidP="001C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0F33" w:rsidRPr="001C0F33" w:rsidRDefault="001C0F33" w:rsidP="001C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0F33" w:rsidRPr="001C0F33" w:rsidRDefault="001C0F33" w:rsidP="001C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0F33" w:rsidRPr="001C0F33" w:rsidRDefault="001C0F33" w:rsidP="001C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0F33" w:rsidRPr="001C0F33" w:rsidRDefault="001C0F33" w:rsidP="001C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0F33" w:rsidRDefault="001C0F33" w:rsidP="001C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A70" w:rsidRDefault="00977A70" w:rsidP="001C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A70" w:rsidRDefault="00977A70" w:rsidP="001C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A70" w:rsidRDefault="00977A70" w:rsidP="001C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A70" w:rsidRDefault="00977A70" w:rsidP="001C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A70" w:rsidRDefault="00977A70" w:rsidP="001C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A70" w:rsidRDefault="00977A70" w:rsidP="001C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A70" w:rsidRDefault="00977A70" w:rsidP="001C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A70" w:rsidRDefault="00977A70" w:rsidP="001C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A70" w:rsidRDefault="00977A70" w:rsidP="001C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A70" w:rsidRDefault="00977A70" w:rsidP="001C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A70" w:rsidRDefault="00977A70" w:rsidP="001C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A70" w:rsidRDefault="00977A70" w:rsidP="001C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A70" w:rsidRDefault="00977A70" w:rsidP="001C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A70" w:rsidRDefault="00977A70" w:rsidP="001C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A70" w:rsidRDefault="00977A70" w:rsidP="001C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A70" w:rsidRDefault="00977A70" w:rsidP="001C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A70" w:rsidRDefault="00977A70" w:rsidP="001C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EC8" w:rsidRDefault="00313EC8" w:rsidP="001C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EC8" w:rsidRDefault="00313EC8" w:rsidP="001C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48CE" w:rsidRDefault="005E48CE" w:rsidP="001C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329" w:rsidRDefault="00B05329" w:rsidP="001C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0F33" w:rsidRPr="001C0F33" w:rsidRDefault="001C0F33" w:rsidP="001C0F33">
      <w:pPr>
        <w:spacing w:after="0" w:line="36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1C0F33" w:rsidRPr="008C21FB" w:rsidRDefault="001C0F33" w:rsidP="008C21F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об оплате труда работников  </w:t>
      </w:r>
      <w:r w:rsidR="0097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структурных подразделений </w:t>
      </w: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="00977A7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управлению образованием администрации  Краснокаменского муниципального округа  </w:t>
      </w:r>
      <w:r w:rsidRPr="008C21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Забайкальского края</w:t>
      </w:r>
    </w:p>
    <w:p w:rsidR="001C0F33" w:rsidRPr="008C21FB" w:rsidRDefault="001C0F33" w:rsidP="008C21FB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F33" w:rsidRPr="008C21FB" w:rsidRDefault="001C0F33" w:rsidP="008C2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0F33" w:rsidRPr="008C21FB" w:rsidRDefault="001C0F33" w:rsidP="008C2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21FB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Размеры должностных окладов работников </w:t>
      </w:r>
      <w:r w:rsidR="00543D5B" w:rsidRPr="008C21FB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структурных подразделений </w:t>
      </w:r>
      <w:r w:rsidRPr="008C21FB">
        <w:rPr>
          <w:rFonts w:ascii="Times New Roman" w:eastAsia="Times New Roman" w:hAnsi="Times New Roman" w:cs="Times New Roman"/>
          <w:b/>
          <w:sz w:val="28"/>
          <w:szCs w:val="28"/>
        </w:rPr>
        <w:t>комитет</w:t>
      </w:r>
      <w:r w:rsidR="00543D5B" w:rsidRPr="008C21FB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8C21FB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управлению образованием администрации  Краснокаменского муниципального округа  Забайкальского края  </w:t>
      </w:r>
    </w:p>
    <w:p w:rsidR="001C0F33" w:rsidRPr="008C21FB" w:rsidRDefault="001C0F33" w:rsidP="008C2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3D5B" w:rsidRPr="008C21FB" w:rsidRDefault="00543D5B" w:rsidP="008C2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21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ПРОФЕССИОНАЛЬНАЯ КВАЛИФИКАЦИОННАЯ ГРУППА</w:t>
      </w:r>
    </w:p>
    <w:p w:rsidR="00543D5B" w:rsidRPr="008C21FB" w:rsidRDefault="00543D5B" w:rsidP="008C2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21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«ОБЩЕОТРАСЛЕВЫХ ПРОФЕССИЙ РАБОЧИХ» </w:t>
      </w:r>
    </w:p>
    <w:p w:rsidR="00543D5B" w:rsidRPr="008C21FB" w:rsidRDefault="00543D5B" w:rsidP="008C2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3D5B" w:rsidRPr="008C21FB" w:rsidRDefault="00543D5B" w:rsidP="008C21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21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Профессиональная квалификационная группа</w:t>
      </w:r>
    </w:p>
    <w:p w:rsidR="00543D5B" w:rsidRPr="008C21FB" w:rsidRDefault="00543D5B" w:rsidP="008C21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21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«Общеотраслевые профессии рабочих первого уровня»</w:t>
      </w:r>
    </w:p>
    <w:p w:rsidR="00543D5B" w:rsidRPr="008C21FB" w:rsidRDefault="00543D5B" w:rsidP="008C21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</w:pPr>
    </w:p>
    <w:tbl>
      <w:tblPr>
        <w:tblW w:w="99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5812"/>
        <w:gridCol w:w="1559"/>
      </w:tblGrid>
      <w:tr w:rsidR="00543D5B" w:rsidRPr="008C21FB" w:rsidTr="00B21B03"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D5B" w:rsidRPr="008C21FB" w:rsidRDefault="00543D5B" w:rsidP="008C21FB">
            <w:pPr>
              <w:spacing w:after="0" w:line="240" w:lineRule="auto"/>
              <w:ind w:right="93" w:firstLine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Квалификационный уровень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D5B" w:rsidRPr="008C21FB" w:rsidRDefault="00543D5B" w:rsidP="008C21FB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Профессии, отнесенные к профессиональным квалификационным уровням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D5B" w:rsidRPr="008C21FB" w:rsidRDefault="007847D3" w:rsidP="008C2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должностной оклад, рублей</w:t>
            </w:r>
          </w:p>
        </w:tc>
      </w:tr>
      <w:tr w:rsidR="00543D5B" w:rsidRPr="008C21FB" w:rsidTr="00B21B03"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D5B" w:rsidRPr="008C21FB" w:rsidRDefault="00543D5B" w:rsidP="008C21FB">
            <w:pPr>
              <w:spacing w:after="0" w:line="240" w:lineRule="auto"/>
              <w:ind w:right="93" w:firstLine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D5B" w:rsidRPr="008C21FB" w:rsidRDefault="00543D5B" w:rsidP="008C21FB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Профессии рабочих, по которым предусмотрено присвоение 1, 2, квалификационных разрядов в соответствии с Единым квалификационным справочником работ и профессий рабочих: </w:t>
            </w:r>
          </w:p>
          <w:p w:rsidR="00543D5B" w:rsidRPr="008C21FB" w:rsidRDefault="00543D5B" w:rsidP="008C21FB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Грузчик; сторож (вахтер); уборщик производственных помещений; уборщик служебных помещений; рабочий по комплексному обслуживанию и ремонту зданий; рабочий зеленого хозяйства; подсобный рабочий; </w:t>
            </w:r>
            <w:proofErr w:type="gramStart"/>
            <w:r w:rsidRPr="0094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плотник;  дворник</w:t>
            </w:r>
            <w:proofErr w:type="gramEnd"/>
            <w:r w:rsidRPr="008C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D5B" w:rsidRPr="008C21FB" w:rsidRDefault="00543D5B" w:rsidP="008C2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6326</w:t>
            </w:r>
          </w:p>
          <w:p w:rsidR="00543D5B" w:rsidRPr="008C21FB" w:rsidRDefault="00543D5B" w:rsidP="008C2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D5B" w:rsidRPr="008C21FB" w:rsidTr="00B21B03"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D5B" w:rsidRPr="009436F2" w:rsidRDefault="00543D5B" w:rsidP="008C21FB">
            <w:pPr>
              <w:spacing w:after="0" w:line="240" w:lineRule="auto"/>
              <w:ind w:right="93" w:firstLine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  <w:p w:rsidR="008C21FB" w:rsidRPr="009436F2" w:rsidRDefault="008C21FB" w:rsidP="008C21FB">
            <w:pPr>
              <w:spacing w:after="0" w:line="240" w:lineRule="auto"/>
              <w:ind w:right="93" w:firstLine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6F2">
              <w:rPr>
                <w:rFonts w:ascii="Times New Roman" w:hAnsi="Times New Roman" w:cs="Times New Roman"/>
                <w:sz w:val="24"/>
                <w:szCs w:val="24"/>
              </w:rPr>
              <w:t xml:space="preserve"> (требования к уровню квалификации и наличию профессионального образования)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D5B" w:rsidRPr="009436F2" w:rsidRDefault="00543D5B" w:rsidP="008C21FB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Профессии рабочих, по которым предусмотрено присвоение 1, 2, квалификационных разрядов в соответствии с Единым квалификационным справочником работ и профессий рабочих: кладовщик; слесарь-сантехник;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D5B" w:rsidRPr="008C21FB" w:rsidRDefault="00543D5B" w:rsidP="008C2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7 287 </w:t>
            </w:r>
          </w:p>
        </w:tc>
      </w:tr>
    </w:tbl>
    <w:p w:rsidR="00543D5B" w:rsidRPr="008C21FB" w:rsidRDefault="00543D5B" w:rsidP="008C2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43D5B" w:rsidRPr="007847D3" w:rsidRDefault="00543D5B" w:rsidP="008C21F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847D3">
        <w:rPr>
          <w:rFonts w:ascii="Times New Roman" w:hAnsi="Times New Roman" w:cs="Times New Roman"/>
          <w:b/>
          <w:i/>
          <w:sz w:val="24"/>
          <w:szCs w:val="24"/>
        </w:rPr>
        <w:t>Профессиональная квалификационная группа</w:t>
      </w:r>
    </w:p>
    <w:p w:rsidR="00543D5B" w:rsidRPr="007847D3" w:rsidRDefault="00543D5B" w:rsidP="008C21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847D3">
        <w:rPr>
          <w:rFonts w:ascii="Times New Roman" w:hAnsi="Times New Roman" w:cs="Times New Roman"/>
          <w:b/>
          <w:i/>
          <w:sz w:val="24"/>
          <w:szCs w:val="24"/>
        </w:rPr>
        <w:t>«Общеотраслевые профессии рабочих второго уровня»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5812"/>
        <w:gridCol w:w="1559"/>
      </w:tblGrid>
      <w:tr w:rsidR="00543D5B" w:rsidRPr="008C21FB" w:rsidTr="008C21FB">
        <w:tc>
          <w:tcPr>
            <w:tcW w:w="2552" w:type="dxa"/>
            <w:vAlign w:val="center"/>
          </w:tcPr>
          <w:p w:rsidR="00543D5B" w:rsidRPr="009436F2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6F2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812" w:type="dxa"/>
            <w:vAlign w:val="center"/>
          </w:tcPr>
          <w:p w:rsidR="00543D5B" w:rsidRPr="009436F2" w:rsidRDefault="007847D3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6F2">
              <w:rPr>
                <w:rFonts w:ascii="Times New Roman" w:hAnsi="Times New Roman" w:cs="Times New Roman"/>
                <w:sz w:val="24"/>
                <w:szCs w:val="24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1559" w:type="dxa"/>
            <w:vAlign w:val="center"/>
          </w:tcPr>
          <w:p w:rsidR="00543D5B" w:rsidRPr="009436F2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6F2">
              <w:rPr>
                <w:rFonts w:ascii="Times New Roman" w:hAnsi="Times New Roman" w:cs="Times New Roman"/>
                <w:sz w:val="24"/>
                <w:szCs w:val="24"/>
              </w:rPr>
              <w:t>Базовый должностной оклад, рублей</w:t>
            </w:r>
          </w:p>
        </w:tc>
      </w:tr>
      <w:tr w:rsidR="00543D5B" w:rsidRPr="008C21FB" w:rsidTr="008C21FB">
        <w:trPr>
          <w:trHeight w:val="586"/>
        </w:trPr>
        <w:tc>
          <w:tcPr>
            <w:tcW w:w="2552" w:type="dxa"/>
            <w:vAlign w:val="center"/>
          </w:tcPr>
          <w:p w:rsidR="00543D5B" w:rsidRPr="009436F2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6F2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812" w:type="dxa"/>
            <w:vAlign w:val="center"/>
          </w:tcPr>
          <w:p w:rsidR="00543D5B" w:rsidRPr="009436F2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6F2">
              <w:rPr>
                <w:rFonts w:ascii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1559" w:type="dxa"/>
            <w:vAlign w:val="center"/>
          </w:tcPr>
          <w:p w:rsidR="00543D5B" w:rsidRPr="009436F2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6F2">
              <w:rPr>
                <w:rFonts w:ascii="Times New Roman" w:hAnsi="Times New Roman" w:cs="Times New Roman"/>
                <w:sz w:val="24"/>
                <w:szCs w:val="24"/>
              </w:rPr>
              <w:t>8 171</w:t>
            </w:r>
          </w:p>
        </w:tc>
      </w:tr>
      <w:tr w:rsidR="00543D5B" w:rsidRPr="008C21FB" w:rsidTr="008C21FB">
        <w:tc>
          <w:tcPr>
            <w:tcW w:w="2552" w:type="dxa"/>
            <w:vMerge w:val="restart"/>
            <w:vAlign w:val="center"/>
          </w:tcPr>
          <w:p w:rsidR="00543D5B" w:rsidRPr="009436F2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6F2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 (требования к уровню квалификации и наличию профессионального</w:t>
            </w:r>
            <w:r w:rsidR="00313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образования)</w:t>
            </w:r>
          </w:p>
        </w:tc>
        <w:tc>
          <w:tcPr>
            <w:tcW w:w="5812" w:type="dxa"/>
            <w:vAlign w:val="center"/>
          </w:tcPr>
          <w:p w:rsidR="00543D5B" w:rsidRPr="009436F2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Электромонтер по ремонту и обслуживанию электрооборудования; </w:t>
            </w:r>
            <w:proofErr w:type="spellStart"/>
            <w:r w:rsidRPr="009436F2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9436F2">
              <w:rPr>
                <w:rFonts w:ascii="Times New Roman" w:hAnsi="Times New Roman" w:cs="Times New Roman"/>
                <w:sz w:val="24"/>
                <w:szCs w:val="24"/>
              </w:rPr>
              <w:t>; токарь; электромонтёр (по обслуживанию вентиляции); электромонтёр (по торговому и холодильному оборудованию)</w:t>
            </w:r>
          </w:p>
        </w:tc>
        <w:tc>
          <w:tcPr>
            <w:tcW w:w="1559" w:type="dxa"/>
            <w:vAlign w:val="center"/>
          </w:tcPr>
          <w:p w:rsidR="00543D5B" w:rsidRPr="009436F2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6F2">
              <w:rPr>
                <w:rFonts w:ascii="Times New Roman" w:hAnsi="Times New Roman" w:cs="Times New Roman"/>
                <w:sz w:val="24"/>
                <w:szCs w:val="24"/>
              </w:rPr>
              <w:t>8 614</w:t>
            </w:r>
          </w:p>
        </w:tc>
      </w:tr>
      <w:tr w:rsidR="00543D5B" w:rsidRPr="008C21FB" w:rsidTr="008C21FB">
        <w:tc>
          <w:tcPr>
            <w:tcW w:w="2552" w:type="dxa"/>
            <w:vMerge/>
            <w:vAlign w:val="center"/>
          </w:tcPr>
          <w:p w:rsidR="00543D5B" w:rsidRPr="008C21FB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543D5B" w:rsidRPr="008C21FB" w:rsidRDefault="00543D5B" w:rsidP="008C21FB">
            <w:pPr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43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Профессии рабочих, по которым предусмотрено присвоение 7 квалификационного разряда в соответствии с Единым тарифно-квалификационным </w:t>
            </w:r>
            <w:hyperlink r:id="rId8" w:history="1">
              <w:r w:rsidRPr="009436F2">
                <w:rPr>
                  <w:rFonts w:ascii="Times New Roman" w:eastAsia="Calibri" w:hAnsi="Times New Roman" w:cs="Times New Roman"/>
                  <w:sz w:val="24"/>
                  <w:szCs w:val="24"/>
                </w:rPr>
                <w:t>справочником</w:t>
              </w:r>
            </w:hyperlink>
            <w:r w:rsidRPr="00943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 и профессий рабочих</w:t>
            </w:r>
          </w:p>
        </w:tc>
        <w:tc>
          <w:tcPr>
            <w:tcW w:w="1559" w:type="dxa"/>
            <w:vAlign w:val="center"/>
          </w:tcPr>
          <w:p w:rsidR="00543D5B" w:rsidRPr="008C21FB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36F2">
              <w:rPr>
                <w:rFonts w:ascii="Times New Roman" w:hAnsi="Times New Roman" w:cs="Times New Roman"/>
                <w:sz w:val="24"/>
                <w:szCs w:val="24"/>
              </w:rPr>
              <w:t>8 833</w:t>
            </w:r>
          </w:p>
        </w:tc>
      </w:tr>
    </w:tbl>
    <w:p w:rsidR="00543D5B" w:rsidRPr="008C21FB" w:rsidRDefault="00543D5B" w:rsidP="008C2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D5B" w:rsidRPr="008C21FB" w:rsidRDefault="00543D5B" w:rsidP="008C21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21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ПРОФЕССИОНАЛЬНЫЕ КВАЛИФИКАЦИОННЫЕ ГРУППЫ ОБЩЕОТРАСЛЕВЫХ</w:t>
      </w:r>
    </w:p>
    <w:p w:rsidR="00543D5B" w:rsidRPr="008C21FB" w:rsidRDefault="00543D5B" w:rsidP="008C2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21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ДОЛЖНОСТЕЙ РУКОВОДИТЕЛЕЙ, СПЕЦИАЛИСТОВ И СЛУЖАЩИХ</w:t>
      </w:r>
    </w:p>
    <w:p w:rsidR="00543D5B" w:rsidRPr="008C21FB" w:rsidRDefault="00543D5B" w:rsidP="008C2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3D5B" w:rsidRPr="007847D3" w:rsidRDefault="00543D5B" w:rsidP="008C21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7847D3">
        <w:rPr>
          <w:rFonts w:ascii="Times New Roman" w:hAnsi="Times New Roman" w:cs="Times New Roman"/>
          <w:b/>
          <w:i/>
          <w:sz w:val="24"/>
        </w:rPr>
        <w:t>Профессиональная квалификационная группа</w:t>
      </w:r>
      <w:r w:rsidR="00313EC8">
        <w:rPr>
          <w:rFonts w:ascii="Times New Roman" w:hAnsi="Times New Roman" w:cs="Times New Roman"/>
          <w:b/>
          <w:i/>
          <w:sz w:val="24"/>
        </w:rPr>
        <w:t xml:space="preserve"> </w:t>
      </w:r>
      <w:r w:rsidRPr="007847D3">
        <w:rPr>
          <w:rFonts w:ascii="Times New Roman" w:hAnsi="Times New Roman" w:cs="Times New Roman"/>
          <w:b/>
          <w:i/>
          <w:sz w:val="24"/>
        </w:rPr>
        <w:t>«Общеотраслевые должности служащих первого уровня»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5812"/>
        <w:gridCol w:w="1559"/>
      </w:tblGrid>
      <w:tr w:rsidR="00543D5B" w:rsidRPr="008C21FB" w:rsidTr="007847D3">
        <w:trPr>
          <w:trHeight w:val="742"/>
        </w:trPr>
        <w:tc>
          <w:tcPr>
            <w:tcW w:w="2552" w:type="dxa"/>
            <w:vAlign w:val="center"/>
          </w:tcPr>
          <w:p w:rsidR="00543D5B" w:rsidRPr="009436F2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36F2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5812" w:type="dxa"/>
            <w:vAlign w:val="center"/>
          </w:tcPr>
          <w:p w:rsidR="00543D5B" w:rsidRPr="009436F2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36F2">
              <w:rPr>
                <w:rFonts w:ascii="Times New Roman" w:hAnsi="Times New Roman" w:cs="Times New Roman"/>
              </w:rPr>
              <w:t>Должности, отнесенные к квалификационным уровням</w:t>
            </w:r>
          </w:p>
        </w:tc>
        <w:tc>
          <w:tcPr>
            <w:tcW w:w="1559" w:type="dxa"/>
            <w:vAlign w:val="center"/>
          </w:tcPr>
          <w:p w:rsidR="00543D5B" w:rsidRPr="009436F2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36F2">
              <w:rPr>
                <w:rFonts w:ascii="Times New Roman" w:hAnsi="Times New Roman" w:cs="Times New Roman"/>
              </w:rPr>
              <w:t>Базовый должностной оклад, рублей</w:t>
            </w:r>
          </w:p>
        </w:tc>
      </w:tr>
      <w:tr w:rsidR="00543D5B" w:rsidRPr="008C21FB" w:rsidTr="007847D3">
        <w:trPr>
          <w:trHeight w:val="20"/>
        </w:trPr>
        <w:tc>
          <w:tcPr>
            <w:tcW w:w="2552" w:type="dxa"/>
            <w:vAlign w:val="center"/>
          </w:tcPr>
          <w:p w:rsidR="00543D5B" w:rsidRPr="009436F2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36F2">
              <w:rPr>
                <w:rFonts w:ascii="Times New Roman" w:hAnsi="Times New Roman" w:cs="Times New Roman"/>
              </w:rPr>
              <w:t>1 квалификационный уровень (требования к уровню квалификации и наличию профессионального образования)</w:t>
            </w:r>
          </w:p>
        </w:tc>
        <w:tc>
          <w:tcPr>
            <w:tcW w:w="5812" w:type="dxa"/>
          </w:tcPr>
          <w:p w:rsidR="00543D5B" w:rsidRPr="009436F2" w:rsidRDefault="00543D5B" w:rsidP="008C2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36F2">
              <w:rPr>
                <w:rFonts w:ascii="Times New Roman" w:hAnsi="Times New Roman" w:cs="Times New Roman"/>
              </w:rPr>
              <w:t xml:space="preserve">Делопроизводитель; секретарь; инспектор по питанию; экспедитор по перевозке грузов, </w:t>
            </w:r>
          </w:p>
        </w:tc>
        <w:tc>
          <w:tcPr>
            <w:tcW w:w="1559" w:type="dxa"/>
            <w:vAlign w:val="center"/>
          </w:tcPr>
          <w:p w:rsidR="00543D5B" w:rsidRPr="009436F2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36F2">
              <w:rPr>
                <w:rFonts w:ascii="Times New Roman" w:hAnsi="Times New Roman" w:cs="Times New Roman"/>
              </w:rPr>
              <w:t>8 513</w:t>
            </w:r>
          </w:p>
        </w:tc>
      </w:tr>
    </w:tbl>
    <w:p w:rsidR="00543D5B" w:rsidRPr="008C21FB" w:rsidRDefault="00543D5B" w:rsidP="008C2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3D5B" w:rsidRPr="008C21FB" w:rsidRDefault="00543D5B" w:rsidP="008C21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21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Профессиональная квалификационная группа</w:t>
      </w:r>
    </w:p>
    <w:p w:rsidR="00543D5B" w:rsidRPr="008C21FB" w:rsidRDefault="00543D5B" w:rsidP="008C2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21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«Общеотраслевые должности служащих второго уровня»</w:t>
      </w:r>
    </w:p>
    <w:p w:rsidR="00543D5B" w:rsidRPr="008C21FB" w:rsidRDefault="00543D5B" w:rsidP="008C21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5812"/>
        <w:gridCol w:w="1559"/>
      </w:tblGrid>
      <w:tr w:rsidR="00543D5B" w:rsidRPr="008C21FB" w:rsidTr="007847D3"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D5B" w:rsidRPr="008C21FB" w:rsidRDefault="00543D5B" w:rsidP="008C21FB">
            <w:pPr>
              <w:spacing w:after="0" w:line="240" w:lineRule="auto"/>
              <w:ind w:left="135"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Квалификационный уровень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D5B" w:rsidRPr="008C21FB" w:rsidRDefault="00543D5B" w:rsidP="008C21F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Профессии, отнесенные к профессиональным квалификационным уровням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D5B" w:rsidRPr="008C21FB" w:rsidRDefault="007847D3" w:rsidP="008C2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должностной оклад, рублей</w:t>
            </w:r>
          </w:p>
        </w:tc>
      </w:tr>
      <w:tr w:rsidR="00543D5B" w:rsidRPr="008C21FB" w:rsidTr="007847D3">
        <w:trPr>
          <w:trHeight w:val="823"/>
        </w:trPr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D5B" w:rsidRPr="008C21FB" w:rsidRDefault="00543D5B" w:rsidP="008C21FB">
            <w:pPr>
              <w:spacing w:after="0" w:line="240" w:lineRule="auto"/>
              <w:ind w:left="135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D5B" w:rsidRPr="008C21FB" w:rsidRDefault="00543D5B" w:rsidP="008C21FB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6F2">
              <w:rPr>
                <w:rFonts w:ascii="Times New Roman" w:hAnsi="Times New Roman" w:cs="Times New Roman"/>
              </w:rPr>
              <w:t>Заведующий складом; заведующий хозяйством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D5B" w:rsidRPr="008C21FB" w:rsidRDefault="00543D5B" w:rsidP="008C2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9 178</w:t>
            </w:r>
          </w:p>
        </w:tc>
      </w:tr>
      <w:tr w:rsidR="00543D5B" w:rsidRPr="008C21FB" w:rsidTr="007847D3"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D5B" w:rsidRPr="008C21FB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FB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D5B" w:rsidRPr="008C21FB" w:rsidRDefault="00543D5B" w:rsidP="008C2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21FB">
              <w:rPr>
                <w:rFonts w:ascii="Times New Roman" w:hAnsi="Times New Roman" w:cs="Times New Roman"/>
              </w:rPr>
              <w:t>Мастер участка (включая старшего), механик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D5B" w:rsidRPr="008C21FB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FB">
              <w:rPr>
                <w:rFonts w:ascii="Times New Roman" w:hAnsi="Times New Roman" w:cs="Times New Roman"/>
              </w:rPr>
              <w:t>10 060</w:t>
            </w:r>
          </w:p>
        </w:tc>
      </w:tr>
    </w:tbl>
    <w:p w:rsidR="00543D5B" w:rsidRPr="008C21FB" w:rsidRDefault="00543D5B" w:rsidP="008C2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43D5B" w:rsidRPr="007847D3" w:rsidRDefault="00543D5B" w:rsidP="008C21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847D3">
        <w:rPr>
          <w:rFonts w:ascii="Times New Roman" w:hAnsi="Times New Roman" w:cs="Times New Roman"/>
          <w:b/>
          <w:i/>
          <w:sz w:val="24"/>
          <w:szCs w:val="24"/>
        </w:rPr>
        <w:t>Профессиональная квалификационная группа</w:t>
      </w:r>
      <w:r w:rsidR="00313EC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847D3">
        <w:rPr>
          <w:rFonts w:ascii="Times New Roman" w:hAnsi="Times New Roman" w:cs="Times New Roman"/>
          <w:b/>
          <w:i/>
          <w:sz w:val="24"/>
          <w:szCs w:val="24"/>
        </w:rPr>
        <w:t>«Общеотраслевые должности служащих третьего уровня»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5812"/>
        <w:gridCol w:w="1559"/>
      </w:tblGrid>
      <w:tr w:rsidR="00543D5B" w:rsidRPr="008C21FB" w:rsidTr="007847D3">
        <w:tc>
          <w:tcPr>
            <w:tcW w:w="2552" w:type="dxa"/>
            <w:vAlign w:val="center"/>
          </w:tcPr>
          <w:p w:rsidR="00543D5B" w:rsidRPr="004B2F65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F65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5812" w:type="dxa"/>
            <w:vAlign w:val="center"/>
          </w:tcPr>
          <w:p w:rsidR="00543D5B" w:rsidRPr="004B2F65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F65">
              <w:rPr>
                <w:rFonts w:ascii="Times New Roman" w:hAnsi="Times New Roman" w:cs="Times New Roman"/>
              </w:rPr>
              <w:t>Должности, отнесенные к квалификационным уровням</w:t>
            </w:r>
          </w:p>
        </w:tc>
        <w:tc>
          <w:tcPr>
            <w:tcW w:w="1559" w:type="dxa"/>
            <w:vAlign w:val="center"/>
          </w:tcPr>
          <w:p w:rsidR="00543D5B" w:rsidRPr="004B2F65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F65">
              <w:rPr>
                <w:rFonts w:ascii="Times New Roman" w:hAnsi="Times New Roman" w:cs="Times New Roman"/>
              </w:rPr>
              <w:t>Базовый должностной оклад, рублей</w:t>
            </w:r>
          </w:p>
        </w:tc>
      </w:tr>
      <w:tr w:rsidR="00543D5B" w:rsidRPr="008C21FB" w:rsidTr="007847D3">
        <w:tc>
          <w:tcPr>
            <w:tcW w:w="2552" w:type="dxa"/>
            <w:vAlign w:val="center"/>
          </w:tcPr>
          <w:p w:rsidR="00543D5B" w:rsidRPr="004B2F65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F65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5812" w:type="dxa"/>
          </w:tcPr>
          <w:p w:rsidR="00543D5B" w:rsidRPr="004B2F65" w:rsidRDefault="00543D5B" w:rsidP="008C21FB">
            <w:pPr>
              <w:widowControl w:val="0"/>
              <w:autoSpaceDE w:val="0"/>
              <w:autoSpaceDN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</w:rPr>
            </w:pPr>
            <w:r w:rsidRPr="004B2F65">
              <w:rPr>
                <w:rFonts w:ascii="Times New Roman" w:hAnsi="Times New Roman" w:cs="Times New Roman"/>
              </w:rPr>
              <w:t xml:space="preserve">Архивариус, </w:t>
            </w:r>
            <w:proofErr w:type="spellStart"/>
            <w:r w:rsidRPr="004B2F65">
              <w:rPr>
                <w:rFonts w:ascii="Times New Roman" w:hAnsi="Times New Roman" w:cs="Times New Roman"/>
              </w:rPr>
              <w:t>документовед</w:t>
            </w:r>
            <w:proofErr w:type="spellEnd"/>
            <w:r w:rsidRPr="004B2F65">
              <w:rPr>
                <w:rFonts w:ascii="Times New Roman" w:hAnsi="Times New Roman" w:cs="Times New Roman"/>
              </w:rPr>
              <w:t xml:space="preserve">, администратор базы данных, экономист, бухгалтер, юрисконсульт, системный администратор, инженер по охране труда; инженер. </w:t>
            </w:r>
          </w:p>
        </w:tc>
        <w:tc>
          <w:tcPr>
            <w:tcW w:w="1559" w:type="dxa"/>
            <w:vAlign w:val="center"/>
          </w:tcPr>
          <w:p w:rsidR="00543D5B" w:rsidRPr="004B2F65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F65">
              <w:rPr>
                <w:rFonts w:ascii="Times New Roman" w:hAnsi="Times New Roman" w:cs="Times New Roman"/>
              </w:rPr>
              <w:t>10 502</w:t>
            </w:r>
          </w:p>
        </w:tc>
      </w:tr>
      <w:tr w:rsidR="00543D5B" w:rsidRPr="008C21FB" w:rsidTr="007847D3">
        <w:trPr>
          <w:trHeight w:val="915"/>
        </w:trPr>
        <w:tc>
          <w:tcPr>
            <w:tcW w:w="2552" w:type="dxa"/>
            <w:vAlign w:val="center"/>
          </w:tcPr>
          <w:p w:rsidR="00543D5B" w:rsidRPr="004B2F65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F65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5812" w:type="dxa"/>
          </w:tcPr>
          <w:p w:rsidR="00543D5B" w:rsidRPr="004B2F65" w:rsidRDefault="00543D5B" w:rsidP="008C21FB">
            <w:pPr>
              <w:widowControl w:val="0"/>
              <w:autoSpaceDE w:val="0"/>
              <w:autoSpaceDN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</w:rPr>
            </w:pPr>
            <w:r w:rsidRPr="004B2F65">
              <w:rPr>
                <w:rFonts w:ascii="Times New Roman" w:hAnsi="Times New Roman" w:cs="Times New Roman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4B2F65">
              <w:rPr>
                <w:rFonts w:ascii="Times New Roman" w:hAnsi="Times New Roman" w:cs="Times New Roman"/>
              </w:rPr>
              <w:t>внутридолжностная</w:t>
            </w:r>
            <w:proofErr w:type="spellEnd"/>
            <w:r w:rsidRPr="004B2F65">
              <w:rPr>
                <w:rFonts w:ascii="Times New Roman" w:hAnsi="Times New Roman" w:cs="Times New Roman"/>
              </w:rPr>
              <w:t xml:space="preserve"> категория</w:t>
            </w:r>
          </w:p>
        </w:tc>
        <w:tc>
          <w:tcPr>
            <w:tcW w:w="1559" w:type="dxa"/>
            <w:vAlign w:val="center"/>
          </w:tcPr>
          <w:p w:rsidR="00543D5B" w:rsidRPr="004B2F65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F65">
              <w:rPr>
                <w:rFonts w:ascii="Times New Roman" w:hAnsi="Times New Roman" w:cs="Times New Roman"/>
              </w:rPr>
              <w:t>10 721</w:t>
            </w:r>
          </w:p>
        </w:tc>
      </w:tr>
      <w:tr w:rsidR="00543D5B" w:rsidRPr="008C21FB" w:rsidTr="007847D3">
        <w:tc>
          <w:tcPr>
            <w:tcW w:w="2552" w:type="dxa"/>
            <w:vAlign w:val="center"/>
          </w:tcPr>
          <w:p w:rsidR="00543D5B" w:rsidRPr="004B2F65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F65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5812" w:type="dxa"/>
          </w:tcPr>
          <w:p w:rsidR="00543D5B" w:rsidRPr="004B2F65" w:rsidRDefault="00543D5B" w:rsidP="008C21FB">
            <w:pPr>
              <w:widowControl w:val="0"/>
              <w:autoSpaceDE w:val="0"/>
              <w:autoSpaceDN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</w:rPr>
            </w:pPr>
            <w:r w:rsidRPr="004B2F65">
              <w:rPr>
                <w:rFonts w:ascii="Times New Roman" w:hAnsi="Times New Roman" w:cs="Times New Roman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4B2F65">
              <w:rPr>
                <w:rFonts w:ascii="Times New Roman" w:hAnsi="Times New Roman" w:cs="Times New Roman"/>
              </w:rPr>
              <w:t>внутридолжностная</w:t>
            </w:r>
            <w:proofErr w:type="spellEnd"/>
            <w:r w:rsidRPr="004B2F65">
              <w:rPr>
                <w:rFonts w:ascii="Times New Roman" w:hAnsi="Times New Roman" w:cs="Times New Roman"/>
              </w:rPr>
              <w:t xml:space="preserve"> категория</w:t>
            </w:r>
          </w:p>
        </w:tc>
        <w:tc>
          <w:tcPr>
            <w:tcW w:w="1559" w:type="dxa"/>
            <w:vAlign w:val="center"/>
          </w:tcPr>
          <w:p w:rsidR="00543D5B" w:rsidRPr="004B2F65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F65">
              <w:rPr>
                <w:rFonts w:ascii="Times New Roman" w:hAnsi="Times New Roman" w:cs="Times New Roman"/>
              </w:rPr>
              <w:t>10 942</w:t>
            </w:r>
          </w:p>
        </w:tc>
      </w:tr>
      <w:tr w:rsidR="00543D5B" w:rsidRPr="008C21FB" w:rsidTr="007847D3">
        <w:tc>
          <w:tcPr>
            <w:tcW w:w="2552" w:type="dxa"/>
            <w:vAlign w:val="center"/>
          </w:tcPr>
          <w:p w:rsidR="00543D5B" w:rsidRPr="004B2F65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F65">
              <w:rPr>
                <w:rFonts w:ascii="Times New Roman" w:hAnsi="Times New Roman" w:cs="Times New Roman"/>
              </w:rPr>
              <w:t>4 квалификационный уровень</w:t>
            </w:r>
          </w:p>
        </w:tc>
        <w:tc>
          <w:tcPr>
            <w:tcW w:w="5812" w:type="dxa"/>
          </w:tcPr>
          <w:p w:rsidR="00543D5B" w:rsidRPr="004B2F65" w:rsidRDefault="00543D5B" w:rsidP="008C21FB">
            <w:pPr>
              <w:widowControl w:val="0"/>
              <w:autoSpaceDE w:val="0"/>
              <w:autoSpaceDN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</w:rPr>
            </w:pPr>
            <w:r w:rsidRPr="004B2F65">
              <w:rPr>
                <w:rFonts w:ascii="Times New Roman" w:hAnsi="Times New Roman" w:cs="Times New Roman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«ведущий», ведущий </w:t>
            </w:r>
            <w:r w:rsidRPr="004B2F65">
              <w:rPr>
                <w:rFonts w:ascii="Times New Roman" w:hAnsi="Times New Roman" w:cs="Times New Roman"/>
              </w:rPr>
              <w:lastRenderedPageBreak/>
              <w:t>экономист</w:t>
            </w:r>
          </w:p>
        </w:tc>
        <w:tc>
          <w:tcPr>
            <w:tcW w:w="1559" w:type="dxa"/>
            <w:vAlign w:val="center"/>
          </w:tcPr>
          <w:p w:rsidR="00543D5B" w:rsidRPr="004B2F65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F65">
              <w:rPr>
                <w:rFonts w:ascii="Times New Roman" w:hAnsi="Times New Roman" w:cs="Times New Roman"/>
              </w:rPr>
              <w:lastRenderedPageBreak/>
              <w:t>11 163</w:t>
            </w:r>
          </w:p>
        </w:tc>
      </w:tr>
      <w:tr w:rsidR="00543D5B" w:rsidRPr="008C21FB" w:rsidTr="007847D3">
        <w:trPr>
          <w:trHeight w:val="658"/>
        </w:trPr>
        <w:tc>
          <w:tcPr>
            <w:tcW w:w="2552" w:type="dxa"/>
            <w:vAlign w:val="center"/>
          </w:tcPr>
          <w:p w:rsidR="00543D5B" w:rsidRPr="004B2F65" w:rsidRDefault="00543D5B" w:rsidP="008C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F65">
              <w:rPr>
                <w:rFonts w:ascii="Times New Roman" w:eastAsia="Calibri" w:hAnsi="Times New Roman" w:cs="Times New Roman"/>
              </w:rPr>
              <w:t>5 квалификационный уровень</w:t>
            </w:r>
          </w:p>
        </w:tc>
        <w:tc>
          <w:tcPr>
            <w:tcW w:w="5812" w:type="dxa"/>
          </w:tcPr>
          <w:p w:rsidR="00543D5B" w:rsidRPr="004B2F65" w:rsidRDefault="00543D5B" w:rsidP="008C21FB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hAnsi="Times New Roman" w:cs="Times New Roman"/>
              </w:rPr>
            </w:pPr>
            <w:r w:rsidRPr="004B2F65">
              <w:rPr>
                <w:rFonts w:ascii="Times New Roman" w:hAnsi="Times New Roman" w:cs="Times New Roman"/>
              </w:rPr>
              <w:t>Заместитель главного бухгалтера, заместитель начальника структурного подразделения</w:t>
            </w:r>
          </w:p>
        </w:tc>
        <w:tc>
          <w:tcPr>
            <w:tcW w:w="1559" w:type="dxa"/>
            <w:vAlign w:val="center"/>
          </w:tcPr>
          <w:p w:rsidR="00543D5B" w:rsidRPr="004B2F65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F65">
              <w:rPr>
                <w:rFonts w:ascii="Times New Roman" w:hAnsi="Times New Roman" w:cs="Times New Roman"/>
              </w:rPr>
              <w:t>12 462</w:t>
            </w:r>
          </w:p>
        </w:tc>
      </w:tr>
    </w:tbl>
    <w:p w:rsidR="00543D5B" w:rsidRPr="008C21FB" w:rsidRDefault="00543D5B" w:rsidP="008C21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D5B" w:rsidRPr="007847D3" w:rsidRDefault="00543D5B" w:rsidP="008C21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7847D3">
        <w:rPr>
          <w:rFonts w:ascii="Times New Roman" w:hAnsi="Times New Roman" w:cs="Times New Roman"/>
          <w:b/>
          <w:i/>
          <w:sz w:val="24"/>
        </w:rPr>
        <w:t>Профессиональная квалификационная группа</w:t>
      </w:r>
    </w:p>
    <w:p w:rsidR="00543D5B" w:rsidRPr="007847D3" w:rsidRDefault="00543D5B" w:rsidP="008C21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7847D3">
        <w:rPr>
          <w:rFonts w:ascii="Times New Roman" w:hAnsi="Times New Roman" w:cs="Times New Roman"/>
          <w:b/>
          <w:i/>
          <w:sz w:val="24"/>
        </w:rPr>
        <w:t>«Общеотраслевые должности служащих четвертого уровня»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5812"/>
        <w:gridCol w:w="1559"/>
      </w:tblGrid>
      <w:tr w:rsidR="00543D5B" w:rsidRPr="008C21FB" w:rsidTr="007847D3">
        <w:tc>
          <w:tcPr>
            <w:tcW w:w="2552" w:type="dxa"/>
            <w:vAlign w:val="center"/>
          </w:tcPr>
          <w:p w:rsidR="00543D5B" w:rsidRPr="004B2F65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F65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5812" w:type="dxa"/>
            <w:vAlign w:val="center"/>
          </w:tcPr>
          <w:p w:rsidR="00543D5B" w:rsidRPr="004B2F65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F65">
              <w:rPr>
                <w:rFonts w:ascii="Times New Roman" w:hAnsi="Times New Roman" w:cs="Times New Roman"/>
              </w:rPr>
              <w:t>Должности, отнесенные к квалификационным уровням</w:t>
            </w:r>
          </w:p>
        </w:tc>
        <w:tc>
          <w:tcPr>
            <w:tcW w:w="1559" w:type="dxa"/>
            <w:vAlign w:val="center"/>
          </w:tcPr>
          <w:p w:rsidR="00543D5B" w:rsidRPr="004B2F65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F65">
              <w:rPr>
                <w:rFonts w:ascii="Times New Roman" w:hAnsi="Times New Roman" w:cs="Times New Roman"/>
              </w:rPr>
              <w:t>Базовый должностной оклад, рублей</w:t>
            </w:r>
          </w:p>
        </w:tc>
      </w:tr>
      <w:tr w:rsidR="00543D5B" w:rsidRPr="008C21FB" w:rsidTr="007847D3">
        <w:tc>
          <w:tcPr>
            <w:tcW w:w="2552" w:type="dxa"/>
            <w:vAlign w:val="center"/>
          </w:tcPr>
          <w:p w:rsidR="00543D5B" w:rsidRPr="004B2F65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F65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5812" w:type="dxa"/>
          </w:tcPr>
          <w:p w:rsidR="00543D5B" w:rsidRPr="004B2F65" w:rsidRDefault="00543D5B" w:rsidP="008C21FB">
            <w:pPr>
              <w:widowControl w:val="0"/>
              <w:autoSpaceDE w:val="0"/>
              <w:autoSpaceDN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</w:rPr>
            </w:pPr>
            <w:r w:rsidRPr="004B2F65">
              <w:rPr>
                <w:rFonts w:ascii="Times New Roman" w:hAnsi="Times New Roman" w:cs="Times New Roman"/>
              </w:rPr>
              <w:t>Начальник отдела материально-технического снабжения, начальник отдела</w:t>
            </w:r>
          </w:p>
        </w:tc>
        <w:tc>
          <w:tcPr>
            <w:tcW w:w="1559" w:type="dxa"/>
            <w:vAlign w:val="center"/>
          </w:tcPr>
          <w:p w:rsidR="00543D5B" w:rsidRPr="004B2F65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F65">
              <w:rPr>
                <w:rFonts w:ascii="Times New Roman" w:hAnsi="Times New Roman" w:cs="Times New Roman"/>
              </w:rPr>
              <w:t>11 606</w:t>
            </w:r>
          </w:p>
        </w:tc>
      </w:tr>
    </w:tbl>
    <w:p w:rsidR="00543D5B" w:rsidRPr="008C21FB" w:rsidRDefault="00543D5B" w:rsidP="008C21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43D5B" w:rsidRPr="008C21FB" w:rsidRDefault="00543D5B" w:rsidP="008C21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2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  <w:r w:rsidRPr="008C21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ПРОФЕССИОНАЛЬНАЯ КВАЛИФИКАЦИОННАЯ ГРУППА ДОЛЖНОСТЕЙ </w:t>
      </w:r>
    </w:p>
    <w:p w:rsidR="00543D5B" w:rsidRPr="008C21FB" w:rsidRDefault="00543D5B" w:rsidP="008C2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21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РАБОТНИКОВ ОБРАЗОВАНИЯ </w:t>
      </w:r>
    </w:p>
    <w:p w:rsidR="00543D5B" w:rsidRPr="008C21FB" w:rsidRDefault="00543D5B" w:rsidP="008C2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3D5B" w:rsidRPr="007847D3" w:rsidRDefault="00543D5B" w:rsidP="007847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i/>
          <w:sz w:val="24"/>
        </w:rPr>
      </w:pPr>
      <w:r w:rsidRPr="007847D3">
        <w:rPr>
          <w:rFonts w:ascii="Times New Roman" w:eastAsia="Calibri" w:hAnsi="Times New Roman" w:cs="Times New Roman"/>
          <w:b/>
          <w:i/>
          <w:sz w:val="24"/>
        </w:rPr>
        <w:t>Профессиональная квалификационная группа должностей педагогических работников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5812"/>
        <w:gridCol w:w="1559"/>
      </w:tblGrid>
      <w:tr w:rsidR="00543D5B" w:rsidRPr="008C21FB" w:rsidTr="007847D3">
        <w:tc>
          <w:tcPr>
            <w:tcW w:w="2552" w:type="dxa"/>
            <w:vAlign w:val="center"/>
          </w:tcPr>
          <w:p w:rsidR="00543D5B" w:rsidRPr="004B2F65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F65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5812" w:type="dxa"/>
            <w:vAlign w:val="center"/>
          </w:tcPr>
          <w:p w:rsidR="00543D5B" w:rsidRPr="004B2F65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F65">
              <w:rPr>
                <w:rFonts w:ascii="Times New Roman" w:hAnsi="Times New Roman" w:cs="Times New Roman"/>
              </w:rPr>
              <w:t>Должности, отнесенные к квалификационным уровням</w:t>
            </w:r>
          </w:p>
        </w:tc>
        <w:tc>
          <w:tcPr>
            <w:tcW w:w="1559" w:type="dxa"/>
            <w:vAlign w:val="center"/>
          </w:tcPr>
          <w:p w:rsidR="00543D5B" w:rsidRPr="004B2F65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F65">
              <w:rPr>
                <w:rFonts w:ascii="Times New Roman" w:hAnsi="Times New Roman" w:cs="Times New Roman"/>
              </w:rPr>
              <w:t>Базовый должностной оклад, рублей</w:t>
            </w:r>
          </w:p>
        </w:tc>
      </w:tr>
      <w:tr w:rsidR="00543D5B" w:rsidRPr="008C21FB" w:rsidTr="007847D3">
        <w:tc>
          <w:tcPr>
            <w:tcW w:w="2552" w:type="dxa"/>
            <w:vAlign w:val="center"/>
          </w:tcPr>
          <w:p w:rsidR="00543D5B" w:rsidRPr="004B2F65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F65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5812" w:type="dxa"/>
          </w:tcPr>
          <w:p w:rsidR="00543D5B" w:rsidRPr="004B2F65" w:rsidRDefault="00543D5B" w:rsidP="008C21FB">
            <w:pPr>
              <w:widowControl w:val="0"/>
              <w:autoSpaceDE w:val="0"/>
              <w:autoSpaceDN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</w:rPr>
            </w:pPr>
            <w:r w:rsidRPr="004B2F65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559" w:type="dxa"/>
            <w:vAlign w:val="center"/>
          </w:tcPr>
          <w:p w:rsidR="00543D5B" w:rsidRPr="004B2F65" w:rsidRDefault="00543D5B" w:rsidP="008C2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F65">
              <w:rPr>
                <w:rFonts w:ascii="Times New Roman" w:hAnsi="Times New Roman" w:cs="Times New Roman"/>
              </w:rPr>
              <w:t>12 966</w:t>
            </w:r>
          </w:p>
        </w:tc>
      </w:tr>
    </w:tbl>
    <w:p w:rsidR="00543D5B" w:rsidRPr="001C0F33" w:rsidRDefault="00543D5B" w:rsidP="00543D5B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0F33" w:rsidRPr="001C0F33" w:rsidRDefault="001C0F33" w:rsidP="001C0F33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C0F33" w:rsidRPr="001C0F33" w:rsidRDefault="001C0F33" w:rsidP="001C0F33">
      <w:pPr>
        <w:spacing w:after="0" w:line="36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F33" w:rsidRDefault="001C0F33" w:rsidP="001C0F33">
      <w:pPr>
        <w:spacing w:after="0" w:line="36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329" w:rsidRDefault="00B05329" w:rsidP="001C0F33">
      <w:pPr>
        <w:spacing w:after="0" w:line="36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7D3" w:rsidRDefault="007847D3" w:rsidP="001C0F33">
      <w:pPr>
        <w:spacing w:after="0" w:line="36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7D3" w:rsidRDefault="007847D3" w:rsidP="001C0F33">
      <w:pPr>
        <w:spacing w:after="0" w:line="36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7D3" w:rsidRDefault="007847D3" w:rsidP="001C0F33">
      <w:pPr>
        <w:spacing w:after="0" w:line="36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7D3" w:rsidRDefault="007847D3" w:rsidP="001C0F33">
      <w:pPr>
        <w:spacing w:after="0" w:line="36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7D3" w:rsidRDefault="007847D3" w:rsidP="001C0F33">
      <w:pPr>
        <w:spacing w:after="0" w:line="36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7D3" w:rsidRDefault="007847D3" w:rsidP="001C0F33">
      <w:pPr>
        <w:spacing w:after="0" w:line="36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7D3" w:rsidRDefault="007847D3" w:rsidP="001C0F33">
      <w:pPr>
        <w:spacing w:after="0" w:line="36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7D3" w:rsidRDefault="007847D3" w:rsidP="001C0F33">
      <w:pPr>
        <w:spacing w:after="0" w:line="36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7D3" w:rsidRDefault="007847D3" w:rsidP="001C0F33">
      <w:pPr>
        <w:spacing w:after="0" w:line="36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7D3" w:rsidRDefault="007847D3" w:rsidP="001C0F33">
      <w:pPr>
        <w:spacing w:after="0" w:line="36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7D3" w:rsidRDefault="007847D3" w:rsidP="001C0F33">
      <w:pPr>
        <w:spacing w:after="0" w:line="36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7D3" w:rsidRDefault="007847D3" w:rsidP="001C0F33">
      <w:pPr>
        <w:spacing w:after="0" w:line="36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7D3" w:rsidRDefault="007847D3" w:rsidP="001C0F33">
      <w:pPr>
        <w:spacing w:after="0" w:line="36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7D3" w:rsidRDefault="007847D3" w:rsidP="001C0F33">
      <w:pPr>
        <w:spacing w:after="0" w:line="36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7D3" w:rsidRDefault="007847D3" w:rsidP="001C0F33">
      <w:pPr>
        <w:spacing w:after="0" w:line="36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F33" w:rsidRPr="001C0F33" w:rsidRDefault="001C0F33" w:rsidP="001C0F33">
      <w:pPr>
        <w:spacing w:after="0" w:line="36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977A70" w:rsidRPr="001C0F33" w:rsidRDefault="00977A70" w:rsidP="00977A70">
      <w:pPr>
        <w:spacing w:after="0" w:line="204" w:lineRule="atLeast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об оплате труда работников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структурных подразделений </w:t>
      </w: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управлению образованием администрации  Краснокаменского муниципального округа  Забайкальского края</w:t>
      </w:r>
    </w:p>
    <w:p w:rsidR="001C0F33" w:rsidRPr="001C0F33" w:rsidRDefault="001C0F33" w:rsidP="001C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0F33" w:rsidRPr="001C0F33" w:rsidRDefault="001C0F33" w:rsidP="001C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0F33" w:rsidRPr="001C0F33" w:rsidRDefault="001C0F33" w:rsidP="001C0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ПРИМЕРНАЯ ФОРМА</w:t>
      </w:r>
    </w:p>
    <w:p w:rsidR="001C0F33" w:rsidRPr="001C0F33" w:rsidRDefault="001C0F33" w:rsidP="001C0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ТРУДОВОГО ДОГОВОРА С РАБОТНИКОМ</w:t>
      </w:r>
    </w:p>
    <w:p w:rsidR="001C0F33" w:rsidRPr="001C0F33" w:rsidRDefault="001C0F33" w:rsidP="001C0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</w:t>
      </w:r>
      <w:r w:rsidR="006844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КОМИТЕТА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                                      </w:t>
      </w:r>
      <w:r w:rsidR="00EF0F7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EF0F7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20___ г.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(город, населенный пункт)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____________________________________________________________________________</w:t>
      </w:r>
    </w:p>
    <w:p w:rsidR="001C0F33" w:rsidRPr="001C0F33" w:rsidRDefault="001C0F33" w:rsidP="001C0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(наименование </w:t>
      </w:r>
      <w:r w:rsidR="006844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Комитета</w:t>
      </w:r>
      <w:r w:rsidRPr="001C0F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в соответствии с уставом)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лице ______________________________________________________________________,</w:t>
      </w:r>
    </w:p>
    <w:p w:rsidR="001C0F33" w:rsidRPr="001C0F33" w:rsidRDefault="001C0F33" w:rsidP="001C0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(должность, Ф.И.О.)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действующего на основании ____________________________________________________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(устав, доверенность)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_____________________________________________________, именуемый в дальнейшем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работодателем, с одной стороны, и _______________________________________________,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(Ф.И.О.)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именуемый(</w:t>
      </w:r>
      <w:proofErr w:type="gramStart"/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ая)  в</w:t>
      </w:r>
      <w:proofErr w:type="gramEnd"/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дальнейшем работником, с другой стороны (далее - стороны) заключили настоящий трудовой договор о нижеследующем: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0F33" w:rsidRPr="001C0F33" w:rsidRDefault="001C0F33" w:rsidP="001C0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 По   настоящему   </w:t>
      </w:r>
      <w:proofErr w:type="gramStart"/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трудовому  договору</w:t>
      </w:r>
      <w:proofErr w:type="gramEnd"/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работодатель  предоставляет работнику работу по ______________________________________________________________________</w:t>
      </w:r>
    </w:p>
    <w:p w:rsidR="001C0F33" w:rsidRPr="001C0F33" w:rsidRDefault="001C0F33" w:rsidP="001C0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должности, профессии или специальности с указанием квалификации)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 а  работник  обязуется  лично  выполнять  следующую работу в соответствии с условиями настоящего трудового договора: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1C0F33" w:rsidRPr="001C0F33" w:rsidRDefault="001C0F33" w:rsidP="001C0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(указать конкретные виды работ, которые работник должен выполнять по трудовому договору)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______________________________________________________________________________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Работник принимается на работу: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1C0F33" w:rsidRPr="001C0F33" w:rsidRDefault="001C0F33" w:rsidP="001C0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(полное наименование филиала, представительства, иного обособленного структурного подразделения работодателя, если работник принимается на работу в конкретные филиал, представительство или иное обособленное структурное подразделение работодателя с указанием его местонахождения)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3.   Работник   осуществляет   работу   в   структурном   подразделении работодателя _____________________________________________________________________________</w:t>
      </w:r>
    </w:p>
    <w:p w:rsidR="001C0F33" w:rsidRPr="001C0F33" w:rsidRDefault="001C0F33" w:rsidP="001C0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необособленного отделения, отдела, участка, лаборатории, цеха и пр.)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 4. Работа у работодателя является для работника: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1C0F33" w:rsidRPr="001C0F33" w:rsidRDefault="001C0F33" w:rsidP="001C0F3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(основной, по совместительству)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 5. Настоящий трудовой договор заключается на ______________________________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C0F33" w:rsidRPr="001C0F33" w:rsidRDefault="001C0F33" w:rsidP="001C0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(неопределенный срок, определенный срок (указать продолжительность), на время выполнения определенной работа с указанием причины (основания) заключения срочного трудового договора в соответствии со </w:t>
      </w:r>
      <w:hyperlink r:id="rId9" w:history="1">
        <w:r w:rsidRPr="001C0F33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статьей 59</w:t>
        </w:r>
      </w:hyperlink>
      <w:r w:rsidRPr="001C0F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Трудового кодекса Российской Федерации)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Настоящий трудовой договор вступает в силу с </w:t>
      </w:r>
      <w:r w:rsidR="00EF0F7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EF0F7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20__ г.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Дата начала работы </w:t>
      </w:r>
      <w:r w:rsidR="00EF0F7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EF0F7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20____ г.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8. Работнику устанавливается срок испытания продолжительностью ________ месяцев  (недель,  дней) с целью проверки соответствия работника поручаемой работе.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0F33" w:rsidRPr="001C0F33" w:rsidRDefault="001C0F33" w:rsidP="001C0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ПРАВА И ОБЯЗАННОСТИ РАБОТНИКА</w:t>
      </w:r>
    </w:p>
    <w:p w:rsidR="001C0F33" w:rsidRPr="001C0F33" w:rsidRDefault="001C0F33" w:rsidP="001C0F33">
      <w:pPr>
        <w:tabs>
          <w:tab w:val="left" w:pos="851"/>
        </w:tabs>
        <w:spacing w:after="0" w:line="240" w:lineRule="auto"/>
        <w:ind w:firstLine="851"/>
        <w:rPr>
          <w:rFonts w:ascii="Times New Roman" w:hAnsi="Times New Roman" w:cs="Times New Roman"/>
        </w:rPr>
      </w:pPr>
      <w:r w:rsidRPr="001C0F33">
        <w:rPr>
          <w:lang w:eastAsia="ru-RU"/>
        </w:rPr>
        <w:t xml:space="preserve">  </w:t>
      </w:r>
      <w:r w:rsidRPr="001C0F33">
        <w:rPr>
          <w:rFonts w:ascii="Times New Roman" w:hAnsi="Times New Roman" w:cs="Times New Roman"/>
        </w:rPr>
        <w:t>9. Работник имеет право на:</w:t>
      </w:r>
    </w:p>
    <w:p w:rsidR="001C0F33" w:rsidRPr="001C0F33" w:rsidRDefault="001C0F33" w:rsidP="001C0F33">
      <w:pPr>
        <w:tabs>
          <w:tab w:val="left" w:pos="851"/>
        </w:tabs>
        <w:spacing w:after="0" w:line="240" w:lineRule="auto"/>
        <w:ind w:firstLine="851"/>
        <w:rPr>
          <w:rFonts w:ascii="Times New Roman" w:hAnsi="Times New Roman" w:cs="Times New Roman"/>
        </w:rPr>
      </w:pPr>
      <w:proofErr w:type="gramStart"/>
      <w:r w:rsidRPr="001C0F33">
        <w:rPr>
          <w:rFonts w:ascii="Times New Roman" w:hAnsi="Times New Roman" w:cs="Times New Roman"/>
        </w:rPr>
        <w:t xml:space="preserve">а)   </w:t>
      </w:r>
      <w:proofErr w:type="gramEnd"/>
      <w:r w:rsidRPr="001C0F33">
        <w:rPr>
          <w:rFonts w:ascii="Times New Roman" w:hAnsi="Times New Roman" w:cs="Times New Roman"/>
        </w:rPr>
        <w:t>предоставление   ему   работы,  обусловленной  настоящим  трудовым договором;</w:t>
      </w:r>
    </w:p>
    <w:p w:rsidR="001C0F33" w:rsidRPr="001C0F33" w:rsidRDefault="001C0F33" w:rsidP="001C0F33">
      <w:pPr>
        <w:tabs>
          <w:tab w:val="left" w:pos="851"/>
        </w:tabs>
        <w:spacing w:after="0" w:line="240" w:lineRule="auto"/>
        <w:ind w:firstLine="851"/>
        <w:rPr>
          <w:rFonts w:ascii="Times New Roman" w:hAnsi="Times New Roman" w:cs="Times New Roman"/>
        </w:rPr>
      </w:pPr>
      <w:r w:rsidRPr="001C0F33">
        <w:rPr>
          <w:rFonts w:ascii="Times New Roman" w:hAnsi="Times New Roman" w:cs="Times New Roman"/>
        </w:rPr>
        <w:t>б)   обеспечение   безопасности   и   условий   труда,  соответствующих государственным нормативным требованиям охраны труда;</w:t>
      </w:r>
    </w:p>
    <w:p w:rsidR="001C0F33" w:rsidRPr="001C0F33" w:rsidRDefault="001C0F33" w:rsidP="001C0F33">
      <w:pPr>
        <w:tabs>
          <w:tab w:val="left" w:pos="851"/>
        </w:tabs>
        <w:spacing w:after="0" w:line="240" w:lineRule="auto"/>
        <w:ind w:firstLine="851"/>
        <w:rPr>
          <w:rFonts w:ascii="Times New Roman" w:hAnsi="Times New Roman" w:cs="Times New Roman"/>
        </w:rPr>
      </w:pPr>
      <w:r w:rsidRPr="001C0F33">
        <w:rPr>
          <w:rFonts w:ascii="Times New Roman" w:hAnsi="Times New Roman" w:cs="Times New Roman"/>
        </w:rPr>
        <w:t>в)  своевременную  и в полном объеме выплату заработной платы, размер и условия  получения  которой  определяются  настоящим  трудовым договором, с учетом  квалификации  работника,  сложности  труда,  количества  и качества выполненной работы;</w:t>
      </w:r>
    </w:p>
    <w:p w:rsidR="001C0F33" w:rsidRPr="001C0F33" w:rsidRDefault="001C0F33" w:rsidP="001C0F33">
      <w:pPr>
        <w:tabs>
          <w:tab w:val="left" w:pos="851"/>
        </w:tabs>
        <w:spacing w:after="0" w:line="240" w:lineRule="auto"/>
        <w:ind w:firstLine="851"/>
        <w:rPr>
          <w:rFonts w:ascii="Times New Roman" w:hAnsi="Times New Roman" w:cs="Times New Roman"/>
        </w:rPr>
      </w:pPr>
      <w:r w:rsidRPr="001C0F33">
        <w:rPr>
          <w:rFonts w:ascii="Times New Roman" w:hAnsi="Times New Roman" w:cs="Times New Roman"/>
        </w:rPr>
        <w:t>г)  иные  права,  предусмотренные трудовым законодательством Российской Федерации, настоящим трудовым договором.</w:t>
      </w:r>
    </w:p>
    <w:p w:rsidR="001C0F33" w:rsidRPr="001C0F33" w:rsidRDefault="001C0F33" w:rsidP="001C0F33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1C0F33">
        <w:rPr>
          <w:rFonts w:ascii="Times New Roman" w:hAnsi="Times New Roman" w:cs="Times New Roman"/>
        </w:rPr>
        <w:t>10. Работник обязан:</w:t>
      </w:r>
    </w:p>
    <w:p w:rsidR="001C0F33" w:rsidRPr="001C0F33" w:rsidRDefault="001C0F33" w:rsidP="001C0F33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1C0F33">
        <w:rPr>
          <w:rFonts w:ascii="Times New Roman" w:hAnsi="Times New Roman" w:cs="Times New Roman"/>
        </w:rPr>
        <w:t>а)  добросовестно  выполнять  свои трудовые обязанности, возложенные на него пунктом 1 настоящего трудового договора;</w:t>
      </w:r>
    </w:p>
    <w:p w:rsidR="001C0F33" w:rsidRPr="001C0F33" w:rsidRDefault="001C0F33" w:rsidP="001C0F33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1C0F33">
        <w:rPr>
          <w:rFonts w:ascii="Times New Roman" w:hAnsi="Times New Roman" w:cs="Times New Roman"/>
        </w:rPr>
        <w:t>б)  соблюдать  правила  внутреннего трудового распорядка, действующие у работодателя, требования по охране труда и обеспечению безопасности труда;</w:t>
      </w:r>
    </w:p>
    <w:p w:rsidR="001C0F33" w:rsidRPr="001C0F33" w:rsidRDefault="001C0F33" w:rsidP="001C0F33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1C0F33">
        <w:rPr>
          <w:rFonts w:ascii="Times New Roman" w:hAnsi="Times New Roman" w:cs="Times New Roman"/>
        </w:rPr>
        <w:t>в) соблюдать трудовую дисциплину;</w:t>
      </w:r>
    </w:p>
    <w:p w:rsidR="001C0F33" w:rsidRPr="001C0F33" w:rsidRDefault="001C0F33" w:rsidP="001C0F33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1C0F33">
        <w:rPr>
          <w:rFonts w:ascii="Times New Roman" w:hAnsi="Times New Roman" w:cs="Times New Roman"/>
        </w:rPr>
        <w:t>г)   бережно   относиться   к   имуществу  работодателя,  в  том  числе находящемуся  у работодателя имуществу третьих лиц, если работодатель несет ответственность за сохранность этого имущества, и других работников;</w:t>
      </w:r>
    </w:p>
    <w:p w:rsidR="001C0F33" w:rsidRPr="001C0F33" w:rsidRDefault="001C0F33" w:rsidP="001C0F33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1C0F33">
        <w:rPr>
          <w:rFonts w:ascii="Times New Roman" w:hAnsi="Times New Roman" w:cs="Times New Roman"/>
        </w:rPr>
        <w:t>д)   незамедлительно   сообщать   работодателю  либо  непосредственному руководителю  о  возникновении  ситуации,  представляющей  угрозу  жизни  и здоровью   людей,   сохранности   имущества   работодателя,   в  том  числе находящемуся  у работодателя имуществу тр</w:t>
      </w:r>
      <w:r w:rsidRPr="001C0F33">
        <w:rPr>
          <w:rFonts w:ascii="Times New Roman" w:hAnsi="Times New Roman" w:cs="Times New Roman"/>
          <w:lang w:eastAsia="ru-RU"/>
        </w:rPr>
        <w:t>етьих лиц, если работодатель несет ответственность   за   сохранность   этого   имущества,   имуществу  других работников.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0F33" w:rsidRPr="001C0F33" w:rsidRDefault="001C0F33" w:rsidP="001C0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ПРАВА И ОБЯЗАННОСТИ РАБОТОДАТЕЛЯ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 11. Работодатель имеет право: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а)  требовать  от  работника добросовестного исполнения обязанностей по настоящему трудовому договору;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б)   принимать   локальные   нормативные  акты,  в  том  числе  правила внутреннего  трудового распорядка, требования по охране труда и обеспечению безопасности труда;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   привлекать    работника    к    дисциплинарной   и   материальной ответственности  в  порядке,  установленном  Трудовым  </w:t>
      </w:r>
      <w:hyperlink r:id="rId10" w:history="1">
        <w:r w:rsidRPr="001C0F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Российской Федерации, иными федеральными законами;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поощрять работника за добросовестный эффективный труд;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д)  иные  права,  предусмотренные трудовым законодательством Российской Федерации и настоящим трудовым договором.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 Работодатель обязан: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 предоставить  работнику  работу,  обусловленную  настоящим трудовым договором;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 обеспечить  безопасность и условия труда работника, соответствующие государственным нормативным требованиям охраны труда;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 обеспечивать  работника  оборудованием,  инструментами, технической документацией  и  иными средствами, необходимыми для исполнения им трудовых обязанностей;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 выплачивать  в  полном  размере  причитающуюся работнику заработную плату в установленные сроки;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д)  осуществлять  обработку  и  обеспечивать защиту персональных данных работника в соответствии с законодательством Российской Федерации;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е)   знакомить   работника   под   роспись  с  принимаемыми  локальными нормативными    актами,   непосредственно   связанными   с   его   трудовой деятельностью;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ж)     исполнять    иные    обязанности,    предусмотренные    трудовым законодательством  и иными нормативными правовыми актами, содержащими нормы </w:t>
      </w: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трудового   права,   коллективным   договором,   соглашениями,   локальными нормативными актами и настоящим трудовым договором.</w:t>
      </w:r>
    </w:p>
    <w:p w:rsidR="001C0F33" w:rsidRPr="001C0F33" w:rsidRDefault="001C0F33" w:rsidP="001C0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F33" w:rsidRPr="001C0F33" w:rsidRDefault="001C0F33" w:rsidP="001C0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IV. ОПЛАТА ТРУДА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13.  За  выполнение  трудовых  обязанностей,  предусмотренных настоящим трудовым договором, работнику устанавливается заработная плата в размере: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должностной оклад, ставка заработной платы _________ рублей в месяц;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работнику производятся выплаты компенсационного характера: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______________________________________________________________________________;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работнику производятся выплаты стимулирующего характера: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______________________________________________________________________________.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 Выплата заработной платы работнику производится в сроки и порядке, </w:t>
      </w:r>
      <w:proofErr w:type="gramStart"/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 установлены</w:t>
      </w:r>
      <w:proofErr w:type="gramEnd"/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трудовым договором, коллективным договором и правилами внутреннего трудового распорядка.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15.  На  работника  распространяются  льготы,  гарантии  и компенсации, установленные    законодательством   Российской   Федерации,   нормативными правовыми  актами  субъектов Российской Федерации, коллективным договором и локальными нормативными актами.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0F33" w:rsidRPr="001C0F33" w:rsidRDefault="001C0F33" w:rsidP="001C0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V. РАБОЧЕЕ ВРЕМЯ И ВРЕМЯ ОТДЫХА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16.  Работнику  устанавливается  следующая  продолжительность  рабочего времени (нормы часов педагогической работы за ставку) _____________________________.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(нормальная, сокращенная, неполное рабочее время)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17.  Режим работы (рабочие дни и выходные дни, время начала и окончания работы)   определяется  правилами  внутреннего  трудового  распорядка  либо настоящим трудовым договором.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18.  Работнику  устанавливаются  следующие  особенности  режима  работы (указать) _____________________________________________________________________________.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19.  Работнику  предоставляется  ежегодный основной оплачиваемый отпуск продолжительностью __________________ календарных дней.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 </w:t>
      </w:r>
      <w:proofErr w:type="gramStart"/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Работнику  предоставляется</w:t>
      </w:r>
      <w:proofErr w:type="gramEnd"/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ежегодный  дополнительный оплачиваемый отпуск продолжительностью _____________ в связи ________________________________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1C0F33" w:rsidRPr="001C0F33" w:rsidRDefault="001C0F33" w:rsidP="001C0F3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(указать основание установления дополнительного отпуска)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21.    Ежегодный   оплачиваемый   отпуск   (основной,   дополнительный) предоставляется в соответствии с графиком отпусков.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0F33" w:rsidRPr="001C0F33" w:rsidRDefault="001C0F33" w:rsidP="001C0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VI. СОЦИАЛЬНОЕ СТРАХОВАНИЕ И МЕРЫ СОЦИАЛЬНОЙ ПОДДЕРЖКИ РАБОТНИКА, ПРЕДУСМОТРЕННЫЕ ЗАКОНОДАТЕЛЬСТВОМ, ОТРАСЛЕВЫМ СОГЛАШЕНИЕМ, КОЛЛЕКТИВНЫМ ДОГОВОРОМ, НАСТОЯЩИМ ТРУДОВЫМ ДОГОВОРОМ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22.   Работник   подлежит   обязательному   социальному  страхованию  в соответствии с законодательством Российской Федерации.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23.  Работник имеет право на дополнительное страхование на условиях и в порядке, которые установлены __________________________________________________________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C0F33" w:rsidRPr="001C0F33" w:rsidRDefault="001C0F33" w:rsidP="001C0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(вид страхования, наименование локального нормативного акта)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24.  Работнику  предоставляются  следующие  меры  социальной поддержки, предусмотренные  законодательством  Российской Федерации, законодательством субъектов   </w:t>
      </w: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  Федерации,  отраслевым  соглашением,  коллективным договором, настоящим трудовым договором (указать): ______________________________.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0F33" w:rsidRPr="001C0F33" w:rsidRDefault="001C0F33" w:rsidP="001C0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VII. ИНЫЕ УСЛОВИЯ ТРУДОВОГО ДОГОВОРА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     25.   Работник   обязуется   не  разглашать  охраняемую  законом  тайну (государственную,  коммерческую, служебную и иную тайну), ставшую известной работнику  в  связи  с  исполнением  им  трудовых  обязанностей. С перечнем информации,  составляющей  охраняемую  законом  тайну, работник должен быть ознакомлен под роспись.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26. Иные условия трудового договора __________________________________.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0F33" w:rsidRPr="001C0F33" w:rsidRDefault="001C0F33" w:rsidP="001C0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ОТВЕТСТВЕННОСТЬ СТОРОН ТРУДОВОГО ДОГОВОРА</w:t>
      </w:r>
    </w:p>
    <w:p w:rsidR="001C0F33" w:rsidRPr="001C0F33" w:rsidRDefault="001C0F33" w:rsidP="001C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  27.  Работодатель  и работник несут ответственность за неисполнение или ненадлежащее   исполнение  взятых  на  себя  обязанностей  и  обязательств, установленных    законодательством    Российской    Федерации,   локальными нормативными актами и настоящим трудовым договором.</w:t>
      </w:r>
    </w:p>
    <w:p w:rsidR="001C0F33" w:rsidRPr="001C0F33" w:rsidRDefault="001C0F33" w:rsidP="001C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28.  За 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 к  работнику  могут быть применены дисциплинарные взыскания, предусмотренные Трудовым </w:t>
      </w:r>
      <w:hyperlink r:id="rId11" w:history="1">
        <w:r w:rsidRPr="001C0F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0F33" w:rsidRPr="001C0F33" w:rsidRDefault="001C0F33" w:rsidP="001C0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IX. ИЗМЕНЕНИЕ И ПРЕКРАЩЕНИЕ ТРУДОВОГО ДОГОВОРА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 Изменения  могут  быть  внесены  в  настоящий трудовой договор: по соглашению  сторон,  при  изменении законодательства Российской Федерации в части,  затрагивающей  права,  обязанности и интересы сторон, по инициативе сторон,  а  также  в  других  случаях,  предусмотренных  Трудовым  </w:t>
      </w:r>
      <w:hyperlink r:id="rId12" w:history="1">
        <w:r w:rsidRPr="001C0F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 </w:t>
      </w:r>
      <w:proofErr w:type="gramStart"/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 изменении</w:t>
      </w:r>
      <w:proofErr w:type="gramEnd"/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работодателем условий настоящего трудового договора (за  исключением  трудовой  функции)  по  причинам,  связанным с изменением организационных  или  технологических  условий  труда,  работодатель обязан уведомить  об  этом работника в письменной форме не позднее чем за 2 месяца (</w:t>
      </w:r>
      <w:hyperlink r:id="rId13" w:history="1">
        <w:r w:rsidRPr="001C0F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74</w:t>
        </w:r>
      </w:hyperlink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Российской Федерации).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 предстоящем увольнении в связи с ликвидацией </w:t>
      </w:r>
      <w:r w:rsid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сокращением численности   или   штата   работников   </w:t>
      </w:r>
      <w:r w:rsid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работодатель   обязан предупредить  работника  персонально и под роспись не менее чем за 2 месяца до увольнения (</w:t>
      </w:r>
      <w:hyperlink r:id="rId14" w:history="1">
        <w:r w:rsidRPr="001C0F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180</w:t>
        </w:r>
      </w:hyperlink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Российской Федерации).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    Настоящий   трудовой   договор   прекращается   по   основаниям, установленным  Трудовым  </w:t>
      </w:r>
      <w:hyperlink r:id="rId15" w:history="1">
        <w:r w:rsidRPr="001C0F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и иными федеральными законами.  При  расторжении  трудового  договора  работнику предоставляются гарантии   и  компенсации,  предусмотренные  Трудовым  </w:t>
      </w:r>
      <w:hyperlink r:id="rId16" w:history="1">
        <w:r w:rsidRPr="001C0F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Российской Федерации и иными федеральными законами.</w:t>
      </w:r>
    </w:p>
    <w:p w:rsidR="001C0F33" w:rsidRPr="001C0F33" w:rsidRDefault="001C0F33" w:rsidP="001C0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F33" w:rsidRPr="001C0F33" w:rsidRDefault="001C0F33" w:rsidP="001C0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X. ЗАКЛЮЧИТЕЛЬНЫЕ ПОЛОЖЕНИЯ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 Трудовые споры и разногласия сторон по вопросам соблюдения условий настоящего  трудового договора разрешаются по соглашению сторон, а в случае </w:t>
      </w:r>
      <w:proofErr w:type="spellStart"/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соглашения  рассматриваются  комиссией по трудовым спорам и (или)   судом   в   порядке,   установленном  законодательством  Российской Федерации.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33.  В  части, не предусмотренной настоящим трудовым договором, стороны руководствуются законодательством Российской Федерации.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34.  Настоящий  трудовой договор заключен в 2 экземплярах (если иное не предусмотрено  законодательством  Российской Федерации), имеющих одинаковую юридическую силу.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Один экземпляр хранится у работодателя, второй передается работнику.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F33" w:rsidRPr="001C0F33" w:rsidRDefault="001C0F33" w:rsidP="001C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6"/>
        <w:gridCol w:w="4971"/>
      </w:tblGrid>
      <w:tr w:rsidR="001C0F33" w:rsidRPr="001C0F33" w:rsidTr="006844CD">
        <w:tc>
          <w:tcPr>
            <w:tcW w:w="5068" w:type="dxa"/>
          </w:tcPr>
          <w:p w:rsidR="001C0F33" w:rsidRPr="001C0F33" w:rsidRDefault="001C0F33" w:rsidP="001C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F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РАБОТОДАТЕЛЬ</w:t>
            </w:r>
          </w:p>
          <w:p w:rsidR="001C0F33" w:rsidRPr="001C0F33" w:rsidRDefault="001C0F33" w:rsidP="001C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0F33" w:rsidRPr="001C0F33" w:rsidRDefault="001C0F33" w:rsidP="001C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______________________________________________           </w:t>
            </w:r>
          </w:p>
          <w:p w:rsidR="001C0F33" w:rsidRPr="001C0F33" w:rsidRDefault="001C0F33" w:rsidP="001C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C0F3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(наименование образовательного </w:t>
            </w:r>
            <w:r w:rsidR="006844C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Комитета</w:t>
            </w:r>
            <w:r w:rsidRPr="001C0F3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:rsidR="001C0F33" w:rsidRPr="001C0F33" w:rsidRDefault="001C0F33" w:rsidP="001C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0F33" w:rsidRPr="001C0F33" w:rsidRDefault="001C0F33" w:rsidP="001C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ИНН/КПП </w:t>
            </w:r>
          </w:p>
          <w:p w:rsidR="001C0F33" w:rsidRPr="001C0F33" w:rsidRDefault="001C0F33" w:rsidP="001C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F3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</w:t>
            </w:r>
          </w:p>
          <w:p w:rsidR="001C0F33" w:rsidRPr="001C0F33" w:rsidRDefault="001C0F33" w:rsidP="001C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(место нахождения) ________________________                </w:t>
            </w:r>
          </w:p>
          <w:p w:rsidR="001C0F33" w:rsidRPr="001C0F33" w:rsidRDefault="001C0F33" w:rsidP="001C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1C0F33" w:rsidRPr="001C0F33" w:rsidRDefault="001C0F33" w:rsidP="001C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F3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</w:t>
            </w:r>
          </w:p>
          <w:p w:rsidR="001C0F33" w:rsidRPr="001C0F33" w:rsidRDefault="001C0F33" w:rsidP="001C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C0F3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(должность) (подпись) (расшифровка)       </w:t>
            </w:r>
          </w:p>
        </w:tc>
        <w:tc>
          <w:tcPr>
            <w:tcW w:w="5069" w:type="dxa"/>
          </w:tcPr>
          <w:p w:rsidR="001C0F33" w:rsidRPr="001C0F33" w:rsidRDefault="001C0F33" w:rsidP="001C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F33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</w:t>
            </w:r>
          </w:p>
          <w:p w:rsidR="001C0F33" w:rsidRPr="001C0F33" w:rsidRDefault="001C0F33" w:rsidP="001C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0F33" w:rsidRPr="001C0F33" w:rsidRDefault="001C0F33" w:rsidP="001C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F3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1C0F33" w:rsidRPr="001C0F33" w:rsidRDefault="001C0F33" w:rsidP="001C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C0F3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(Ф.И.О.)</w:t>
            </w:r>
          </w:p>
          <w:p w:rsidR="001C0F33" w:rsidRPr="001C0F33" w:rsidRDefault="001C0F33" w:rsidP="001C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F33"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 (иной документ, удостоверяющий личность)</w:t>
            </w:r>
          </w:p>
          <w:p w:rsidR="001C0F33" w:rsidRPr="001C0F33" w:rsidRDefault="001C0F33" w:rsidP="001C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F3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1C0F33" w:rsidRPr="001C0F33" w:rsidRDefault="001C0F33" w:rsidP="001C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F33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 __________________________</w:t>
            </w:r>
          </w:p>
          <w:p w:rsidR="001C0F33" w:rsidRPr="001C0F33" w:rsidRDefault="001C0F33" w:rsidP="001C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1C0F33" w:rsidRPr="001C0F33" w:rsidRDefault="001C0F33" w:rsidP="001C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F3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1C0F33" w:rsidRPr="001C0F33" w:rsidRDefault="001C0F33" w:rsidP="001C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C0F3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(подпись)</w:t>
            </w:r>
          </w:p>
          <w:p w:rsidR="001C0F33" w:rsidRPr="001C0F33" w:rsidRDefault="001C0F33" w:rsidP="001C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C0F33" w:rsidRPr="001C0F33" w:rsidRDefault="001C0F33" w:rsidP="001C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0F33" w:rsidRPr="001C0F33" w:rsidRDefault="001C0F33" w:rsidP="001C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F33" w:rsidRPr="001C0F33" w:rsidRDefault="001C0F33" w:rsidP="001C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F33" w:rsidRPr="001C0F33" w:rsidRDefault="001C0F33" w:rsidP="001C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F33" w:rsidRPr="001C0F33" w:rsidRDefault="001C0F33" w:rsidP="001C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получил один экземпляр настоящего трудового договора</w:t>
      </w:r>
    </w:p>
    <w:p w:rsidR="001C0F33" w:rsidRPr="001C0F33" w:rsidRDefault="001C0F33" w:rsidP="001C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1C0F33" w:rsidRPr="001C0F33" w:rsidRDefault="001C0F33" w:rsidP="001C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(дата и подпись работника)</w:t>
      </w:r>
    </w:p>
    <w:p w:rsidR="001C0F33" w:rsidRPr="001C0F33" w:rsidRDefault="001C0F33" w:rsidP="001C0F3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1C0F33" w:rsidRPr="001C0F33" w:rsidRDefault="001C0F33" w:rsidP="001C0F3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F33" w:rsidRPr="001C0F33" w:rsidRDefault="001C0F33" w:rsidP="001C0F3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F33" w:rsidRPr="001C0F33" w:rsidRDefault="001C0F33" w:rsidP="001C0F3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F33" w:rsidRPr="001C0F33" w:rsidRDefault="001C0F33" w:rsidP="001C0F3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F33" w:rsidRPr="001C0F33" w:rsidRDefault="001C0F33" w:rsidP="001C0F3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F33" w:rsidRPr="001C0F33" w:rsidRDefault="001C0F33" w:rsidP="001C0F3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F33" w:rsidRPr="001C0F33" w:rsidRDefault="001C0F33" w:rsidP="001C0F3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F33" w:rsidRPr="001C0F33" w:rsidRDefault="001C0F33" w:rsidP="001C0F3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F33" w:rsidRPr="001C0F33" w:rsidRDefault="001C0F33" w:rsidP="001C0F3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F33" w:rsidRPr="001C0F33" w:rsidRDefault="001C0F33" w:rsidP="001C0F3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F33" w:rsidRPr="001C0F33" w:rsidRDefault="001C0F33" w:rsidP="001C0F3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F33" w:rsidRDefault="001C0F33" w:rsidP="001C0F3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E95" w:rsidRPr="001C0F33" w:rsidRDefault="004D5E95" w:rsidP="001C0F3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F33" w:rsidRPr="001C0F33" w:rsidRDefault="001C0F33" w:rsidP="001C0F3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F33" w:rsidRPr="001C0F33" w:rsidRDefault="001C0F33" w:rsidP="001C0F33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977A70" w:rsidRPr="001C0F33" w:rsidRDefault="00977A70" w:rsidP="00977A70">
      <w:pPr>
        <w:spacing w:after="0" w:line="204" w:lineRule="atLeast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об оплате труда работников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структурных подразделений </w:t>
      </w: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управлению образованием администрации  Краснокаменского муниципального округа  Забайкальского края</w:t>
      </w:r>
    </w:p>
    <w:p w:rsidR="001C0F33" w:rsidRPr="001C0F33" w:rsidRDefault="001C0F33" w:rsidP="001C0F3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F33" w:rsidRPr="001C0F33" w:rsidRDefault="001C0F33" w:rsidP="001C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C0F3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ОБРАЗЕЦ ДОПОЛНИТЕЛЬНОГО СОГЛАШЕНИЯ</w:t>
      </w:r>
    </w:p>
    <w:p w:rsidR="001C0F33" w:rsidRPr="001C0F33" w:rsidRDefault="001C0F33" w:rsidP="001C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C0F3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 ТРУДОВОМУ ДОГОВОРУ</w:t>
      </w:r>
    </w:p>
    <w:p w:rsidR="001C0F33" w:rsidRPr="001C0F33" w:rsidRDefault="001C0F33" w:rsidP="001C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0F3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1C0F33" w:rsidRPr="001C0F33" w:rsidRDefault="001C0F33" w:rsidP="001C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______________________________                                            </w:t>
      </w:r>
      <w:r w:rsidR="00EF0F70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Pr="001C0F33">
        <w:rPr>
          <w:rFonts w:ascii="Times New Roman" w:eastAsia="Times New Roman" w:hAnsi="Times New Roman" w:cs="Times New Roman"/>
          <w:sz w:val="24"/>
          <w:szCs w:val="20"/>
          <w:lang w:eastAsia="ru-RU"/>
        </w:rPr>
        <w:t>_____</w:t>
      </w:r>
      <w:r w:rsidR="00EF0F70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Pr="001C0F33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 20____ года</w:t>
      </w:r>
    </w:p>
    <w:p w:rsidR="001C0F33" w:rsidRPr="001C0F33" w:rsidRDefault="001C0F33" w:rsidP="001C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         (город, населенный пункт)</w:t>
      </w:r>
    </w:p>
    <w:p w:rsidR="001C0F33" w:rsidRPr="001C0F33" w:rsidRDefault="001C0F33" w:rsidP="001C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0F3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1C0F33" w:rsidRPr="001C0F33" w:rsidRDefault="001C0F33" w:rsidP="001C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0F3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</w:t>
      </w:r>
    </w:p>
    <w:p w:rsidR="001C0F33" w:rsidRPr="001C0F33" w:rsidRDefault="001C0F33" w:rsidP="001C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C0F3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(наименование </w:t>
      </w:r>
      <w:r w:rsidR="006844C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Комитета</w:t>
      </w:r>
      <w:r w:rsidRPr="001C0F3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в соответствии с уставом)</w:t>
      </w:r>
    </w:p>
    <w:p w:rsidR="001C0F33" w:rsidRPr="001C0F33" w:rsidRDefault="001C0F33" w:rsidP="001C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0"/>
          <w:lang w:eastAsia="ru-RU"/>
        </w:rPr>
        <w:t> в лице ________________________________________________________________________.</w:t>
      </w:r>
    </w:p>
    <w:p w:rsidR="001C0F33" w:rsidRPr="001C0F33" w:rsidRDefault="001C0F33" w:rsidP="001C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(должность, Ф.И.О.)</w:t>
      </w:r>
    </w:p>
    <w:p w:rsidR="001C0F33" w:rsidRPr="001C0F33" w:rsidRDefault="001C0F33" w:rsidP="001C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действующего на основании Устава, именуемый в дальнейшем </w:t>
      </w:r>
      <w:r w:rsidR="00EF0F70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Pr="001C0F33">
        <w:rPr>
          <w:rFonts w:ascii="Times New Roman" w:eastAsia="Times New Roman" w:hAnsi="Times New Roman" w:cs="Times New Roman"/>
          <w:sz w:val="24"/>
          <w:szCs w:val="20"/>
          <w:lang w:eastAsia="ru-RU"/>
        </w:rPr>
        <w:t>Работодатель</w:t>
      </w:r>
      <w:r w:rsidR="00EF0F70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Pr="001C0F33">
        <w:rPr>
          <w:rFonts w:ascii="Times New Roman" w:eastAsia="Times New Roman" w:hAnsi="Times New Roman" w:cs="Times New Roman"/>
          <w:sz w:val="24"/>
          <w:szCs w:val="20"/>
          <w:lang w:eastAsia="ru-RU"/>
        </w:rPr>
        <w:t>, с одной стороны, и ____________________________________________________________________,</w:t>
      </w:r>
    </w:p>
    <w:p w:rsidR="001C0F33" w:rsidRPr="001C0F33" w:rsidRDefault="001C0F33" w:rsidP="001C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(Ф.И.О.)</w:t>
      </w:r>
    </w:p>
    <w:p w:rsidR="001C0F33" w:rsidRPr="001C0F33" w:rsidRDefault="001C0F33" w:rsidP="001C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именуемый(ая) в </w:t>
      </w:r>
      <w:proofErr w:type="gramStart"/>
      <w:r w:rsidRPr="001C0F3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дальнейшем  </w:t>
      </w:r>
      <w:r w:rsidR="00EF0F70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proofErr w:type="gramEnd"/>
      <w:r w:rsidRPr="001C0F33">
        <w:rPr>
          <w:rFonts w:ascii="Times New Roman" w:eastAsia="Times New Roman" w:hAnsi="Times New Roman" w:cs="Times New Roman"/>
          <w:sz w:val="24"/>
          <w:szCs w:val="20"/>
          <w:lang w:eastAsia="ru-RU"/>
        </w:rPr>
        <w:t>Работник</w:t>
      </w:r>
      <w:r w:rsidR="00EF0F70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Pr="001C0F3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с другой стороны (далее - стороны) заключили настоящее дополнительное соглашение к трудовому договору от </w:t>
      </w:r>
      <w:r w:rsidR="00EF0F70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Pr="001C0F33">
        <w:rPr>
          <w:rFonts w:ascii="Times New Roman" w:eastAsia="Times New Roman" w:hAnsi="Times New Roman" w:cs="Times New Roman"/>
          <w:sz w:val="24"/>
          <w:szCs w:val="20"/>
          <w:lang w:eastAsia="ru-RU"/>
        </w:rPr>
        <w:t>_____</w:t>
      </w:r>
      <w:r w:rsidR="00EF0F70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Pr="001C0F33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 20_____ года № ________________ о нижеследующем:</w:t>
      </w:r>
    </w:p>
    <w:p w:rsidR="001C0F33" w:rsidRPr="001C0F33" w:rsidRDefault="001C0F33" w:rsidP="001C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C0F33" w:rsidRPr="001C0F33" w:rsidRDefault="001C0F33" w:rsidP="001C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   Внести   в   </w:t>
      </w:r>
      <w:proofErr w:type="gramStart"/>
      <w:r w:rsidRPr="001C0F33">
        <w:rPr>
          <w:rFonts w:ascii="Times New Roman" w:eastAsia="Times New Roman" w:hAnsi="Times New Roman" w:cs="Times New Roman"/>
          <w:sz w:val="24"/>
          <w:szCs w:val="20"/>
          <w:lang w:eastAsia="ru-RU"/>
        </w:rPr>
        <w:t>трудовой  договор</w:t>
      </w:r>
      <w:proofErr w:type="gramEnd"/>
      <w:r w:rsidRPr="001C0F3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от  </w:t>
      </w:r>
      <w:r w:rsidR="00EF0F70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Pr="001C0F33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="00EF0F70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Pr="001C0F33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  20__  года № ___ следующие изменения: (изложив его в следующей редакции):</w:t>
      </w:r>
    </w:p>
    <w:p w:rsidR="001C0F33" w:rsidRPr="001C0F33" w:rsidRDefault="001C0F33" w:rsidP="001C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___________________________________________________________________________________________________________________________________________________________________________________________________________.</w:t>
      </w:r>
    </w:p>
    <w:p w:rsidR="001C0F33" w:rsidRPr="001C0F33" w:rsidRDefault="001C0F33" w:rsidP="001C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  Настоящее  дополнительное  соглашение  является неотъемлемой частью трудового договора от </w:t>
      </w:r>
      <w:r w:rsidR="00EF0F70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Pr="001C0F33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="00EF0F70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Pr="001C0F3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 20____ года № ____. </w:t>
      </w:r>
    </w:p>
    <w:p w:rsidR="001C0F33" w:rsidRPr="001C0F33" w:rsidRDefault="001C0F33" w:rsidP="001C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0"/>
          <w:lang w:eastAsia="ru-RU"/>
        </w:rPr>
        <w:t>Составлено в двух экземплярах, имеющих одинаковую юридическую силу. Один  экземпляр хранится у работодателя в личном деле работника, второй - у работника.</w:t>
      </w:r>
    </w:p>
    <w:p w:rsidR="001C0F33" w:rsidRPr="001C0F33" w:rsidRDefault="001C0F33" w:rsidP="001C0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  Изменения в трудовой договор, определенные настоящим дополнительным соглашением, вступают в силу с </w:t>
      </w:r>
      <w:r w:rsidR="00EF0F70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Pr="001C0F33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="00EF0F70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Pr="001C0F33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 20__ года.</w:t>
      </w:r>
    </w:p>
    <w:p w:rsidR="001C0F33" w:rsidRPr="001C0F33" w:rsidRDefault="001C0F33" w:rsidP="001C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6"/>
        <w:gridCol w:w="4971"/>
      </w:tblGrid>
      <w:tr w:rsidR="001C0F33" w:rsidRPr="001C0F33" w:rsidTr="006844CD">
        <w:tc>
          <w:tcPr>
            <w:tcW w:w="5068" w:type="dxa"/>
          </w:tcPr>
          <w:p w:rsidR="001C0F33" w:rsidRPr="001C0F33" w:rsidRDefault="001C0F33" w:rsidP="001C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F33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РАБОТОДАТЕЛЬ</w:t>
            </w:r>
          </w:p>
          <w:p w:rsidR="001C0F33" w:rsidRPr="001C0F33" w:rsidRDefault="001C0F33" w:rsidP="001C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______________________________________________          </w:t>
            </w:r>
          </w:p>
          <w:p w:rsidR="001C0F33" w:rsidRPr="001C0F33" w:rsidRDefault="001C0F33" w:rsidP="001C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C0F3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(наименование образовательного </w:t>
            </w:r>
            <w:r w:rsidR="006844C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Комитета</w:t>
            </w:r>
            <w:r w:rsidRPr="001C0F3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:rsidR="001C0F33" w:rsidRPr="001C0F33" w:rsidRDefault="001C0F33" w:rsidP="001C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ИНН/КПП </w:t>
            </w:r>
          </w:p>
          <w:p w:rsidR="001C0F33" w:rsidRPr="001C0F33" w:rsidRDefault="001C0F33" w:rsidP="001C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F3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</w:t>
            </w:r>
          </w:p>
          <w:p w:rsidR="001C0F33" w:rsidRPr="001C0F33" w:rsidRDefault="001C0F33" w:rsidP="001C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(место нахождения) ________________________                </w:t>
            </w:r>
          </w:p>
          <w:p w:rsidR="001C0F33" w:rsidRPr="001C0F33" w:rsidRDefault="001C0F33" w:rsidP="001C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F3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</w:t>
            </w:r>
          </w:p>
          <w:p w:rsidR="001C0F33" w:rsidRPr="001C0F33" w:rsidRDefault="001C0F33" w:rsidP="001C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C0F3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(должность) (подпись) (расшифровка)       </w:t>
            </w:r>
          </w:p>
        </w:tc>
        <w:tc>
          <w:tcPr>
            <w:tcW w:w="5069" w:type="dxa"/>
          </w:tcPr>
          <w:p w:rsidR="001C0F33" w:rsidRPr="001C0F33" w:rsidRDefault="001C0F33" w:rsidP="001C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F33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</w:t>
            </w:r>
          </w:p>
          <w:p w:rsidR="001C0F33" w:rsidRPr="001C0F33" w:rsidRDefault="001C0F33" w:rsidP="001C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F3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1C0F33" w:rsidRPr="001C0F33" w:rsidRDefault="001C0F33" w:rsidP="001C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C0F3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(Ф.И.О.)</w:t>
            </w:r>
          </w:p>
          <w:p w:rsidR="001C0F33" w:rsidRPr="001C0F33" w:rsidRDefault="001C0F33" w:rsidP="001C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F33"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 (иной документ, удостоверяющий личность)</w:t>
            </w:r>
          </w:p>
          <w:p w:rsidR="001C0F33" w:rsidRPr="001C0F33" w:rsidRDefault="001C0F33" w:rsidP="001C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F3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1C0F33" w:rsidRPr="001C0F33" w:rsidRDefault="001C0F33" w:rsidP="001C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F33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 __________________________</w:t>
            </w:r>
          </w:p>
          <w:p w:rsidR="001C0F33" w:rsidRPr="001C0F33" w:rsidRDefault="001C0F33" w:rsidP="001C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F3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1C0F33" w:rsidRPr="00977A70" w:rsidRDefault="00977A70" w:rsidP="00977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(подпись)</w:t>
            </w:r>
          </w:p>
        </w:tc>
      </w:tr>
    </w:tbl>
    <w:p w:rsidR="001C0F33" w:rsidRPr="001C0F33" w:rsidRDefault="001C0F33" w:rsidP="001C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0F33" w:rsidRPr="001C0F33" w:rsidRDefault="001C0F33" w:rsidP="001C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0F33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Работник  получил  один экземпляр настоящего дополнительного соглашения к трудовому договору.</w:t>
      </w:r>
    </w:p>
    <w:p w:rsidR="001C0F33" w:rsidRPr="001C0F33" w:rsidRDefault="001C0F33" w:rsidP="001C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0F33" w:rsidRPr="001C0F33" w:rsidRDefault="001C0F33" w:rsidP="001C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0F3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</w:t>
      </w:r>
    </w:p>
    <w:p w:rsidR="001C0F33" w:rsidRPr="001C0F33" w:rsidRDefault="001C0F33" w:rsidP="001C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C0F3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(дата и подпись работника)</w:t>
      </w:r>
    </w:p>
    <w:p w:rsidR="001C0F33" w:rsidRPr="001C0F33" w:rsidRDefault="001C0F33" w:rsidP="004D5E95">
      <w:pPr>
        <w:tabs>
          <w:tab w:val="left" w:pos="7713"/>
          <w:tab w:val="right" w:pos="9781"/>
        </w:tabs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Приложение №  4</w:t>
      </w:r>
    </w:p>
    <w:p w:rsidR="00977A70" w:rsidRPr="001C0F33" w:rsidRDefault="00977A70" w:rsidP="00977A70">
      <w:pPr>
        <w:spacing w:after="0" w:line="204" w:lineRule="atLeast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об оплате труда работников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структурных подразделений </w:t>
      </w: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управлению образованием администрации  Краснокаменского муниципального округа  Забайкальского края</w:t>
      </w:r>
    </w:p>
    <w:p w:rsidR="001C0F33" w:rsidRPr="001C0F33" w:rsidRDefault="001C0F33" w:rsidP="001C0F3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89" w:type="dxa"/>
        <w:jc w:val="center"/>
        <w:tblLook w:val="04A0" w:firstRow="1" w:lastRow="0" w:firstColumn="1" w:lastColumn="0" w:noHBand="0" w:noVBand="1"/>
      </w:tblPr>
      <w:tblGrid>
        <w:gridCol w:w="1874"/>
        <w:gridCol w:w="222"/>
        <w:gridCol w:w="222"/>
        <w:gridCol w:w="256"/>
        <w:gridCol w:w="256"/>
        <w:gridCol w:w="472"/>
        <w:gridCol w:w="256"/>
        <w:gridCol w:w="141"/>
        <w:gridCol w:w="256"/>
        <w:gridCol w:w="1100"/>
        <w:gridCol w:w="115"/>
        <w:gridCol w:w="564"/>
        <w:gridCol w:w="115"/>
        <w:gridCol w:w="410"/>
        <w:gridCol w:w="115"/>
        <w:gridCol w:w="410"/>
        <w:gridCol w:w="115"/>
        <w:gridCol w:w="383"/>
        <w:gridCol w:w="115"/>
        <w:gridCol w:w="383"/>
        <w:gridCol w:w="9"/>
      </w:tblGrid>
      <w:tr w:rsidR="001C0F33" w:rsidRPr="001C0F33" w:rsidTr="006844CD">
        <w:trPr>
          <w:gridAfter w:val="1"/>
          <w:wAfter w:w="9" w:type="dxa"/>
          <w:trHeight w:val="225"/>
          <w:jc w:val="center"/>
        </w:trPr>
        <w:tc>
          <w:tcPr>
            <w:tcW w:w="7780" w:type="dxa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  <w:r w:rsidR="006844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Комитета</w:t>
            </w:r>
          </w:p>
        </w:tc>
      </w:tr>
      <w:tr w:rsidR="001C0F33" w:rsidRPr="001C0F33" w:rsidTr="006844CD">
        <w:trPr>
          <w:gridAfter w:val="1"/>
          <w:wAfter w:w="9" w:type="dxa"/>
          <w:trHeight w:val="139"/>
          <w:jc w:val="center"/>
        </w:trPr>
        <w:tc>
          <w:tcPr>
            <w:tcW w:w="18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0F33" w:rsidRPr="001C0F33" w:rsidTr="006844CD">
        <w:trPr>
          <w:trHeight w:val="240"/>
          <w:jc w:val="center"/>
        </w:trPr>
        <w:tc>
          <w:tcPr>
            <w:tcW w:w="231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РАСЧЕТНЫЙ ЛИСТОК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 __________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месяц  20__г.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0F33" w:rsidRPr="001C0F33" w:rsidTr="006844CD">
        <w:trPr>
          <w:gridAfter w:val="1"/>
          <w:wAfter w:w="9" w:type="dxa"/>
          <w:trHeight w:val="139"/>
          <w:jc w:val="center"/>
        </w:trPr>
        <w:tc>
          <w:tcPr>
            <w:tcW w:w="18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0F33" w:rsidRPr="001C0F33" w:rsidTr="006844CD">
        <w:trPr>
          <w:gridAfter w:val="1"/>
          <w:wAfter w:w="9" w:type="dxa"/>
          <w:trHeight w:val="300"/>
          <w:jc w:val="center"/>
        </w:trPr>
        <w:tc>
          <w:tcPr>
            <w:tcW w:w="3955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 Имя Отчество таб. № ______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0F33" w:rsidRPr="001C0F33" w:rsidTr="006844CD">
        <w:trPr>
          <w:gridAfter w:val="1"/>
          <w:wAfter w:w="9" w:type="dxa"/>
          <w:trHeight w:val="225"/>
          <w:jc w:val="center"/>
        </w:trPr>
        <w:tc>
          <w:tcPr>
            <w:tcW w:w="7780" w:type="dxa"/>
            <w:gridSpan w:val="2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Отработано __ </w:t>
            </w:r>
            <w:proofErr w:type="spellStart"/>
            <w:proofErr w:type="gramStart"/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дн</w:t>
            </w:r>
            <w:proofErr w:type="spellEnd"/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./</w:t>
            </w:r>
            <w:proofErr w:type="gramEnd"/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__час. (норма __/__)</w:t>
            </w:r>
          </w:p>
        </w:tc>
      </w:tr>
      <w:tr w:rsidR="001C0F33" w:rsidRPr="001C0F33" w:rsidTr="006844CD">
        <w:trPr>
          <w:gridAfter w:val="1"/>
          <w:wAfter w:w="9" w:type="dxa"/>
          <w:trHeight w:val="225"/>
          <w:jc w:val="center"/>
        </w:trPr>
        <w:tc>
          <w:tcPr>
            <w:tcW w:w="20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Подразделение</w:t>
            </w:r>
          </w:p>
        </w:tc>
        <w:tc>
          <w:tcPr>
            <w:tcW w:w="5684" w:type="dxa"/>
            <w:gridSpan w:val="1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0F33" w:rsidRPr="001C0F33" w:rsidTr="006844CD">
        <w:trPr>
          <w:gridAfter w:val="1"/>
          <w:wAfter w:w="9" w:type="dxa"/>
          <w:trHeight w:val="225"/>
          <w:jc w:val="center"/>
        </w:trPr>
        <w:tc>
          <w:tcPr>
            <w:tcW w:w="20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684" w:type="dxa"/>
            <w:gridSpan w:val="1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0F33" w:rsidRPr="001C0F33" w:rsidTr="006844CD">
        <w:trPr>
          <w:gridAfter w:val="1"/>
          <w:wAfter w:w="9" w:type="dxa"/>
          <w:trHeight w:val="225"/>
          <w:jc w:val="center"/>
        </w:trPr>
        <w:tc>
          <w:tcPr>
            <w:tcW w:w="18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Ставка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руб./мес. (ст.)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0F33" w:rsidRPr="001C0F33" w:rsidTr="006844CD">
        <w:trPr>
          <w:gridAfter w:val="1"/>
          <w:wAfter w:w="9" w:type="dxa"/>
          <w:trHeight w:val="225"/>
          <w:jc w:val="center"/>
        </w:trPr>
        <w:tc>
          <w:tcPr>
            <w:tcW w:w="20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вычеты</w:t>
            </w:r>
          </w:p>
        </w:tc>
        <w:tc>
          <w:tcPr>
            <w:tcW w:w="5684" w:type="dxa"/>
            <w:gridSpan w:val="1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0F33" w:rsidRPr="001C0F33" w:rsidTr="006844CD">
        <w:trPr>
          <w:gridAfter w:val="1"/>
          <w:wAfter w:w="9" w:type="dxa"/>
          <w:trHeight w:val="102"/>
          <w:jc w:val="center"/>
        </w:trPr>
        <w:tc>
          <w:tcPr>
            <w:tcW w:w="18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C0F33" w:rsidRPr="001C0F33" w:rsidTr="006844CD">
        <w:trPr>
          <w:gridAfter w:val="1"/>
          <w:wAfter w:w="9" w:type="dxa"/>
          <w:trHeight w:val="225"/>
          <w:jc w:val="center"/>
        </w:trPr>
        <w:tc>
          <w:tcPr>
            <w:tcW w:w="23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начало периода</w:t>
            </w:r>
          </w:p>
        </w:tc>
        <w:tc>
          <w:tcPr>
            <w:tcW w:w="2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0F33" w:rsidRPr="001C0F33" w:rsidTr="006844CD">
        <w:trPr>
          <w:gridAfter w:val="1"/>
          <w:wAfter w:w="9" w:type="dxa"/>
          <w:trHeight w:val="240"/>
          <w:jc w:val="center"/>
        </w:trPr>
        <w:tc>
          <w:tcPr>
            <w:tcW w:w="3955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F33" w:rsidRPr="001C0F33" w:rsidRDefault="001C0F33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Начисление / Удержание</w:t>
            </w:r>
          </w:p>
        </w:tc>
        <w:tc>
          <w:tcPr>
            <w:tcW w:w="17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0F33" w:rsidRPr="001C0F33" w:rsidRDefault="001C0F33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F33" w:rsidRPr="001C0F33" w:rsidRDefault="001C0F33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Начислено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0F33" w:rsidRPr="001C0F33" w:rsidRDefault="001C0F33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Удержано</w:t>
            </w:r>
          </w:p>
        </w:tc>
      </w:tr>
      <w:tr w:rsidR="001C0F33" w:rsidRPr="001C0F33" w:rsidTr="006844CD">
        <w:trPr>
          <w:gridAfter w:val="1"/>
          <w:wAfter w:w="9" w:type="dxa"/>
          <w:trHeight w:val="225"/>
          <w:jc w:val="center"/>
        </w:trPr>
        <w:tc>
          <w:tcPr>
            <w:tcW w:w="395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Оклад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5B97" w:rsidRPr="001C0F33" w:rsidTr="006844CD">
        <w:trPr>
          <w:gridAfter w:val="1"/>
          <w:wAfter w:w="9" w:type="dxa"/>
          <w:trHeight w:val="225"/>
          <w:jc w:val="center"/>
        </w:trPr>
        <w:tc>
          <w:tcPr>
            <w:tcW w:w="395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B97" w:rsidRPr="001C0F33" w:rsidRDefault="00FF5B97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за интенсивность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B97" w:rsidRPr="001C0F33" w:rsidRDefault="00FF5B97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B97" w:rsidRPr="001C0F33" w:rsidRDefault="00FF5B97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B97" w:rsidRPr="001C0F33" w:rsidRDefault="00FF5B97" w:rsidP="001C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F5B97" w:rsidRPr="001C0F33" w:rsidRDefault="00FF5B97" w:rsidP="001C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C0F33" w:rsidRPr="001C0F33" w:rsidTr="006844CD">
        <w:trPr>
          <w:gridAfter w:val="1"/>
          <w:wAfter w:w="9" w:type="dxa"/>
          <w:trHeight w:val="225"/>
          <w:jc w:val="center"/>
        </w:trPr>
        <w:tc>
          <w:tcPr>
            <w:tcW w:w="395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F33" w:rsidRPr="001C0F33" w:rsidRDefault="00FF5B97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Надбавка молодым специалистам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0F33" w:rsidRPr="001C0F33" w:rsidTr="006844CD">
        <w:trPr>
          <w:gridAfter w:val="1"/>
          <w:wAfter w:w="9" w:type="dxa"/>
          <w:trHeight w:val="225"/>
          <w:jc w:val="center"/>
        </w:trPr>
        <w:tc>
          <w:tcPr>
            <w:tcW w:w="395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Надбавка за выслугу лет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0F33" w:rsidRPr="001C0F33" w:rsidTr="0061243D">
        <w:trPr>
          <w:gridAfter w:val="1"/>
          <w:wAfter w:w="9" w:type="dxa"/>
          <w:trHeight w:val="278"/>
          <w:jc w:val="center"/>
        </w:trPr>
        <w:tc>
          <w:tcPr>
            <w:tcW w:w="395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F33" w:rsidRPr="001C0F33" w:rsidRDefault="00FF5B97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Премиальная выплата по итогам работы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0F33" w:rsidRPr="001C0F33" w:rsidTr="0061243D">
        <w:trPr>
          <w:gridAfter w:val="1"/>
          <w:wAfter w:w="9" w:type="dxa"/>
          <w:trHeight w:val="267"/>
          <w:jc w:val="center"/>
        </w:trPr>
        <w:tc>
          <w:tcPr>
            <w:tcW w:w="395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F33" w:rsidRPr="001C0F33" w:rsidRDefault="00FF5B97" w:rsidP="00FF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Выплата за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особо важных и срочных работ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0F33" w:rsidRPr="001C0F33" w:rsidTr="0061243D">
        <w:trPr>
          <w:gridAfter w:val="1"/>
          <w:wAfter w:w="9" w:type="dxa"/>
          <w:trHeight w:val="265"/>
          <w:jc w:val="center"/>
        </w:trPr>
        <w:tc>
          <w:tcPr>
            <w:tcW w:w="395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F33" w:rsidRPr="001C0F33" w:rsidRDefault="00FF5B97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Надбавка за почетное звание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0F33" w:rsidRPr="001C0F33" w:rsidTr="006844CD">
        <w:trPr>
          <w:gridAfter w:val="1"/>
          <w:wAfter w:w="9" w:type="dxa"/>
          <w:trHeight w:val="270"/>
          <w:jc w:val="center"/>
        </w:trPr>
        <w:tc>
          <w:tcPr>
            <w:tcW w:w="395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F33" w:rsidRPr="001C0F33" w:rsidRDefault="00FF5B97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за профессиональное мастерство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F33" w:rsidRPr="001C0F33" w:rsidRDefault="001C0F33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C0F33" w:rsidRPr="001C0F33" w:rsidRDefault="001C0F33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C0F33" w:rsidRPr="001C0F33" w:rsidTr="006844CD">
        <w:trPr>
          <w:gridAfter w:val="1"/>
          <w:wAfter w:w="9" w:type="dxa"/>
          <w:trHeight w:val="270"/>
          <w:jc w:val="center"/>
        </w:trPr>
        <w:tc>
          <w:tcPr>
            <w:tcW w:w="395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F33" w:rsidRPr="001C0F33" w:rsidRDefault="00C63F5A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Расширение зоны обслуживания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F33" w:rsidRPr="001C0F33" w:rsidRDefault="001C0F33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C0F33" w:rsidRPr="001C0F33" w:rsidRDefault="001C0F33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3F5A" w:rsidRPr="001C0F33" w:rsidTr="006844CD">
        <w:trPr>
          <w:gridAfter w:val="1"/>
          <w:wAfter w:w="9" w:type="dxa"/>
          <w:trHeight w:val="270"/>
          <w:jc w:val="center"/>
        </w:trPr>
        <w:tc>
          <w:tcPr>
            <w:tcW w:w="395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F5A" w:rsidRDefault="00C63F5A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объема работ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F5A" w:rsidRPr="001C0F33" w:rsidRDefault="00C63F5A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F5A" w:rsidRPr="001C0F33" w:rsidRDefault="00C63F5A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5A" w:rsidRPr="001C0F33" w:rsidRDefault="00C63F5A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63F5A" w:rsidRPr="001C0F33" w:rsidRDefault="00C63F5A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3F5A" w:rsidRPr="001C0F33" w:rsidTr="006844CD">
        <w:trPr>
          <w:gridAfter w:val="1"/>
          <w:wAfter w:w="9" w:type="dxa"/>
          <w:trHeight w:val="270"/>
          <w:jc w:val="center"/>
        </w:trPr>
        <w:tc>
          <w:tcPr>
            <w:tcW w:w="395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F5A" w:rsidRDefault="00C63F5A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Совмещение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F5A" w:rsidRPr="001C0F33" w:rsidRDefault="00C63F5A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F5A" w:rsidRPr="001C0F33" w:rsidRDefault="00C63F5A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5A" w:rsidRPr="001C0F33" w:rsidRDefault="00C63F5A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63F5A" w:rsidRPr="001C0F33" w:rsidRDefault="00C63F5A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C0F33" w:rsidRPr="001C0F33" w:rsidTr="006844CD">
        <w:trPr>
          <w:gridAfter w:val="1"/>
          <w:wAfter w:w="9" w:type="dxa"/>
          <w:trHeight w:val="270"/>
          <w:jc w:val="center"/>
        </w:trPr>
        <w:tc>
          <w:tcPr>
            <w:tcW w:w="395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Гарантированная персональная надбавка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F33" w:rsidRPr="001C0F33" w:rsidRDefault="001C0F33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C0F33" w:rsidRPr="001C0F33" w:rsidRDefault="001C0F33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43D" w:rsidRPr="001C0F33" w:rsidTr="006844CD">
        <w:trPr>
          <w:gridAfter w:val="1"/>
          <w:wAfter w:w="9" w:type="dxa"/>
          <w:trHeight w:val="270"/>
          <w:jc w:val="center"/>
        </w:trPr>
        <w:tc>
          <w:tcPr>
            <w:tcW w:w="395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43D" w:rsidRPr="001C0F33" w:rsidRDefault="0061243D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Служебная командировка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43D" w:rsidRPr="001C0F33" w:rsidRDefault="0061243D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43D" w:rsidRPr="001C0F33" w:rsidRDefault="0061243D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43D" w:rsidRPr="001C0F33" w:rsidRDefault="0061243D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1243D" w:rsidRPr="001C0F33" w:rsidRDefault="0061243D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43D" w:rsidRPr="001C0F33" w:rsidTr="006844CD">
        <w:trPr>
          <w:gridAfter w:val="1"/>
          <w:wAfter w:w="9" w:type="dxa"/>
          <w:trHeight w:val="270"/>
          <w:jc w:val="center"/>
        </w:trPr>
        <w:tc>
          <w:tcPr>
            <w:tcW w:w="395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43D" w:rsidRDefault="0061243D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Доплата до МРОТ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43D" w:rsidRPr="001C0F33" w:rsidRDefault="0061243D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43D" w:rsidRPr="001C0F33" w:rsidRDefault="0061243D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43D" w:rsidRPr="001C0F33" w:rsidRDefault="0061243D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1243D" w:rsidRPr="001C0F33" w:rsidRDefault="0061243D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43D" w:rsidRPr="001C0F33" w:rsidTr="006844CD">
        <w:trPr>
          <w:gridAfter w:val="1"/>
          <w:wAfter w:w="9" w:type="dxa"/>
          <w:trHeight w:val="270"/>
          <w:jc w:val="center"/>
        </w:trPr>
        <w:tc>
          <w:tcPr>
            <w:tcW w:w="395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43D" w:rsidRDefault="0061243D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Компенсационная выплата (за молоко)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43D" w:rsidRPr="001C0F33" w:rsidRDefault="0061243D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43D" w:rsidRPr="001C0F33" w:rsidRDefault="0061243D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43D" w:rsidRPr="001C0F33" w:rsidRDefault="0061243D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1243D" w:rsidRPr="001C0F33" w:rsidRDefault="0061243D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43D" w:rsidRPr="001C0F33" w:rsidTr="006844CD">
        <w:trPr>
          <w:gridAfter w:val="1"/>
          <w:wAfter w:w="9" w:type="dxa"/>
          <w:trHeight w:val="270"/>
          <w:jc w:val="center"/>
        </w:trPr>
        <w:tc>
          <w:tcPr>
            <w:tcW w:w="395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43D" w:rsidRDefault="0061243D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Надбавка за вредные условия труда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43D" w:rsidRPr="001C0F33" w:rsidRDefault="0061243D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43D" w:rsidRPr="001C0F33" w:rsidRDefault="0061243D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43D" w:rsidRPr="001C0F33" w:rsidRDefault="0061243D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1243D" w:rsidRPr="001C0F33" w:rsidRDefault="0061243D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C0F33" w:rsidRPr="001C0F33" w:rsidTr="006844CD">
        <w:trPr>
          <w:gridAfter w:val="1"/>
          <w:wAfter w:w="9" w:type="dxa"/>
          <w:trHeight w:val="225"/>
          <w:jc w:val="center"/>
        </w:trPr>
        <w:tc>
          <w:tcPr>
            <w:tcW w:w="395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коэффициент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0F33" w:rsidRPr="001C0F33" w:rsidTr="006844CD">
        <w:trPr>
          <w:gridAfter w:val="1"/>
          <w:wAfter w:w="9" w:type="dxa"/>
          <w:trHeight w:val="225"/>
          <w:jc w:val="center"/>
        </w:trPr>
        <w:tc>
          <w:tcPr>
            <w:tcW w:w="395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Северная надбавка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0F33" w:rsidRPr="001C0F33" w:rsidTr="006844CD">
        <w:trPr>
          <w:gridAfter w:val="1"/>
          <w:wAfter w:w="9" w:type="dxa"/>
          <w:trHeight w:val="225"/>
          <w:jc w:val="center"/>
        </w:trPr>
        <w:tc>
          <w:tcPr>
            <w:tcW w:w="395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НДФЛ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0F33" w:rsidRPr="001C0F33" w:rsidTr="006844CD">
        <w:trPr>
          <w:gridAfter w:val="1"/>
          <w:wAfter w:w="9" w:type="dxa"/>
          <w:trHeight w:val="225"/>
          <w:jc w:val="center"/>
        </w:trPr>
        <w:tc>
          <w:tcPr>
            <w:tcW w:w="395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Исполнительный лист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0F33" w:rsidRPr="001C0F33" w:rsidTr="006844CD">
        <w:trPr>
          <w:gridAfter w:val="1"/>
          <w:wAfter w:w="9" w:type="dxa"/>
          <w:trHeight w:val="225"/>
          <w:jc w:val="center"/>
        </w:trPr>
        <w:tc>
          <w:tcPr>
            <w:tcW w:w="395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Профсоюзные взносы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0F33" w:rsidRPr="001C0F33" w:rsidTr="006844CD">
        <w:trPr>
          <w:gridAfter w:val="1"/>
          <w:wAfter w:w="9" w:type="dxa"/>
          <w:trHeight w:val="225"/>
          <w:jc w:val="center"/>
        </w:trPr>
        <w:tc>
          <w:tcPr>
            <w:tcW w:w="395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Удержания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0F33" w:rsidRPr="001C0F33" w:rsidTr="006844CD">
        <w:trPr>
          <w:gridAfter w:val="1"/>
          <w:wAfter w:w="9" w:type="dxa"/>
          <w:trHeight w:val="225"/>
          <w:jc w:val="center"/>
        </w:trPr>
        <w:tc>
          <w:tcPr>
            <w:tcW w:w="18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08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0F33" w:rsidRPr="001C0F33" w:rsidTr="006844CD">
        <w:trPr>
          <w:gridAfter w:val="1"/>
          <w:wAfter w:w="9" w:type="dxa"/>
          <w:trHeight w:val="467"/>
          <w:jc w:val="center"/>
        </w:trPr>
        <w:tc>
          <w:tcPr>
            <w:tcW w:w="395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заработной платы за первую половину месяца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0F33" w:rsidRPr="001C0F33" w:rsidTr="006844CD">
        <w:trPr>
          <w:gridAfter w:val="1"/>
          <w:wAfter w:w="9" w:type="dxa"/>
          <w:trHeight w:val="225"/>
          <w:jc w:val="center"/>
        </w:trPr>
        <w:tc>
          <w:tcPr>
            <w:tcW w:w="395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зарплаты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0F33" w:rsidRPr="001C0F33" w:rsidTr="006844CD">
        <w:trPr>
          <w:gridAfter w:val="1"/>
          <w:wAfter w:w="9" w:type="dxa"/>
          <w:trHeight w:val="225"/>
          <w:jc w:val="center"/>
        </w:trPr>
        <w:tc>
          <w:tcPr>
            <w:tcW w:w="23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выплачено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0F33" w:rsidRPr="001C0F33" w:rsidTr="006844CD">
        <w:trPr>
          <w:gridAfter w:val="1"/>
          <w:wAfter w:w="9" w:type="dxa"/>
          <w:trHeight w:val="225"/>
          <w:jc w:val="center"/>
        </w:trPr>
        <w:tc>
          <w:tcPr>
            <w:tcW w:w="395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7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0F33" w:rsidRPr="001C0F33" w:rsidTr="006844CD">
        <w:trPr>
          <w:gridAfter w:val="1"/>
          <w:wAfter w:w="9" w:type="dxa"/>
          <w:trHeight w:val="225"/>
          <w:jc w:val="center"/>
        </w:trPr>
        <w:tc>
          <w:tcPr>
            <w:tcW w:w="330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 конец периода (на руки)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9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0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C0F33" w:rsidRPr="001C0F33" w:rsidTr="006844CD">
        <w:trPr>
          <w:gridAfter w:val="1"/>
          <w:wAfter w:w="9" w:type="dxa"/>
          <w:trHeight w:val="225"/>
          <w:jc w:val="center"/>
        </w:trPr>
        <w:tc>
          <w:tcPr>
            <w:tcW w:w="25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НДФЛ за месяц 20__ г.</w:t>
            </w:r>
          </w:p>
        </w:tc>
        <w:tc>
          <w:tcPr>
            <w:tcW w:w="138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0F33" w:rsidRPr="001C0F33" w:rsidRDefault="001C0F33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</w:t>
            </w:r>
          </w:p>
        </w:tc>
        <w:tc>
          <w:tcPr>
            <w:tcW w:w="17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F33" w:rsidRPr="001C0F33" w:rsidRDefault="001C0F33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Скидки</w:t>
            </w:r>
          </w:p>
        </w:tc>
        <w:tc>
          <w:tcPr>
            <w:tcW w:w="105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F33" w:rsidRPr="001C0F33" w:rsidRDefault="001C0F33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вычеты</w:t>
            </w:r>
          </w:p>
        </w:tc>
        <w:tc>
          <w:tcPr>
            <w:tcW w:w="99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0F33" w:rsidRPr="001C0F33" w:rsidRDefault="001C0F33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</w:t>
            </w:r>
          </w:p>
        </w:tc>
      </w:tr>
      <w:tr w:rsidR="001C0F33" w:rsidRPr="001C0F33" w:rsidTr="006844CD">
        <w:trPr>
          <w:gridAfter w:val="1"/>
          <w:wAfter w:w="9" w:type="dxa"/>
          <w:trHeight w:val="225"/>
          <w:jc w:val="center"/>
        </w:trPr>
        <w:tc>
          <w:tcPr>
            <w:tcW w:w="25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0F33" w:rsidRPr="001C0F33" w:rsidTr="006844CD">
        <w:trPr>
          <w:gridAfter w:val="1"/>
          <w:wAfter w:w="9" w:type="dxa"/>
          <w:trHeight w:val="225"/>
          <w:jc w:val="center"/>
        </w:trPr>
        <w:tc>
          <w:tcPr>
            <w:tcW w:w="25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НДФЛ с начала года</w:t>
            </w:r>
          </w:p>
        </w:tc>
        <w:tc>
          <w:tcPr>
            <w:tcW w:w="138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0F33" w:rsidRPr="001C0F33" w:rsidRDefault="001C0F33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</w:t>
            </w:r>
          </w:p>
        </w:tc>
        <w:tc>
          <w:tcPr>
            <w:tcW w:w="17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F33" w:rsidRPr="001C0F33" w:rsidRDefault="001C0F33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Скидки</w:t>
            </w:r>
          </w:p>
        </w:tc>
        <w:tc>
          <w:tcPr>
            <w:tcW w:w="105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0F33" w:rsidRPr="001C0F33" w:rsidRDefault="001C0F33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вычеты</w:t>
            </w:r>
          </w:p>
        </w:tc>
        <w:tc>
          <w:tcPr>
            <w:tcW w:w="9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0F33" w:rsidRPr="001C0F33" w:rsidRDefault="001C0F33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</w:t>
            </w:r>
          </w:p>
        </w:tc>
      </w:tr>
      <w:tr w:rsidR="001C0F33" w:rsidRPr="001C0F33" w:rsidTr="006844CD">
        <w:trPr>
          <w:gridAfter w:val="1"/>
          <w:wAfter w:w="9" w:type="dxa"/>
          <w:trHeight w:val="225"/>
          <w:jc w:val="center"/>
        </w:trPr>
        <w:tc>
          <w:tcPr>
            <w:tcW w:w="25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0F33" w:rsidRPr="001C0F33" w:rsidRDefault="001C0F33" w:rsidP="001C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0F33" w:rsidRPr="001C0F33" w:rsidRDefault="001C0F33" w:rsidP="001C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1C0F33" w:rsidRPr="001C0F33" w:rsidRDefault="001C0F33" w:rsidP="001C0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1C0F33" w:rsidRPr="001C0F33" w:rsidRDefault="001C0F33" w:rsidP="001C0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 надбавки в расчетном листке указываются в соответствии с надбавками, установленными работнику</w:t>
      </w:r>
    </w:p>
    <w:p w:rsidR="001C0F33" w:rsidRPr="001C0F33" w:rsidRDefault="001C0F33" w:rsidP="001C0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1C0F33" w:rsidRPr="001C0F33" w:rsidRDefault="001C0F33" w:rsidP="001C0F33">
      <w:pPr>
        <w:spacing w:after="0" w:line="36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F33" w:rsidRPr="001C0F33" w:rsidRDefault="001C0F33" w:rsidP="001C0F33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1C0F33" w:rsidRPr="001C0F33" w:rsidSect="006844CD">
          <w:headerReference w:type="first" r:id="rId17"/>
          <w:pgSz w:w="11906" w:h="16838"/>
          <w:pgMar w:top="851" w:right="707" w:bottom="993" w:left="1418" w:header="0" w:footer="0" w:gutter="0"/>
          <w:cols w:space="708"/>
          <w:titlePg/>
          <w:docGrid w:linePitch="360"/>
        </w:sectPr>
      </w:pPr>
    </w:p>
    <w:p w:rsidR="001C0F33" w:rsidRPr="001C0F33" w:rsidRDefault="001C0F33" w:rsidP="001C0F33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</w:t>
      </w: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№ 5</w:t>
      </w:r>
    </w:p>
    <w:p w:rsidR="00EC2F70" w:rsidRPr="001C0F33" w:rsidRDefault="00EC2F70" w:rsidP="00EC2F70">
      <w:pPr>
        <w:spacing w:after="0" w:line="204" w:lineRule="atLeast"/>
        <w:ind w:left="94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об оплате труда работников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структурных подразделений </w:t>
      </w: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управлению образованием администрации  Краснокаменского муниципального округа  Забайкальского края</w:t>
      </w:r>
    </w:p>
    <w:p w:rsidR="001C0F33" w:rsidRPr="001C0F33" w:rsidRDefault="001C0F33" w:rsidP="00EC2F70">
      <w:pPr>
        <w:spacing w:after="0" w:line="240" w:lineRule="auto"/>
        <w:ind w:left="9498"/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</w:pPr>
    </w:p>
    <w:tbl>
      <w:tblPr>
        <w:tblW w:w="14458" w:type="dxa"/>
        <w:tblInd w:w="534" w:type="dxa"/>
        <w:tblLook w:val="04A0" w:firstRow="1" w:lastRow="0" w:firstColumn="1" w:lastColumn="0" w:noHBand="0" w:noVBand="1"/>
      </w:tblPr>
      <w:tblGrid>
        <w:gridCol w:w="6388"/>
        <w:gridCol w:w="8070"/>
      </w:tblGrid>
      <w:tr w:rsidR="001C0F33" w:rsidRPr="001C0F33" w:rsidTr="006844CD">
        <w:trPr>
          <w:trHeight w:val="1435"/>
        </w:trPr>
        <w:tc>
          <w:tcPr>
            <w:tcW w:w="6388" w:type="dxa"/>
          </w:tcPr>
          <w:p w:rsidR="001C0F33" w:rsidRPr="001C0F33" w:rsidRDefault="001C0F33" w:rsidP="001C0F33">
            <w:pPr>
              <w:rPr>
                <w:rFonts w:ascii="Times New Roman" w:eastAsia="Times New Roman" w:hAnsi="Times New Roman" w:cs="Times New Roman"/>
                <w:sz w:val="20"/>
                <w:szCs w:val="21"/>
              </w:rPr>
            </w:pPr>
          </w:p>
        </w:tc>
        <w:tc>
          <w:tcPr>
            <w:tcW w:w="8070" w:type="dxa"/>
          </w:tcPr>
          <w:p w:rsidR="001C0F33" w:rsidRPr="001C0F33" w:rsidRDefault="001C0F33" w:rsidP="001C0F33">
            <w:pPr>
              <w:ind w:left="5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1"/>
              </w:rPr>
            </w:pPr>
            <w:r w:rsidRPr="001C0F33">
              <w:rPr>
                <w:rFonts w:ascii="Times New Roman" w:eastAsia="Times New Roman" w:hAnsi="Times New Roman" w:cs="Times New Roman"/>
                <w:b/>
                <w:sz w:val="20"/>
                <w:szCs w:val="21"/>
              </w:rPr>
              <w:t>Утверждено</w:t>
            </w:r>
          </w:p>
          <w:p w:rsidR="001C0F33" w:rsidRPr="001C0F33" w:rsidRDefault="001C0F33" w:rsidP="001C0F33">
            <w:pPr>
              <w:ind w:left="2576"/>
              <w:jc w:val="both"/>
              <w:rPr>
                <w:rFonts w:ascii="Times New Roman" w:eastAsia="Times New Roman" w:hAnsi="Times New Roman" w:cs="Times New Roman"/>
                <w:sz w:val="20"/>
                <w:szCs w:val="21"/>
              </w:rPr>
            </w:pPr>
            <w:r w:rsidRPr="001C0F33">
              <w:rPr>
                <w:rFonts w:ascii="Times New Roman" w:eastAsia="Times New Roman" w:hAnsi="Times New Roman" w:cs="Times New Roman"/>
                <w:sz w:val="20"/>
                <w:szCs w:val="21"/>
              </w:rPr>
              <w:t xml:space="preserve">приказом </w:t>
            </w:r>
            <w:r>
              <w:rPr>
                <w:rFonts w:ascii="Times New Roman" w:eastAsia="Times New Roman" w:hAnsi="Times New Roman" w:cs="Times New Roman"/>
                <w:sz w:val="20"/>
                <w:szCs w:val="21"/>
              </w:rPr>
              <w:t xml:space="preserve">КУО </w:t>
            </w:r>
            <w:r w:rsidRPr="001C0F33">
              <w:rPr>
                <w:rFonts w:ascii="Times New Roman" w:eastAsia="Times New Roman" w:hAnsi="Times New Roman" w:cs="Times New Roman"/>
                <w:sz w:val="20"/>
                <w:szCs w:val="21"/>
              </w:rPr>
              <w:t xml:space="preserve">от </w:t>
            </w:r>
            <w:r w:rsidR="00EF0F70">
              <w:rPr>
                <w:rFonts w:ascii="Times New Roman" w:eastAsia="Times New Roman" w:hAnsi="Times New Roman" w:cs="Times New Roman"/>
                <w:sz w:val="20"/>
                <w:szCs w:val="21"/>
              </w:rPr>
              <w:t>«</w:t>
            </w:r>
            <w:r w:rsidRPr="001C0F33">
              <w:rPr>
                <w:rFonts w:ascii="Times New Roman" w:eastAsia="Times New Roman" w:hAnsi="Times New Roman" w:cs="Times New Roman"/>
                <w:sz w:val="20"/>
                <w:szCs w:val="21"/>
              </w:rPr>
              <w:t>___</w:t>
            </w:r>
            <w:r w:rsidR="00EF0F70">
              <w:rPr>
                <w:rFonts w:ascii="Times New Roman" w:eastAsia="Times New Roman" w:hAnsi="Times New Roman" w:cs="Times New Roman"/>
                <w:sz w:val="20"/>
                <w:szCs w:val="21"/>
              </w:rPr>
              <w:t>»</w:t>
            </w:r>
            <w:r w:rsidRPr="001C0F33">
              <w:rPr>
                <w:rFonts w:ascii="Times New Roman" w:eastAsia="Times New Roman" w:hAnsi="Times New Roman" w:cs="Times New Roman"/>
                <w:sz w:val="20"/>
                <w:szCs w:val="21"/>
              </w:rPr>
              <w:t>__________</w:t>
            </w:r>
            <w:r w:rsidRPr="001C0F33">
              <w:rPr>
                <w:rFonts w:ascii="Times New Roman" w:eastAsia="Times New Roman" w:hAnsi="Times New Roman" w:cs="Times New Roman"/>
                <w:sz w:val="20"/>
                <w:szCs w:val="21"/>
              </w:rPr>
              <w:tab/>
              <w:t>20___г.  №____</w:t>
            </w:r>
            <w:r>
              <w:rPr>
                <w:rFonts w:ascii="Times New Roman" w:eastAsia="Times New Roman" w:hAnsi="Times New Roman" w:cs="Times New Roman"/>
                <w:sz w:val="20"/>
                <w:szCs w:val="21"/>
              </w:rPr>
              <w:t xml:space="preserve"> штат в количестве ___</w:t>
            </w:r>
            <w:r w:rsidRPr="001C0F33">
              <w:rPr>
                <w:rFonts w:ascii="Times New Roman" w:eastAsia="Times New Roman" w:hAnsi="Times New Roman" w:cs="Times New Roman"/>
                <w:sz w:val="20"/>
                <w:szCs w:val="21"/>
              </w:rPr>
              <w:t>__единиц</w:t>
            </w:r>
          </w:p>
          <w:p w:rsidR="001C0F33" w:rsidRPr="001C0F33" w:rsidRDefault="001C0F33" w:rsidP="001C0F33">
            <w:pPr>
              <w:ind w:left="2576"/>
              <w:jc w:val="both"/>
              <w:rPr>
                <w:rFonts w:ascii="Courier New" w:eastAsia="Times New Roman" w:hAnsi="Courier New" w:cs="Courier New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1"/>
              </w:rPr>
              <w:t xml:space="preserve">Председатель КУО    </w:t>
            </w:r>
            <w:r w:rsidRPr="001C0F33">
              <w:rPr>
                <w:rFonts w:ascii="Times New Roman" w:eastAsia="Times New Roman" w:hAnsi="Times New Roman" w:cs="Times New Roman"/>
                <w:sz w:val="20"/>
                <w:szCs w:val="21"/>
              </w:rPr>
              <w:t xml:space="preserve"> ______________/</w:t>
            </w:r>
            <w:r>
              <w:rPr>
                <w:rFonts w:ascii="Times New Roman" w:eastAsia="Times New Roman" w:hAnsi="Times New Roman" w:cs="Times New Roman"/>
                <w:sz w:val="20"/>
                <w:szCs w:val="21"/>
              </w:rPr>
              <w:t>_________________</w:t>
            </w:r>
          </w:p>
          <w:p w:rsidR="001C0F33" w:rsidRPr="001C0F33" w:rsidRDefault="001C0F33" w:rsidP="001C0F33">
            <w:pPr>
              <w:rPr>
                <w:rFonts w:ascii="Times New Roman" w:eastAsia="Times New Roman" w:hAnsi="Times New Roman" w:cs="Times New Roman"/>
                <w:b/>
                <w:sz w:val="20"/>
                <w:szCs w:val="21"/>
              </w:rPr>
            </w:pPr>
          </w:p>
        </w:tc>
      </w:tr>
    </w:tbl>
    <w:p w:rsidR="001C0F33" w:rsidRPr="001C0F33" w:rsidRDefault="001C0F33" w:rsidP="001C0F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9"/>
        </w:rPr>
      </w:pPr>
      <w:r w:rsidRPr="001C0F33">
        <w:rPr>
          <w:rFonts w:ascii="Times New Roman" w:eastAsia="Times New Roman" w:hAnsi="Times New Roman" w:cs="Times New Roman"/>
          <w:b/>
          <w:bCs/>
          <w:szCs w:val="9"/>
        </w:rPr>
        <w:t xml:space="preserve">ШТАТНОЕ </w:t>
      </w:r>
      <w:r w:rsidRPr="001C0F33">
        <w:rPr>
          <w:rFonts w:ascii="Times New Roman" w:eastAsia="Times New Roman" w:hAnsi="Times New Roman" w:cs="Times New Roman"/>
          <w:b/>
          <w:bCs/>
          <w:spacing w:val="-2"/>
          <w:szCs w:val="9"/>
        </w:rPr>
        <w:t xml:space="preserve">РАСПИСАНИЕ </w:t>
      </w:r>
    </w:p>
    <w:p w:rsidR="001C0F33" w:rsidRPr="001C0F33" w:rsidRDefault="001C0F33" w:rsidP="001C0F33">
      <w:pPr>
        <w:tabs>
          <w:tab w:val="left" w:pos="7762"/>
        </w:tabs>
        <w:spacing w:after="0" w:line="240" w:lineRule="auto"/>
        <w:jc w:val="center"/>
        <w:rPr>
          <w:rFonts w:ascii="Times New Roman" w:eastAsiaTheme="minorEastAsia" w:hAnsi="Times New Roman"/>
          <w:spacing w:val="-2"/>
          <w:lang w:eastAsia="ru-RU"/>
        </w:rPr>
      </w:pPr>
      <w:r w:rsidRPr="001C0F33">
        <w:rPr>
          <w:rFonts w:ascii="Times New Roman" w:eastAsiaTheme="minorEastAsia" w:hAnsi="Times New Roman"/>
          <w:lang w:eastAsia="ru-RU"/>
        </w:rPr>
        <w:t>с</w:t>
      </w:r>
      <w:r w:rsidR="00EF0F70">
        <w:rPr>
          <w:rFonts w:ascii="Times New Roman" w:eastAsiaTheme="minorEastAsia" w:hAnsi="Times New Roman"/>
          <w:lang w:eastAsia="ru-RU"/>
        </w:rPr>
        <w:t>«</w:t>
      </w:r>
      <w:r w:rsidRPr="001C0F33">
        <w:rPr>
          <w:rFonts w:ascii="Times New Roman" w:eastAsiaTheme="minorEastAsia" w:hAnsi="Times New Roman"/>
          <w:lang w:eastAsia="ru-RU"/>
        </w:rPr>
        <w:t>___</w:t>
      </w:r>
      <w:r w:rsidR="00EF0F70">
        <w:rPr>
          <w:rFonts w:ascii="Times New Roman" w:eastAsiaTheme="minorEastAsia" w:hAnsi="Times New Roman"/>
          <w:lang w:eastAsia="ru-RU"/>
        </w:rPr>
        <w:t>»</w:t>
      </w:r>
      <w:r w:rsidRPr="001C0F33">
        <w:rPr>
          <w:rFonts w:ascii="Times New Roman" w:eastAsiaTheme="minorEastAsia" w:hAnsi="Times New Roman"/>
          <w:lang w:eastAsia="ru-RU"/>
        </w:rPr>
        <w:t>___________20</w:t>
      </w:r>
      <w:r w:rsidRPr="001C0F33">
        <w:rPr>
          <w:rFonts w:ascii="Times New Roman" w:eastAsiaTheme="minorEastAsia" w:hAnsi="Times New Roman"/>
          <w:spacing w:val="-2"/>
          <w:lang w:eastAsia="ru-RU"/>
        </w:rPr>
        <w:t>года</w:t>
      </w:r>
    </w:p>
    <w:p w:rsidR="001C0F33" w:rsidRPr="00AA2FB5" w:rsidRDefault="009405AC" w:rsidP="001C0F3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  <w:vertAlign w:val="superscript"/>
        </w:rPr>
      </w:pPr>
      <w:r>
        <w:rPr>
          <w:rFonts w:ascii="Times New Roman" w:hAnsi="Times New Roman" w:cs="Times New Roman"/>
          <w:b/>
          <w:szCs w:val="28"/>
        </w:rPr>
        <w:t>О</w:t>
      </w:r>
      <w:r w:rsidR="00AA2FB5" w:rsidRPr="00AA2FB5">
        <w:rPr>
          <w:rFonts w:ascii="Times New Roman" w:hAnsi="Times New Roman" w:cs="Times New Roman"/>
          <w:b/>
          <w:szCs w:val="28"/>
        </w:rPr>
        <w:t>тдела развития образования и инновационной деятельности</w:t>
      </w:r>
    </w:p>
    <w:p w:rsidR="001C0F33" w:rsidRPr="001C0F33" w:rsidRDefault="001C0F33" w:rsidP="001C0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076" w:rsidRDefault="003C6234">
      <w:r w:rsidRPr="003C6234">
        <w:rPr>
          <w:noProof/>
          <w:lang w:eastAsia="ru-RU"/>
        </w:rPr>
        <w:drawing>
          <wp:inline distT="0" distB="0" distL="0" distR="0">
            <wp:extent cx="9631680" cy="1660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1680" cy="16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BE3" w:rsidRDefault="00DA2BE3"/>
    <w:p w:rsidR="00DA2BE3" w:rsidRDefault="00DA2BE3"/>
    <w:p w:rsidR="00DA2BE3" w:rsidRDefault="00DA2BE3"/>
    <w:p w:rsidR="00DA2BE3" w:rsidRDefault="00DA2BE3"/>
    <w:p w:rsidR="00DA2BE3" w:rsidRDefault="00DA2BE3"/>
    <w:p w:rsidR="00DA2BE3" w:rsidRDefault="00DA2BE3"/>
    <w:p w:rsidR="005229B6" w:rsidRPr="001C0F33" w:rsidRDefault="005229B6" w:rsidP="005229B6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</w:t>
      </w: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5229B6" w:rsidRDefault="005229B6" w:rsidP="005229B6">
      <w:pPr>
        <w:spacing w:after="0" w:line="204" w:lineRule="atLeast"/>
        <w:ind w:left="94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об оплате труда работников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структурных подразделений </w:t>
      </w: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управлению образованием администрации  Краснокаменского муниципального округа  Забайкальского края</w:t>
      </w:r>
    </w:p>
    <w:p w:rsidR="00AA2FB5" w:rsidRPr="003C6234" w:rsidRDefault="00AA2FB5" w:rsidP="005229B6">
      <w:pPr>
        <w:spacing w:after="0" w:line="204" w:lineRule="atLeast"/>
        <w:ind w:left="9498"/>
        <w:jc w:val="both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tbl>
      <w:tblPr>
        <w:tblW w:w="14458" w:type="dxa"/>
        <w:tblInd w:w="534" w:type="dxa"/>
        <w:tblLook w:val="04A0" w:firstRow="1" w:lastRow="0" w:firstColumn="1" w:lastColumn="0" w:noHBand="0" w:noVBand="1"/>
      </w:tblPr>
      <w:tblGrid>
        <w:gridCol w:w="6388"/>
        <w:gridCol w:w="8070"/>
      </w:tblGrid>
      <w:tr w:rsidR="009405AC" w:rsidRPr="001C0F33" w:rsidTr="009405AC">
        <w:trPr>
          <w:trHeight w:val="1563"/>
        </w:trPr>
        <w:tc>
          <w:tcPr>
            <w:tcW w:w="6388" w:type="dxa"/>
          </w:tcPr>
          <w:p w:rsidR="009405AC" w:rsidRPr="001C0F33" w:rsidRDefault="009405AC" w:rsidP="00B21B03">
            <w:pPr>
              <w:rPr>
                <w:rFonts w:ascii="Times New Roman" w:eastAsia="Times New Roman" w:hAnsi="Times New Roman" w:cs="Times New Roman"/>
                <w:sz w:val="20"/>
                <w:szCs w:val="21"/>
              </w:rPr>
            </w:pPr>
          </w:p>
        </w:tc>
        <w:tc>
          <w:tcPr>
            <w:tcW w:w="8070" w:type="dxa"/>
          </w:tcPr>
          <w:p w:rsidR="009405AC" w:rsidRPr="001C0F33" w:rsidRDefault="009405AC" w:rsidP="00B21B03">
            <w:pPr>
              <w:ind w:left="5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1"/>
              </w:rPr>
            </w:pPr>
            <w:r w:rsidRPr="001C0F33">
              <w:rPr>
                <w:rFonts w:ascii="Times New Roman" w:eastAsia="Times New Roman" w:hAnsi="Times New Roman" w:cs="Times New Roman"/>
                <w:b/>
                <w:sz w:val="20"/>
                <w:szCs w:val="21"/>
              </w:rPr>
              <w:t>Утверждено</w:t>
            </w:r>
          </w:p>
          <w:p w:rsidR="009405AC" w:rsidRPr="001C0F33" w:rsidRDefault="009405AC" w:rsidP="00B21B03">
            <w:pPr>
              <w:ind w:left="2576"/>
              <w:jc w:val="both"/>
              <w:rPr>
                <w:rFonts w:ascii="Times New Roman" w:eastAsia="Times New Roman" w:hAnsi="Times New Roman" w:cs="Times New Roman"/>
                <w:sz w:val="20"/>
                <w:szCs w:val="21"/>
              </w:rPr>
            </w:pPr>
            <w:r w:rsidRPr="001C0F33">
              <w:rPr>
                <w:rFonts w:ascii="Times New Roman" w:eastAsia="Times New Roman" w:hAnsi="Times New Roman" w:cs="Times New Roman"/>
                <w:sz w:val="20"/>
                <w:szCs w:val="21"/>
              </w:rPr>
              <w:t xml:space="preserve">приказом </w:t>
            </w:r>
            <w:r>
              <w:rPr>
                <w:rFonts w:ascii="Times New Roman" w:eastAsia="Times New Roman" w:hAnsi="Times New Roman" w:cs="Times New Roman"/>
                <w:sz w:val="20"/>
                <w:szCs w:val="21"/>
              </w:rPr>
              <w:t xml:space="preserve">КУО </w:t>
            </w:r>
            <w:r w:rsidRPr="001C0F33">
              <w:rPr>
                <w:rFonts w:ascii="Times New Roman" w:eastAsia="Times New Roman" w:hAnsi="Times New Roman" w:cs="Times New Roman"/>
                <w:sz w:val="20"/>
                <w:szCs w:val="21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1"/>
              </w:rPr>
              <w:t>«</w:t>
            </w:r>
            <w:r w:rsidRPr="001C0F33">
              <w:rPr>
                <w:rFonts w:ascii="Times New Roman" w:eastAsia="Times New Roman" w:hAnsi="Times New Roman" w:cs="Times New Roman"/>
                <w:sz w:val="20"/>
                <w:szCs w:val="21"/>
              </w:rPr>
              <w:t>___</w:t>
            </w:r>
            <w:r>
              <w:rPr>
                <w:rFonts w:ascii="Times New Roman" w:eastAsia="Times New Roman" w:hAnsi="Times New Roman" w:cs="Times New Roman"/>
                <w:sz w:val="20"/>
                <w:szCs w:val="21"/>
              </w:rPr>
              <w:t>»</w:t>
            </w:r>
            <w:r w:rsidRPr="001C0F33">
              <w:rPr>
                <w:rFonts w:ascii="Times New Roman" w:eastAsia="Times New Roman" w:hAnsi="Times New Roman" w:cs="Times New Roman"/>
                <w:sz w:val="20"/>
                <w:szCs w:val="21"/>
              </w:rPr>
              <w:t>__________</w:t>
            </w:r>
            <w:r w:rsidRPr="001C0F33">
              <w:rPr>
                <w:rFonts w:ascii="Times New Roman" w:eastAsia="Times New Roman" w:hAnsi="Times New Roman" w:cs="Times New Roman"/>
                <w:sz w:val="20"/>
                <w:szCs w:val="21"/>
              </w:rPr>
              <w:tab/>
              <w:t>20___г.  №____</w:t>
            </w:r>
            <w:r>
              <w:rPr>
                <w:rFonts w:ascii="Times New Roman" w:eastAsia="Times New Roman" w:hAnsi="Times New Roman" w:cs="Times New Roman"/>
                <w:sz w:val="20"/>
                <w:szCs w:val="21"/>
              </w:rPr>
              <w:t xml:space="preserve"> штат в количестве ___</w:t>
            </w:r>
            <w:r w:rsidRPr="001C0F33">
              <w:rPr>
                <w:rFonts w:ascii="Times New Roman" w:eastAsia="Times New Roman" w:hAnsi="Times New Roman" w:cs="Times New Roman"/>
                <w:sz w:val="20"/>
                <w:szCs w:val="21"/>
              </w:rPr>
              <w:t>__единиц</w:t>
            </w:r>
          </w:p>
          <w:p w:rsidR="009405AC" w:rsidRPr="009405AC" w:rsidRDefault="009405AC" w:rsidP="009405AC">
            <w:pPr>
              <w:ind w:left="2576"/>
              <w:jc w:val="both"/>
              <w:rPr>
                <w:rFonts w:ascii="Courier New" w:eastAsia="Times New Roman" w:hAnsi="Courier New" w:cs="Courier New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1"/>
              </w:rPr>
              <w:t xml:space="preserve">Председатель КУО    </w:t>
            </w:r>
            <w:r w:rsidRPr="001C0F33">
              <w:rPr>
                <w:rFonts w:ascii="Times New Roman" w:eastAsia="Times New Roman" w:hAnsi="Times New Roman" w:cs="Times New Roman"/>
                <w:sz w:val="20"/>
                <w:szCs w:val="21"/>
              </w:rPr>
              <w:t xml:space="preserve"> ______________/</w:t>
            </w:r>
            <w:r>
              <w:rPr>
                <w:rFonts w:ascii="Times New Roman" w:eastAsia="Times New Roman" w:hAnsi="Times New Roman" w:cs="Times New Roman"/>
                <w:sz w:val="20"/>
                <w:szCs w:val="21"/>
              </w:rPr>
              <w:t>_________________</w:t>
            </w:r>
          </w:p>
        </w:tc>
      </w:tr>
    </w:tbl>
    <w:p w:rsidR="009405AC" w:rsidRPr="001C0F33" w:rsidRDefault="009405AC" w:rsidP="009405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9"/>
        </w:rPr>
      </w:pPr>
      <w:r w:rsidRPr="001C0F33">
        <w:rPr>
          <w:rFonts w:ascii="Times New Roman" w:eastAsia="Times New Roman" w:hAnsi="Times New Roman" w:cs="Times New Roman"/>
          <w:b/>
          <w:bCs/>
          <w:szCs w:val="9"/>
        </w:rPr>
        <w:t xml:space="preserve">ШТАТНОЕ </w:t>
      </w:r>
      <w:r w:rsidRPr="001C0F33">
        <w:rPr>
          <w:rFonts w:ascii="Times New Roman" w:eastAsia="Times New Roman" w:hAnsi="Times New Roman" w:cs="Times New Roman"/>
          <w:b/>
          <w:bCs/>
          <w:spacing w:val="-2"/>
          <w:szCs w:val="9"/>
        </w:rPr>
        <w:t xml:space="preserve">РАСПИСАНИЕ </w:t>
      </w:r>
    </w:p>
    <w:p w:rsidR="009405AC" w:rsidRPr="001C0F33" w:rsidRDefault="009405AC" w:rsidP="009405AC">
      <w:pPr>
        <w:tabs>
          <w:tab w:val="left" w:pos="7762"/>
        </w:tabs>
        <w:spacing w:after="0" w:line="240" w:lineRule="auto"/>
        <w:jc w:val="center"/>
        <w:rPr>
          <w:rFonts w:ascii="Times New Roman" w:eastAsiaTheme="minorEastAsia" w:hAnsi="Times New Roman"/>
          <w:spacing w:val="-2"/>
          <w:lang w:eastAsia="ru-RU"/>
        </w:rPr>
      </w:pPr>
      <w:r w:rsidRPr="001C0F33">
        <w:rPr>
          <w:rFonts w:ascii="Times New Roman" w:eastAsiaTheme="minorEastAsia" w:hAnsi="Times New Roman"/>
          <w:lang w:eastAsia="ru-RU"/>
        </w:rPr>
        <w:t>с</w:t>
      </w:r>
      <w:r>
        <w:rPr>
          <w:rFonts w:ascii="Times New Roman" w:eastAsiaTheme="minorEastAsia" w:hAnsi="Times New Roman"/>
          <w:lang w:eastAsia="ru-RU"/>
        </w:rPr>
        <w:t>«</w:t>
      </w:r>
      <w:r w:rsidRPr="001C0F33">
        <w:rPr>
          <w:rFonts w:ascii="Times New Roman" w:eastAsiaTheme="minorEastAsia" w:hAnsi="Times New Roman"/>
          <w:lang w:eastAsia="ru-RU"/>
        </w:rPr>
        <w:t>___</w:t>
      </w:r>
      <w:r>
        <w:rPr>
          <w:rFonts w:ascii="Times New Roman" w:eastAsiaTheme="minorEastAsia" w:hAnsi="Times New Roman"/>
          <w:lang w:eastAsia="ru-RU"/>
        </w:rPr>
        <w:t>»</w:t>
      </w:r>
      <w:r w:rsidRPr="001C0F33">
        <w:rPr>
          <w:rFonts w:ascii="Times New Roman" w:eastAsiaTheme="minorEastAsia" w:hAnsi="Times New Roman"/>
          <w:lang w:eastAsia="ru-RU"/>
        </w:rPr>
        <w:t>___________20</w:t>
      </w:r>
      <w:r w:rsidRPr="001C0F33">
        <w:rPr>
          <w:rFonts w:ascii="Times New Roman" w:eastAsiaTheme="minorEastAsia" w:hAnsi="Times New Roman"/>
          <w:spacing w:val="-2"/>
          <w:lang w:eastAsia="ru-RU"/>
        </w:rPr>
        <w:t>года</w:t>
      </w:r>
    </w:p>
    <w:p w:rsidR="009405AC" w:rsidRPr="00AA2FB5" w:rsidRDefault="009405AC" w:rsidP="009405A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  <w:vertAlign w:val="superscript"/>
        </w:rPr>
      </w:pPr>
      <w:r>
        <w:rPr>
          <w:rFonts w:ascii="Times New Roman" w:hAnsi="Times New Roman" w:cs="Times New Roman"/>
          <w:b/>
          <w:szCs w:val="28"/>
        </w:rPr>
        <w:t>Централизованной бухгалтерии</w:t>
      </w:r>
    </w:p>
    <w:p w:rsidR="00AA2FB5" w:rsidRDefault="003C6234" w:rsidP="009405AC">
      <w:pPr>
        <w:spacing w:after="0" w:line="20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234">
        <w:rPr>
          <w:noProof/>
          <w:lang w:eastAsia="ru-RU"/>
        </w:rPr>
        <w:drawing>
          <wp:inline distT="0" distB="0" distL="0" distR="0">
            <wp:extent cx="9631680" cy="3792125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1680" cy="37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FB5" w:rsidRDefault="00AA2FB5" w:rsidP="005229B6">
      <w:pPr>
        <w:spacing w:after="0" w:line="204" w:lineRule="atLeast"/>
        <w:ind w:left="94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E95" w:rsidRDefault="004D5E95" w:rsidP="009405AC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405AC" w:rsidRPr="001C0F33" w:rsidRDefault="009405AC" w:rsidP="009405AC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</w:t>
      </w: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9405AC" w:rsidRDefault="009405AC" w:rsidP="00245CA1">
      <w:pPr>
        <w:spacing w:after="0" w:line="240" w:lineRule="auto"/>
        <w:ind w:left="94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об оплате труда работников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структурных подразделений </w:t>
      </w: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управлению образованием администрации  Краснокаменского муниципального округа  Забайкальского края</w:t>
      </w:r>
    </w:p>
    <w:p w:rsidR="009405AC" w:rsidRPr="00DA2BE3" w:rsidRDefault="009405AC" w:rsidP="00245CA1">
      <w:pPr>
        <w:spacing w:after="0" w:line="240" w:lineRule="auto"/>
        <w:ind w:left="9498"/>
        <w:jc w:val="both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tbl>
      <w:tblPr>
        <w:tblW w:w="14458" w:type="dxa"/>
        <w:tblInd w:w="534" w:type="dxa"/>
        <w:tblLook w:val="04A0" w:firstRow="1" w:lastRow="0" w:firstColumn="1" w:lastColumn="0" w:noHBand="0" w:noVBand="1"/>
      </w:tblPr>
      <w:tblGrid>
        <w:gridCol w:w="6388"/>
        <w:gridCol w:w="8070"/>
      </w:tblGrid>
      <w:tr w:rsidR="009405AC" w:rsidRPr="001C0F33" w:rsidTr="00245CA1">
        <w:trPr>
          <w:trHeight w:val="1104"/>
        </w:trPr>
        <w:tc>
          <w:tcPr>
            <w:tcW w:w="6388" w:type="dxa"/>
          </w:tcPr>
          <w:p w:rsidR="009405AC" w:rsidRDefault="009405AC" w:rsidP="0024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</w:rPr>
            </w:pPr>
          </w:p>
          <w:p w:rsidR="009405AC" w:rsidRPr="001C0F33" w:rsidRDefault="009405AC" w:rsidP="0024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</w:rPr>
            </w:pPr>
          </w:p>
        </w:tc>
        <w:tc>
          <w:tcPr>
            <w:tcW w:w="8070" w:type="dxa"/>
          </w:tcPr>
          <w:p w:rsidR="009405AC" w:rsidRPr="001C0F33" w:rsidRDefault="009405AC" w:rsidP="00245CA1">
            <w:pPr>
              <w:spacing w:after="0" w:line="240" w:lineRule="auto"/>
              <w:ind w:left="5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1"/>
              </w:rPr>
            </w:pPr>
            <w:r w:rsidRPr="001C0F33">
              <w:rPr>
                <w:rFonts w:ascii="Times New Roman" w:eastAsia="Times New Roman" w:hAnsi="Times New Roman" w:cs="Times New Roman"/>
                <w:b/>
                <w:sz w:val="20"/>
                <w:szCs w:val="21"/>
              </w:rPr>
              <w:t>Утверждено</w:t>
            </w:r>
          </w:p>
          <w:p w:rsidR="009405AC" w:rsidRPr="001C0F33" w:rsidRDefault="009405AC" w:rsidP="00245CA1">
            <w:pPr>
              <w:spacing w:after="0" w:line="240" w:lineRule="auto"/>
              <w:ind w:left="2576"/>
              <w:jc w:val="both"/>
              <w:rPr>
                <w:rFonts w:ascii="Times New Roman" w:eastAsia="Times New Roman" w:hAnsi="Times New Roman" w:cs="Times New Roman"/>
                <w:sz w:val="20"/>
                <w:szCs w:val="21"/>
              </w:rPr>
            </w:pPr>
            <w:r w:rsidRPr="001C0F33">
              <w:rPr>
                <w:rFonts w:ascii="Times New Roman" w:eastAsia="Times New Roman" w:hAnsi="Times New Roman" w:cs="Times New Roman"/>
                <w:sz w:val="20"/>
                <w:szCs w:val="21"/>
              </w:rPr>
              <w:t xml:space="preserve">приказом </w:t>
            </w:r>
            <w:r>
              <w:rPr>
                <w:rFonts w:ascii="Times New Roman" w:eastAsia="Times New Roman" w:hAnsi="Times New Roman" w:cs="Times New Roman"/>
                <w:sz w:val="20"/>
                <w:szCs w:val="21"/>
              </w:rPr>
              <w:t xml:space="preserve">КУО </w:t>
            </w:r>
            <w:r w:rsidRPr="001C0F33">
              <w:rPr>
                <w:rFonts w:ascii="Times New Roman" w:eastAsia="Times New Roman" w:hAnsi="Times New Roman" w:cs="Times New Roman"/>
                <w:sz w:val="20"/>
                <w:szCs w:val="21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1"/>
              </w:rPr>
              <w:t>«</w:t>
            </w:r>
            <w:r w:rsidRPr="001C0F33">
              <w:rPr>
                <w:rFonts w:ascii="Times New Roman" w:eastAsia="Times New Roman" w:hAnsi="Times New Roman" w:cs="Times New Roman"/>
                <w:sz w:val="20"/>
                <w:szCs w:val="21"/>
              </w:rPr>
              <w:t>___</w:t>
            </w:r>
            <w:r>
              <w:rPr>
                <w:rFonts w:ascii="Times New Roman" w:eastAsia="Times New Roman" w:hAnsi="Times New Roman" w:cs="Times New Roman"/>
                <w:sz w:val="20"/>
                <w:szCs w:val="21"/>
              </w:rPr>
              <w:t>»</w:t>
            </w:r>
            <w:r w:rsidRPr="001C0F33">
              <w:rPr>
                <w:rFonts w:ascii="Times New Roman" w:eastAsia="Times New Roman" w:hAnsi="Times New Roman" w:cs="Times New Roman"/>
                <w:sz w:val="20"/>
                <w:szCs w:val="21"/>
              </w:rPr>
              <w:t>__________</w:t>
            </w:r>
            <w:r w:rsidRPr="001C0F33">
              <w:rPr>
                <w:rFonts w:ascii="Times New Roman" w:eastAsia="Times New Roman" w:hAnsi="Times New Roman" w:cs="Times New Roman"/>
                <w:sz w:val="20"/>
                <w:szCs w:val="21"/>
              </w:rPr>
              <w:tab/>
              <w:t>20___г.  №____</w:t>
            </w:r>
            <w:r>
              <w:rPr>
                <w:rFonts w:ascii="Times New Roman" w:eastAsia="Times New Roman" w:hAnsi="Times New Roman" w:cs="Times New Roman"/>
                <w:sz w:val="20"/>
                <w:szCs w:val="21"/>
              </w:rPr>
              <w:t xml:space="preserve"> штат в количестве ___</w:t>
            </w:r>
            <w:r w:rsidRPr="001C0F33">
              <w:rPr>
                <w:rFonts w:ascii="Times New Roman" w:eastAsia="Times New Roman" w:hAnsi="Times New Roman" w:cs="Times New Roman"/>
                <w:sz w:val="20"/>
                <w:szCs w:val="21"/>
              </w:rPr>
              <w:t>__единиц</w:t>
            </w:r>
          </w:p>
          <w:p w:rsidR="004D5E95" w:rsidRDefault="004D5E95" w:rsidP="00245CA1">
            <w:pPr>
              <w:spacing w:after="0" w:line="240" w:lineRule="auto"/>
              <w:ind w:left="2576"/>
              <w:jc w:val="both"/>
              <w:rPr>
                <w:rFonts w:ascii="Times New Roman" w:eastAsia="Times New Roman" w:hAnsi="Times New Roman" w:cs="Times New Roman"/>
                <w:sz w:val="20"/>
                <w:szCs w:val="21"/>
              </w:rPr>
            </w:pPr>
          </w:p>
          <w:p w:rsidR="009405AC" w:rsidRPr="009405AC" w:rsidRDefault="009405AC" w:rsidP="00245CA1">
            <w:pPr>
              <w:spacing w:after="0" w:line="240" w:lineRule="auto"/>
              <w:ind w:left="2576"/>
              <w:jc w:val="both"/>
              <w:rPr>
                <w:rFonts w:ascii="Courier New" w:eastAsia="Times New Roman" w:hAnsi="Courier New" w:cs="Courier New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1"/>
              </w:rPr>
              <w:t xml:space="preserve">Председатель КУО    </w:t>
            </w:r>
            <w:r w:rsidRPr="001C0F33">
              <w:rPr>
                <w:rFonts w:ascii="Times New Roman" w:eastAsia="Times New Roman" w:hAnsi="Times New Roman" w:cs="Times New Roman"/>
                <w:sz w:val="20"/>
                <w:szCs w:val="21"/>
              </w:rPr>
              <w:t xml:space="preserve"> ______________/</w:t>
            </w:r>
            <w:r>
              <w:rPr>
                <w:rFonts w:ascii="Times New Roman" w:eastAsia="Times New Roman" w:hAnsi="Times New Roman" w:cs="Times New Roman"/>
                <w:sz w:val="20"/>
                <w:szCs w:val="21"/>
              </w:rPr>
              <w:t>_________________</w:t>
            </w:r>
          </w:p>
        </w:tc>
      </w:tr>
    </w:tbl>
    <w:p w:rsidR="009405AC" w:rsidRDefault="009405AC" w:rsidP="00245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5AC" w:rsidRPr="001C0F33" w:rsidRDefault="009405AC" w:rsidP="00245C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9"/>
        </w:rPr>
      </w:pPr>
      <w:r w:rsidRPr="001C0F33">
        <w:rPr>
          <w:rFonts w:ascii="Times New Roman" w:eastAsia="Times New Roman" w:hAnsi="Times New Roman" w:cs="Times New Roman"/>
          <w:b/>
          <w:bCs/>
          <w:szCs w:val="9"/>
        </w:rPr>
        <w:t xml:space="preserve">ШТАТНОЕ </w:t>
      </w:r>
      <w:r w:rsidRPr="001C0F33">
        <w:rPr>
          <w:rFonts w:ascii="Times New Roman" w:eastAsia="Times New Roman" w:hAnsi="Times New Roman" w:cs="Times New Roman"/>
          <w:b/>
          <w:bCs/>
          <w:spacing w:val="-2"/>
          <w:szCs w:val="9"/>
        </w:rPr>
        <w:t xml:space="preserve">РАСПИСАНИЕ </w:t>
      </w:r>
    </w:p>
    <w:p w:rsidR="009405AC" w:rsidRPr="001C0F33" w:rsidRDefault="009405AC" w:rsidP="00245CA1">
      <w:pPr>
        <w:tabs>
          <w:tab w:val="left" w:pos="7762"/>
        </w:tabs>
        <w:spacing w:after="0" w:line="240" w:lineRule="auto"/>
        <w:jc w:val="center"/>
        <w:rPr>
          <w:rFonts w:ascii="Times New Roman" w:eastAsiaTheme="minorEastAsia" w:hAnsi="Times New Roman"/>
          <w:spacing w:val="-2"/>
          <w:lang w:eastAsia="ru-RU"/>
        </w:rPr>
      </w:pPr>
      <w:r w:rsidRPr="001C0F33">
        <w:rPr>
          <w:rFonts w:ascii="Times New Roman" w:eastAsiaTheme="minorEastAsia" w:hAnsi="Times New Roman"/>
          <w:lang w:eastAsia="ru-RU"/>
        </w:rPr>
        <w:t>с</w:t>
      </w:r>
      <w:r>
        <w:rPr>
          <w:rFonts w:ascii="Times New Roman" w:eastAsiaTheme="minorEastAsia" w:hAnsi="Times New Roman"/>
          <w:lang w:eastAsia="ru-RU"/>
        </w:rPr>
        <w:t>«</w:t>
      </w:r>
      <w:r w:rsidRPr="001C0F33">
        <w:rPr>
          <w:rFonts w:ascii="Times New Roman" w:eastAsiaTheme="minorEastAsia" w:hAnsi="Times New Roman"/>
          <w:lang w:eastAsia="ru-RU"/>
        </w:rPr>
        <w:t>___</w:t>
      </w:r>
      <w:r>
        <w:rPr>
          <w:rFonts w:ascii="Times New Roman" w:eastAsiaTheme="minorEastAsia" w:hAnsi="Times New Roman"/>
          <w:lang w:eastAsia="ru-RU"/>
        </w:rPr>
        <w:t>»</w:t>
      </w:r>
      <w:r w:rsidRPr="001C0F33">
        <w:rPr>
          <w:rFonts w:ascii="Times New Roman" w:eastAsiaTheme="minorEastAsia" w:hAnsi="Times New Roman"/>
          <w:lang w:eastAsia="ru-RU"/>
        </w:rPr>
        <w:t>___________20</w:t>
      </w:r>
      <w:r w:rsidRPr="001C0F33">
        <w:rPr>
          <w:rFonts w:ascii="Times New Roman" w:eastAsiaTheme="minorEastAsia" w:hAnsi="Times New Roman"/>
          <w:spacing w:val="-2"/>
          <w:lang w:eastAsia="ru-RU"/>
        </w:rPr>
        <w:t>года</w:t>
      </w:r>
    </w:p>
    <w:p w:rsidR="009405AC" w:rsidRDefault="009405AC" w:rsidP="00245C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Ремонтной эксплуатационно-технической службы</w:t>
      </w:r>
    </w:p>
    <w:p w:rsidR="009405AC" w:rsidRDefault="00245CA1" w:rsidP="009405A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245CA1">
        <w:rPr>
          <w:noProof/>
          <w:lang w:eastAsia="ru-RU"/>
        </w:rPr>
        <w:drawing>
          <wp:inline distT="0" distB="0" distL="0" distR="0">
            <wp:extent cx="9631680" cy="4208934"/>
            <wp:effectExtent l="0" t="0" r="762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1680" cy="4208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5AC" w:rsidRDefault="009405AC" w:rsidP="009405A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405AC" w:rsidRPr="001C0F33" w:rsidRDefault="009405AC" w:rsidP="009405AC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</w:t>
      </w: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9405AC" w:rsidRDefault="009405AC" w:rsidP="009405AC">
      <w:pPr>
        <w:spacing w:after="0" w:line="204" w:lineRule="atLeast"/>
        <w:ind w:left="94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об оплате труда работников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структурных подразделений </w:t>
      </w: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C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управлению образованием администрации  Краснокаменского муниципального округа  Забайкальского края</w:t>
      </w:r>
    </w:p>
    <w:p w:rsidR="009405AC" w:rsidRDefault="009405AC" w:rsidP="005229B6">
      <w:pPr>
        <w:spacing w:after="0" w:line="204" w:lineRule="atLeast"/>
        <w:ind w:left="94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58" w:type="dxa"/>
        <w:tblInd w:w="534" w:type="dxa"/>
        <w:tblLook w:val="04A0" w:firstRow="1" w:lastRow="0" w:firstColumn="1" w:lastColumn="0" w:noHBand="0" w:noVBand="1"/>
      </w:tblPr>
      <w:tblGrid>
        <w:gridCol w:w="6388"/>
        <w:gridCol w:w="8070"/>
      </w:tblGrid>
      <w:tr w:rsidR="009405AC" w:rsidRPr="001C0F33" w:rsidTr="00B21B03">
        <w:trPr>
          <w:trHeight w:val="1435"/>
        </w:trPr>
        <w:tc>
          <w:tcPr>
            <w:tcW w:w="6388" w:type="dxa"/>
          </w:tcPr>
          <w:p w:rsidR="009405AC" w:rsidRPr="001C0F33" w:rsidRDefault="009405AC" w:rsidP="00B21B03">
            <w:pPr>
              <w:rPr>
                <w:rFonts w:ascii="Times New Roman" w:eastAsia="Times New Roman" w:hAnsi="Times New Roman" w:cs="Times New Roman"/>
                <w:sz w:val="20"/>
                <w:szCs w:val="21"/>
              </w:rPr>
            </w:pPr>
          </w:p>
        </w:tc>
        <w:tc>
          <w:tcPr>
            <w:tcW w:w="8070" w:type="dxa"/>
          </w:tcPr>
          <w:p w:rsidR="009405AC" w:rsidRPr="001C0F33" w:rsidRDefault="009405AC" w:rsidP="00B21B03">
            <w:pPr>
              <w:ind w:left="5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1"/>
              </w:rPr>
            </w:pPr>
            <w:r w:rsidRPr="001C0F33">
              <w:rPr>
                <w:rFonts w:ascii="Times New Roman" w:eastAsia="Times New Roman" w:hAnsi="Times New Roman" w:cs="Times New Roman"/>
                <w:b/>
                <w:sz w:val="20"/>
                <w:szCs w:val="21"/>
              </w:rPr>
              <w:t>Утверждено</w:t>
            </w:r>
          </w:p>
          <w:p w:rsidR="009405AC" w:rsidRPr="001C0F33" w:rsidRDefault="009405AC" w:rsidP="00B21B03">
            <w:pPr>
              <w:ind w:left="2576"/>
              <w:jc w:val="both"/>
              <w:rPr>
                <w:rFonts w:ascii="Times New Roman" w:eastAsia="Times New Roman" w:hAnsi="Times New Roman" w:cs="Times New Roman"/>
                <w:sz w:val="20"/>
                <w:szCs w:val="21"/>
              </w:rPr>
            </w:pPr>
            <w:r w:rsidRPr="001C0F33">
              <w:rPr>
                <w:rFonts w:ascii="Times New Roman" w:eastAsia="Times New Roman" w:hAnsi="Times New Roman" w:cs="Times New Roman"/>
                <w:sz w:val="20"/>
                <w:szCs w:val="21"/>
              </w:rPr>
              <w:t xml:space="preserve">приказом </w:t>
            </w:r>
            <w:r>
              <w:rPr>
                <w:rFonts w:ascii="Times New Roman" w:eastAsia="Times New Roman" w:hAnsi="Times New Roman" w:cs="Times New Roman"/>
                <w:sz w:val="20"/>
                <w:szCs w:val="21"/>
              </w:rPr>
              <w:t xml:space="preserve">КУО </w:t>
            </w:r>
            <w:r w:rsidRPr="001C0F33">
              <w:rPr>
                <w:rFonts w:ascii="Times New Roman" w:eastAsia="Times New Roman" w:hAnsi="Times New Roman" w:cs="Times New Roman"/>
                <w:sz w:val="20"/>
                <w:szCs w:val="21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1"/>
              </w:rPr>
              <w:t>«</w:t>
            </w:r>
            <w:r w:rsidRPr="001C0F33">
              <w:rPr>
                <w:rFonts w:ascii="Times New Roman" w:eastAsia="Times New Roman" w:hAnsi="Times New Roman" w:cs="Times New Roman"/>
                <w:sz w:val="20"/>
                <w:szCs w:val="21"/>
              </w:rPr>
              <w:t>___</w:t>
            </w:r>
            <w:r>
              <w:rPr>
                <w:rFonts w:ascii="Times New Roman" w:eastAsia="Times New Roman" w:hAnsi="Times New Roman" w:cs="Times New Roman"/>
                <w:sz w:val="20"/>
                <w:szCs w:val="21"/>
              </w:rPr>
              <w:t>»</w:t>
            </w:r>
            <w:r w:rsidRPr="001C0F33">
              <w:rPr>
                <w:rFonts w:ascii="Times New Roman" w:eastAsia="Times New Roman" w:hAnsi="Times New Roman" w:cs="Times New Roman"/>
                <w:sz w:val="20"/>
                <w:szCs w:val="21"/>
              </w:rPr>
              <w:t>__________</w:t>
            </w:r>
            <w:r w:rsidRPr="001C0F33">
              <w:rPr>
                <w:rFonts w:ascii="Times New Roman" w:eastAsia="Times New Roman" w:hAnsi="Times New Roman" w:cs="Times New Roman"/>
                <w:sz w:val="20"/>
                <w:szCs w:val="21"/>
              </w:rPr>
              <w:tab/>
              <w:t>20___г.  №____</w:t>
            </w:r>
            <w:r>
              <w:rPr>
                <w:rFonts w:ascii="Times New Roman" w:eastAsia="Times New Roman" w:hAnsi="Times New Roman" w:cs="Times New Roman"/>
                <w:sz w:val="20"/>
                <w:szCs w:val="21"/>
              </w:rPr>
              <w:t xml:space="preserve"> штат в количестве ___</w:t>
            </w:r>
            <w:r w:rsidRPr="001C0F33">
              <w:rPr>
                <w:rFonts w:ascii="Times New Roman" w:eastAsia="Times New Roman" w:hAnsi="Times New Roman" w:cs="Times New Roman"/>
                <w:sz w:val="20"/>
                <w:szCs w:val="21"/>
              </w:rPr>
              <w:t>__единиц</w:t>
            </w:r>
          </w:p>
          <w:p w:rsidR="009405AC" w:rsidRPr="009405AC" w:rsidRDefault="009405AC" w:rsidP="009405AC">
            <w:pPr>
              <w:ind w:left="2576"/>
              <w:jc w:val="both"/>
              <w:rPr>
                <w:rFonts w:ascii="Courier New" w:eastAsia="Times New Roman" w:hAnsi="Courier New" w:cs="Courier New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1"/>
              </w:rPr>
              <w:t xml:space="preserve">Председатель КУО    </w:t>
            </w:r>
            <w:r w:rsidRPr="001C0F33">
              <w:rPr>
                <w:rFonts w:ascii="Times New Roman" w:eastAsia="Times New Roman" w:hAnsi="Times New Roman" w:cs="Times New Roman"/>
                <w:sz w:val="20"/>
                <w:szCs w:val="21"/>
              </w:rPr>
              <w:t xml:space="preserve"> ______________/</w:t>
            </w:r>
            <w:r>
              <w:rPr>
                <w:rFonts w:ascii="Times New Roman" w:eastAsia="Times New Roman" w:hAnsi="Times New Roman" w:cs="Times New Roman"/>
                <w:sz w:val="20"/>
                <w:szCs w:val="21"/>
              </w:rPr>
              <w:t>_________________</w:t>
            </w:r>
          </w:p>
        </w:tc>
      </w:tr>
    </w:tbl>
    <w:p w:rsidR="00AA2FB5" w:rsidRDefault="00AA2FB5" w:rsidP="005229B6">
      <w:pPr>
        <w:spacing w:after="0" w:line="204" w:lineRule="atLeast"/>
        <w:ind w:left="94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FB5" w:rsidRDefault="00AA2FB5" w:rsidP="005229B6">
      <w:pPr>
        <w:spacing w:after="0" w:line="204" w:lineRule="atLeast"/>
        <w:ind w:left="94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9B6" w:rsidRDefault="005229B6" w:rsidP="005229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9B6">
        <w:rPr>
          <w:rFonts w:ascii="Times New Roman" w:hAnsi="Times New Roman" w:cs="Times New Roman"/>
          <w:b/>
          <w:sz w:val="24"/>
          <w:szCs w:val="24"/>
        </w:rPr>
        <w:t>ТАРИФИКАЦИОННЫЙ СПИСОК</w:t>
      </w:r>
    </w:p>
    <w:p w:rsidR="005229B6" w:rsidRDefault="005229B6" w:rsidP="005229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отдела развития образования и инновационной деятельности</w:t>
      </w:r>
    </w:p>
    <w:p w:rsidR="00245CA1" w:rsidRDefault="00245CA1" w:rsidP="005229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CA1" w:rsidRPr="005229B6" w:rsidRDefault="00245CA1" w:rsidP="005229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5CA1">
        <w:rPr>
          <w:noProof/>
          <w:lang w:eastAsia="ru-RU"/>
        </w:rPr>
        <w:drawing>
          <wp:inline distT="0" distB="0" distL="0" distR="0">
            <wp:extent cx="9631680" cy="217723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1680" cy="217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5CA1" w:rsidRPr="005229B6" w:rsidSect="006844CD">
      <w:pgSz w:w="16838" w:h="11906" w:orient="landscape"/>
      <w:pgMar w:top="709" w:right="53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2CB" w:rsidRDefault="006D62CB" w:rsidP="00624D88">
      <w:pPr>
        <w:spacing w:after="0" w:line="240" w:lineRule="auto"/>
      </w:pPr>
      <w:r>
        <w:separator/>
      </w:r>
    </w:p>
  </w:endnote>
  <w:endnote w:type="continuationSeparator" w:id="0">
    <w:p w:rsidR="006D62CB" w:rsidRDefault="006D62CB" w:rsidP="0062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2CB" w:rsidRDefault="006D62CB" w:rsidP="00624D88">
      <w:pPr>
        <w:spacing w:after="0" w:line="240" w:lineRule="auto"/>
      </w:pPr>
      <w:r>
        <w:separator/>
      </w:r>
    </w:p>
  </w:footnote>
  <w:footnote w:type="continuationSeparator" w:id="0">
    <w:p w:rsidR="006D62CB" w:rsidRDefault="006D62CB" w:rsidP="00624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EC8" w:rsidRDefault="00313EC8" w:rsidP="006844CD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F33"/>
    <w:rsid w:val="0009245C"/>
    <w:rsid w:val="00127A68"/>
    <w:rsid w:val="001A43A7"/>
    <w:rsid w:val="001C0F33"/>
    <w:rsid w:val="00245CA1"/>
    <w:rsid w:val="002522C2"/>
    <w:rsid w:val="002A0C36"/>
    <w:rsid w:val="002A2A54"/>
    <w:rsid w:val="002E05FB"/>
    <w:rsid w:val="00313EC8"/>
    <w:rsid w:val="00315581"/>
    <w:rsid w:val="00333F3F"/>
    <w:rsid w:val="003513E9"/>
    <w:rsid w:val="003606D3"/>
    <w:rsid w:val="003C6234"/>
    <w:rsid w:val="004B2F65"/>
    <w:rsid w:val="004C7C54"/>
    <w:rsid w:val="004D5E95"/>
    <w:rsid w:val="00503BDD"/>
    <w:rsid w:val="005175F6"/>
    <w:rsid w:val="005229B6"/>
    <w:rsid w:val="00543D5B"/>
    <w:rsid w:val="00572306"/>
    <w:rsid w:val="005E48CE"/>
    <w:rsid w:val="0061243D"/>
    <w:rsid w:val="00624D88"/>
    <w:rsid w:val="00641BBB"/>
    <w:rsid w:val="006844CD"/>
    <w:rsid w:val="006C53ED"/>
    <w:rsid w:val="006D62CB"/>
    <w:rsid w:val="006E6A34"/>
    <w:rsid w:val="006E7EE9"/>
    <w:rsid w:val="007647FE"/>
    <w:rsid w:val="007847D3"/>
    <w:rsid w:val="00792C8C"/>
    <w:rsid w:val="00806398"/>
    <w:rsid w:val="00820F0E"/>
    <w:rsid w:val="008C21FB"/>
    <w:rsid w:val="009405AC"/>
    <w:rsid w:val="009425A0"/>
    <w:rsid w:val="009436F2"/>
    <w:rsid w:val="009555BB"/>
    <w:rsid w:val="00977A70"/>
    <w:rsid w:val="009D74EB"/>
    <w:rsid w:val="00AA2FB5"/>
    <w:rsid w:val="00AB1F06"/>
    <w:rsid w:val="00B05329"/>
    <w:rsid w:val="00B21B03"/>
    <w:rsid w:val="00B75C1C"/>
    <w:rsid w:val="00BB5252"/>
    <w:rsid w:val="00C63F5A"/>
    <w:rsid w:val="00C87EB6"/>
    <w:rsid w:val="00CF4D3B"/>
    <w:rsid w:val="00D62AAD"/>
    <w:rsid w:val="00DA2BE3"/>
    <w:rsid w:val="00DD3076"/>
    <w:rsid w:val="00E00D3D"/>
    <w:rsid w:val="00E3125B"/>
    <w:rsid w:val="00E36DA0"/>
    <w:rsid w:val="00EC2F70"/>
    <w:rsid w:val="00ED723E"/>
    <w:rsid w:val="00EF0F70"/>
    <w:rsid w:val="00F10337"/>
    <w:rsid w:val="00F4341A"/>
    <w:rsid w:val="00FC1DA9"/>
    <w:rsid w:val="00FF5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75807-87B5-43FE-BC7F-546092ED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1C0F33"/>
    <w:rPr>
      <w:rFonts w:eastAsiaTheme="minorEastAsia"/>
      <w:lang w:eastAsia="ru-RU"/>
    </w:rPr>
  </w:style>
  <w:style w:type="paragraph" w:styleId="a4">
    <w:name w:val="header"/>
    <w:basedOn w:val="a"/>
    <w:link w:val="a3"/>
    <w:uiPriority w:val="99"/>
    <w:unhideWhenUsed/>
    <w:rsid w:val="001C0F3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1C0F33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1C0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8"/>
    <w:uiPriority w:val="99"/>
    <w:rsid w:val="001C0F33"/>
  </w:style>
  <w:style w:type="paragraph" w:styleId="a8">
    <w:name w:val="footer"/>
    <w:basedOn w:val="a"/>
    <w:link w:val="a7"/>
    <w:uiPriority w:val="99"/>
    <w:unhideWhenUsed/>
    <w:rsid w:val="001C0F3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rsid w:val="00977A7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977A7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table" w:styleId="a9">
    <w:name w:val="Table Grid"/>
    <w:basedOn w:val="a1"/>
    <w:uiPriority w:val="39"/>
    <w:rsid w:val="0035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95655&amp;dst=100400" TargetMode="External"/><Relationship Id="rId13" Type="http://schemas.openxmlformats.org/officeDocument/2006/relationships/hyperlink" Target="https://login.consultant.ru/link/?req=doc&amp;base=LAW&amp;n=475114&amp;dst=457&amp;field=134&amp;date=02.10.2024" TargetMode="External"/><Relationship Id="rId18" Type="http://schemas.openxmlformats.org/officeDocument/2006/relationships/image" Target="media/image1.emf"/><Relationship Id="rId3" Type="http://schemas.openxmlformats.org/officeDocument/2006/relationships/webSettings" Target="webSettings.xml"/><Relationship Id="rId21" Type="http://schemas.openxmlformats.org/officeDocument/2006/relationships/image" Target="media/image4.emf"/><Relationship Id="rId7" Type="http://schemas.openxmlformats.org/officeDocument/2006/relationships/hyperlink" Target="https://login.consultant.ru/link/?req=doc&amp;base=LAW&amp;n=502701&amp;date=12.09.2025&amp;dst=394&amp;field=134" TargetMode="External"/><Relationship Id="rId12" Type="http://schemas.openxmlformats.org/officeDocument/2006/relationships/hyperlink" Target="https://login.consultant.ru/link/?req=doc&amp;base=LAW&amp;n=475114&amp;date=02.10.2024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5114&amp;date=02.10.2024" TargetMode="External"/><Relationship Id="rId20" Type="http://schemas.openxmlformats.org/officeDocument/2006/relationships/image" Target="media/image3.emf"/><Relationship Id="rId1" Type="http://schemas.openxmlformats.org/officeDocument/2006/relationships/styles" Target="styles.xml"/><Relationship Id="rId6" Type="http://schemas.openxmlformats.org/officeDocument/2006/relationships/hyperlink" Target="https://base.garant.ru/12125268/7dede6ac8f25be619ed07c17ed1c62c9/" TargetMode="External"/><Relationship Id="rId11" Type="http://schemas.openxmlformats.org/officeDocument/2006/relationships/hyperlink" Target="https://login.consultant.ru/link/?req=doc&amp;base=LAW&amp;n=475114&amp;date=02.10.202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75114&amp;date=02.10.202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5114&amp;date=02.10.2024" TargetMode="External"/><Relationship Id="rId19" Type="http://schemas.openxmlformats.org/officeDocument/2006/relationships/image" Target="media/image2.emf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5114&amp;dst=369&amp;field=134&amp;date=02.10.2024" TargetMode="External"/><Relationship Id="rId14" Type="http://schemas.openxmlformats.org/officeDocument/2006/relationships/hyperlink" Target="https://login.consultant.ru/link/?req=doc&amp;base=LAW&amp;n=475114&amp;dst=101140&amp;field=134&amp;date=02.10.202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9294</Words>
  <Characters>52980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Могилевская</dc:creator>
  <cp:lastModifiedBy>Userr</cp:lastModifiedBy>
  <cp:revision>7</cp:revision>
  <cp:lastPrinted>2025-10-28T05:21:00Z</cp:lastPrinted>
  <dcterms:created xsi:type="dcterms:W3CDTF">2025-10-28T05:14:00Z</dcterms:created>
  <dcterms:modified xsi:type="dcterms:W3CDTF">2025-11-07T06:50:00Z</dcterms:modified>
</cp:coreProperties>
</file>