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52" w:rsidRPr="00891DE9" w:rsidRDefault="00791852" w:rsidP="00791852">
      <w:pPr>
        <w:pStyle w:val="a3"/>
        <w:kinsoku w:val="0"/>
        <w:overflowPunct w:val="0"/>
        <w:spacing w:line="242" w:lineRule="auto"/>
        <w:ind w:left="0" w:right="-1" w:firstLine="851"/>
      </w:pPr>
      <w:r w:rsidRPr="00891DE9">
        <w:t xml:space="preserve">Федеральный закон от 27 июля 2010 г. № 210-ФЗ </w:t>
      </w:r>
      <w:r>
        <w:t>«</w:t>
      </w:r>
      <w:r w:rsidRPr="00891DE9">
        <w:t>Об организации предоставления государственных и муниципальных услуг</w:t>
      </w:r>
      <w:r>
        <w:t>»</w:t>
      </w:r>
      <w:r w:rsidRPr="00891DE9">
        <w:t xml:space="preserve"> (далее –Федеральный закон №210-ФЗ);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Федеральный </w:t>
      </w:r>
      <w:hyperlink r:id="rId4" w:history="1">
        <w:r w:rsidRPr="00891DE9">
          <w:t xml:space="preserve">закон </w:t>
        </w:r>
      </w:hyperlink>
      <w:r w:rsidRPr="00891DE9">
        <w:t xml:space="preserve">от 24 июля 1998 г. № 124-ФЗ </w:t>
      </w:r>
      <w:r>
        <w:t>«</w:t>
      </w:r>
      <w:r w:rsidRPr="00891DE9">
        <w:t>Об основных гарантиях прав ребенка в Российской Федерации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Федеральный закон от 6 октября 2003 г. №131-ФЗ </w:t>
      </w:r>
      <w:r>
        <w:t>«</w:t>
      </w:r>
      <w:r w:rsidRPr="00891DE9">
        <w:t>Об общих принципах организации местного самоуправления в Российской Федерации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Федеральный закон от 29 декабря 2012 года № 273-ФЗ </w:t>
      </w:r>
      <w:r>
        <w:t>«</w:t>
      </w:r>
      <w:r w:rsidRPr="00891DE9">
        <w:t>Об образовании в Российской Федерации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постановление Правительства Российской Федерации от 8 сентября 2010 № 697 </w:t>
      </w:r>
      <w:r>
        <w:t>«</w:t>
      </w:r>
      <w:r w:rsidRPr="00891DE9">
        <w:t>О единой системе межведомственного электронного взаимодействия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постановление Правительства Российской Федерации от 28 ноября 2011 года № 977 </w:t>
      </w:r>
      <w:r>
        <w:t>«</w:t>
      </w:r>
      <w:r w:rsidRPr="00891DE9">
        <w:t xml:space="preserve">О федеральной государственной информационной системе </w:t>
      </w:r>
      <w:r>
        <w:t>«</w:t>
      </w:r>
      <w:r w:rsidRPr="00891DE9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t>»</w:t>
      </w:r>
      <w:r w:rsidRPr="00891DE9">
        <w:t xml:space="preserve"> (вместе с </w:t>
      </w:r>
      <w:r>
        <w:t>«</w:t>
      </w:r>
      <w:r w:rsidRPr="00891DE9">
        <w:t xml:space="preserve">Требованиями к федеральной государственной информационной системе </w:t>
      </w:r>
      <w:r>
        <w:t>«</w:t>
      </w:r>
      <w:r w:rsidRPr="00891DE9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t>»</w:t>
      </w:r>
      <w:r w:rsidRPr="00891DE9">
        <w:t>);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постановление Правительства Российской Федерации от 25 июля </w:t>
      </w:r>
      <w:r w:rsidRPr="00891DE9">
        <w:br/>
        <w:t xml:space="preserve">2012 года № 634 </w:t>
      </w:r>
      <w:r>
        <w:t>«</w:t>
      </w:r>
      <w:r w:rsidRPr="00891DE9"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постановление Правительства Российской Федерации от 26 марта 2016 года № 236 </w:t>
      </w:r>
      <w:r>
        <w:t>«</w:t>
      </w:r>
      <w:r w:rsidRPr="00891DE9">
        <w:t>О требованиях к предоставлению в электронной форме государственных и муниципальных услуг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постановление Правительства Российской Федерации от 20 июля </w:t>
      </w:r>
      <w:r w:rsidRPr="00891DE9">
        <w:br/>
        <w:t xml:space="preserve">2021 года № 1228 </w:t>
      </w:r>
      <w:r>
        <w:t>«</w:t>
      </w:r>
      <w:r w:rsidRPr="00891DE9"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распоряжение Правительства Российской Федерации от 17 декабря 2009 года № 1993-р </w:t>
      </w:r>
      <w:r>
        <w:t>«</w:t>
      </w:r>
      <w:r w:rsidRPr="00891DE9">
        <w:t>Об утверждении сводного перечня первоочередных государственных и муниципальных услуг, предоставляемых в электронном виде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распоряжение Правительства Российской Федерации от 18 сентября 2019 года № 2113-р </w:t>
      </w:r>
      <w:r>
        <w:t>«</w:t>
      </w:r>
      <w:r w:rsidRPr="00891DE9">
        <w:t xml:space="preserve">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</w:t>
      </w:r>
      <w:r w:rsidRPr="00891DE9">
        <w:lastRenderedPageBreak/>
        <w:t>органами местного самоуправления</w:t>
      </w:r>
      <w:r>
        <w:t>»</w:t>
      </w:r>
      <w:r w:rsidRPr="00891DE9">
        <w:t>;</w:t>
      </w:r>
    </w:p>
    <w:p w:rsidR="00791852" w:rsidRPr="00891DE9" w:rsidRDefault="00791852" w:rsidP="00791852">
      <w:pPr>
        <w:pStyle w:val="a3"/>
        <w:kinsoku w:val="0"/>
        <w:overflowPunct w:val="0"/>
        <w:ind w:left="0" w:right="-1" w:firstLine="851"/>
      </w:pPr>
      <w:r w:rsidRPr="00891DE9">
        <w:t xml:space="preserve">постановление Главного государственного санитарного врача РФ </w:t>
      </w:r>
      <w:r w:rsidRPr="00891DE9">
        <w:br/>
        <w:t xml:space="preserve">от 28 сентября 2020 года № 28 </w:t>
      </w:r>
      <w:r>
        <w:t>«</w:t>
      </w:r>
      <w:r w:rsidRPr="00891DE9">
        <w:t xml:space="preserve">Об утверждении санитарных правил СП 2.4.3648-20 </w:t>
      </w:r>
      <w:r>
        <w:t>«</w:t>
      </w:r>
      <w:r w:rsidRPr="00891DE9">
        <w:t>Санитарно-эпидемиологические требования к организациям воспитания и обучения, отдыха и оздоровления детей и молодежи</w:t>
      </w:r>
      <w:r>
        <w:t>»</w:t>
      </w:r>
      <w:r w:rsidRPr="00891DE9">
        <w:t>;</w:t>
      </w:r>
    </w:p>
    <w:p w:rsidR="00791852" w:rsidRPr="00891DE9" w:rsidRDefault="00791852" w:rsidP="0079185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DE9">
        <w:rPr>
          <w:rFonts w:ascii="Times New Roman" w:hAnsi="Times New Roman" w:cs="Times New Roman"/>
          <w:sz w:val="28"/>
          <w:szCs w:val="28"/>
        </w:rPr>
        <w:t xml:space="preserve">Закон Забайкальского края от 25 декабря 2018 года № 1676-ЗЗК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Забайкальского края отдельными государственными полномочиями по обеспечению отдыха, организации и обеспечению оздоровления детей в каникулярное время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DE9">
        <w:rPr>
          <w:rFonts w:ascii="Times New Roman" w:hAnsi="Times New Roman" w:cs="Times New Roman"/>
          <w:sz w:val="28"/>
          <w:szCs w:val="28"/>
        </w:rPr>
        <w:t>;</w:t>
      </w:r>
    </w:p>
    <w:p w:rsidR="00791852" w:rsidRPr="00891DE9" w:rsidRDefault="00791852" w:rsidP="00791852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DE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Забайкальского края от 24 апреля 2014 года № 225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Забайкальского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>Развитие образования Забайкальского края на 2014 - 2025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DE9">
        <w:rPr>
          <w:rFonts w:ascii="Times New Roman" w:hAnsi="Times New Roman" w:cs="Times New Roman"/>
          <w:sz w:val="28"/>
          <w:szCs w:val="28"/>
        </w:rPr>
        <w:t>;</w:t>
      </w:r>
    </w:p>
    <w:p w:rsidR="00791852" w:rsidRPr="00891DE9" w:rsidRDefault="00791852" w:rsidP="00791852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DE9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Забайкальского края от 06 декабря 2022 года № 1037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(муниципальной)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 в каникулярное время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DE9">
        <w:rPr>
          <w:rFonts w:ascii="Times New Roman" w:hAnsi="Times New Roman" w:cs="Times New Roman"/>
          <w:sz w:val="28"/>
          <w:szCs w:val="28"/>
        </w:rPr>
        <w:t xml:space="preserve"> на территории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DE9">
        <w:rPr>
          <w:rFonts w:ascii="Times New Roman" w:hAnsi="Times New Roman" w:cs="Times New Roman"/>
          <w:sz w:val="28"/>
          <w:szCs w:val="28"/>
        </w:rPr>
        <w:t>;</w:t>
      </w:r>
    </w:p>
    <w:p w:rsidR="00791852" w:rsidRPr="00891DE9" w:rsidRDefault="00791852" w:rsidP="00791852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1DE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Краснокаменского муниципального округа от 13 марта 2025 года № 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1DE9">
        <w:rPr>
          <w:rFonts w:ascii="Times New Roman" w:hAnsi="Times New Roman" w:cs="Times New Roman"/>
          <w:sz w:val="28"/>
          <w:szCs w:val="28"/>
        </w:rPr>
        <w:t>Развитие образования Краснокаменского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1DE9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9185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1852"/>
    <w:rsid w:val="0079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1852"/>
    <w:pPr>
      <w:widowControl w:val="0"/>
      <w:autoSpaceDE w:val="0"/>
      <w:autoSpaceDN w:val="0"/>
      <w:adjustRightInd w:val="0"/>
      <w:spacing w:after="0" w:line="240" w:lineRule="auto"/>
      <w:ind w:left="31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1852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9185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EE58FE510791EFC0326CC93D27C7199CDFD44C3C1528D9D456CEB54778bBE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2025-11-20T23:28:00Z</dcterms:created>
  <dcterms:modified xsi:type="dcterms:W3CDTF">2025-11-20T23:29:00Z</dcterms:modified>
</cp:coreProperties>
</file>