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0BDA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 декабря1993 года);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от 29 декабря 2004 года № 190-ФЗ (Российская газета, 2004, № 290, «Собрание законодательства РФ» 2005, № 1 (часть 1), ст. 16, Парламентская газета, 2005, № 5-6);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08 ноября 2007 года № 257-ФЗ «Об автомобильных дорогах и о дорожной деятельности Российской Федерации и о внесении изменений в отдельные законодательные акты Российской Федерации» («Собрание законодательства РФ», 12 ноября 2007 года, № 46, ст. 5553, «Парламентская газета», № 156-157, 14 ноября 2007 года, «Российская газета», № 254, 14.11.2007);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06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2003, № 40, с. 3822, «Парламентская газета», 2003, № 186, «Российская газета», 2003 № 202);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02 мая 2006 года № 59-ФЗ «О порядке рассмотрения обращений граждан Российской Федерации» («Собрание законодательства Российской Федерации», 2006, № 19, ст. 2060);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2010, № 168, «Собрание законодательства Российской Федерации», 2010, № 31, ст. 4179);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06 апреля 2011 года № 63-ФЗ «Об электронной подписи» («Российская газета», 8 апреля 2011 года, № 75);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09 февраля 2009 года № 8-ФЗ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7, ст. 776);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-Федеральным законом от 27 июля 2006 года № 152-ФЗ «О персональных данных» («Российская газета», 29 июля 2006 года, № 165);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0BDA">
        <w:rPr>
          <w:rFonts w:ascii="Times New Roman" w:hAnsi="Times New Roman" w:cs="Times New Roman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 («Собрание законодательства РФ», от 31 июля 2006 года, № 31 (1 ч.), ст. 3448);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lastRenderedPageBreak/>
        <w:t>-Постановление Правительства РФ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Постановление Правительства РФ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Постановление Правительства РФ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поселения от 23.07.2013 № 995 «Об утверждении положения о градостроительном Совете при Администрации городского поселения «Город Краснокаменск</w:t>
      </w:r>
      <w:r w:rsidRPr="00060BD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60BDA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городского поселения в информационно-телекоммуникационной сети «Интернет»: </w:t>
      </w:r>
      <w:r w:rsidRPr="00060BD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60BDA">
        <w:rPr>
          <w:rFonts w:ascii="Times New Roman" w:hAnsi="Times New Roman" w:cs="Times New Roman"/>
          <w:sz w:val="28"/>
          <w:szCs w:val="28"/>
        </w:rPr>
        <w:t>.красно-каменск.рф);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 xml:space="preserve">-Устав городского поселения «Город Краснокаменск» муниципального района «Город Краснокаменск и Краснокаменский район» Забайкальского края (официальный сайт Администрации городского поселения в информационно-телекоммуникационной сети «Интернет»: </w:t>
      </w:r>
      <w:r w:rsidRPr="00060BD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60BDA">
        <w:rPr>
          <w:rFonts w:ascii="Times New Roman" w:hAnsi="Times New Roman" w:cs="Times New Roman"/>
          <w:sz w:val="28"/>
          <w:szCs w:val="28"/>
        </w:rPr>
        <w:t>.красно-каменск.рф, «Слава труду», № 41 (4818), 13 апреля 2010 года);</w:t>
      </w:r>
    </w:p>
    <w:p w:rsidR="00060BDA" w:rsidRPr="00060BDA" w:rsidRDefault="00060BDA" w:rsidP="00060B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DA">
        <w:rPr>
          <w:rFonts w:ascii="Times New Roman" w:hAnsi="Times New Roman" w:cs="Times New Roman"/>
          <w:sz w:val="28"/>
          <w:szCs w:val="28"/>
        </w:rPr>
        <w:t>-настоящим административным регламентом.</w:t>
      </w:r>
    </w:p>
    <w:p w:rsidR="00000000" w:rsidRPr="00060BDA" w:rsidRDefault="00060BDA" w:rsidP="00060B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06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60BDA"/>
    <w:rsid w:val="0006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2025-11-20T05:42:00Z</dcterms:created>
  <dcterms:modified xsi:type="dcterms:W3CDTF">2025-11-20T05:43:00Z</dcterms:modified>
</cp:coreProperties>
</file>