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8C" w:rsidRDefault="0008788C" w:rsidP="0008788C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00441A">
        <w:rPr>
          <w:sz w:val="28"/>
          <w:szCs w:val="28"/>
        </w:rPr>
        <w:t>- Федеральны</w:t>
      </w:r>
      <w:r>
        <w:rPr>
          <w:sz w:val="28"/>
          <w:szCs w:val="28"/>
        </w:rPr>
        <w:t>й</w:t>
      </w:r>
      <w:r w:rsidRPr="0000441A">
        <w:rPr>
          <w:sz w:val="28"/>
          <w:szCs w:val="28"/>
        </w:rPr>
        <w:t xml:space="preserve"> закон от 13 марта 2006 года № 38-ФЗ «О рекламе»;</w:t>
      </w:r>
    </w:p>
    <w:p w:rsidR="0008788C" w:rsidRPr="0000441A" w:rsidRDefault="0008788C" w:rsidP="0008788C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08788C" w:rsidRDefault="0008788C" w:rsidP="0008788C">
      <w:pPr>
        <w:pStyle w:val="1"/>
        <w:spacing w:before="0" w:after="0" w:line="240" w:lineRule="auto"/>
        <w:ind w:firstLine="709"/>
        <w:jc w:val="both"/>
        <w:rPr>
          <w:sz w:val="28"/>
          <w:szCs w:val="28"/>
        </w:rPr>
      </w:pPr>
      <w:r w:rsidRPr="0000441A">
        <w:rPr>
          <w:sz w:val="28"/>
          <w:szCs w:val="28"/>
        </w:rPr>
        <w:t>- Федеральны</w:t>
      </w:r>
      <w:r>
        <w:rPr>
          <w:sz w:val="28"/>
          <w:szCs w:val="28"/>
        </w:rPr>
        <w:t>й</w:t>
      </w:r>
      <w:r w:rsidRPr="0000441A">
        <w:rPr>
          <w:sz w:val="28"/>
          <w:szCs w:val="28"/>
        </w:rPr>
        <w:t xml:space="preserve"> закон от 27 июля 2010 года № 210-ФЗ «Об организации предоставления государственных и муниципальных услуг»;</w:t>
      </w:r>
    </w:p>
    <w:p w:rsidR="0008788C" w:rsidRPr="0000441A" w:rsidRDefault="0008788C" w:rsidP="0008788C">
      <w:pPr>
        <w:pStyle w:val="1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08788C" w:rsidRDefault="0008788C" w:rsidP="0008788C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00441A">
        <w:rPr>
          <w:sz w:val="28"/>
          <w:szCs w:val="28"/>
        </w:rPr>
        <w:t>- Федеральны</w:t>
      </w:r>
      <w:r>
        <w:rPr>
          <w:sz w:val="28"/>
          <w:szCs w:val="28"/>
        </w:rPr>
        <w:t>й</w:t>
      </w:r>
      <w:r w:rsidRPr="0000441A">
        <w:rPr>
          <w:sz w:val="28"/>
          <w:szCs w:val="28"/>
        </w:rPr>
        <w:t xml:space="preserve"> закон от 02 мая 2006 года № 59-ФЗ «О порядке рассмотрения обращений граждан Российской Федерации»;</w:t>
      </w:r>
    </w:p>
    <w:p w:rsidR="0008788C" w:rsidRPr="0000441A" w:rsidRDefault="0008788C" w:rsidP="0008788C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08788C" w:rsidRPr="0000441A" w:rsidRDefault="0008788C" w:rsidP="0008788C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441A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0044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Устав </w:t>
        </w:r>
      </w:hyperlink>
      <w:r w:rsidRPr="0000441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муниципального района «Город Краснокаменск и Краснокаменский район» Забайкальского края</w:t>
      </w:r>
      <w:r w:rsidRPr="0000441A">
        <w:rPr>
          <w:rFonts w:ascii="Times New Roman" w:hAnsi="Times New Roman" w:cs="Times New Roman"/>
          <w:sz w:val="28"/>
          <w:szCs w:val="28"/>
        </w:rPr>
        <w:t xml:space="preserve">, принятым решением Совета муниципального района «Город Краснокаменск и Краснокаменский район» Забайкальского края </w:t>
      </w:r>
      <w:r w:rsidRPr="00BD1F5C">
        <w:rPr>
          <w:rFonts w:ascii="Times New Roman" w:hAnsi="Times New Roman" w:cs="Times New Roman"/>
          <w:sz w:val="28"/>
          <w:szCs w:val="28"/>
        </w:rPr>
        <w:t>от 28.10.2015 № 74;</w:t>
      </w:r>
    </w:p>
    <w:p w:rsidR="0008788C" w:rsidRPr="0000441A" w:rsidRDefault="0008788C" w:rsidP="0008788C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00441A">
        <w:rPr>
          <w:sz w:val="28"/>
          <w:szCs w:val="28"/>
        </w:rPr>
        <w:t>- иными нормативными правовыми актами Российской Федерации, нормативными правовыми актами Забайкальского края и муниципальными правовыми актами.</w:t>
      </w:r>
    </w:p>
    <w:p w:rsidR="00000000" w:rsidRDefault="0008788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08788C"/>
    <w:rsid w:val="0008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788C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08788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08788C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la-service.minjust.ru:8080/rnla-links/ws/content/act/a372aaad-88e9-4526-81ed-e7c6cb3ccc7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2025-11-20T05:38:00Z</dcterms:created>
  <dcterms:modified xsi:type="dcterms:W3CDTF">2025-11-20T05:39:00Z</dcterms:modified>
</cp:coreProperties>
</file>