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74" w:rsidRPr="00B06BFA" w:rsidRDefault="003113C9" w:rsidP="003001B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E4F74" w:rsidRPr="00B06BFA">
        <w:rPr>
          <w:b/>
          <w:bCs/>
          <w:sz w:val="28"/>
          <w:szCs w:val="28"/>
        </w:rPr>
        <w:t>ТЧЕТ</w:t>
      </w:r>
    </w:p>
    <w:p w:rsidR="006E27ED" w:rsidRPr="006E27ED" w:rsidRDefault="009A1CAE" w:rsidP="003117B9">
      <w:pPr>
        <w:ind w:right="42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</w:t>
      </w:r>
      <w:r w:rsidR="00871267" w:rsidRPr="006E27ED">
        <w:rPr>
          <w:b/>
          <w:sz w:val="28"/>
          <w:szCs w:val="28"/>
        </w:rPr>
        <w:t>г</w:t>
      </w:r>
      <w:r w:rsidR="004E4F74" w:rsidRPr="006E27ED">
        <w:rPr>
          <w:b/>
          <w:sz w:val="28"/>
          <w:szCs w:val="28"/>
        </w:rPr>
        <w:t xml:space="preserve">лавы муниципального района «Город </w:t>
      </w:r>
      <w:proofErr w:type="spellStart"/>
      <w:r w:rsidR="004E4F74" w:rsidRPr="006E27ED">
        <w:rPr>
          <w:b/>
          <w:sz w:val="28"/>
          <w:szCs w:val="28"/>
        </w:rPr>
        <w:t>Краснокаменск</w:t>
      </w:r>
      <w:proofErr w:type="spellEnd"/>
      <w:r w:rsidR="002A215F" w:rsidRPr="006E27ED">
        <w:rPr>
          <w:b/>
          <w:sz w:val="28"/>
          <w:szCs w:val="28"/>
        </w:rPr>
        <w:t xml:space="preserve"> </w:t>
      </w:r>
      <w:r w:rsidR="004E4F74" w:rsidRPr="006E27ED">
        <w:rPr>
          <w:b/>
          <w:sz w:val="28"/>
          <w:szCs w:val="28"/>
        </w:rPr>
        <w:t xml:space="preserve">и </w:t>
      </w:r>
      <w:proofErr w:type="spellStart"/>
      <w:r w:rsidR="004E4F74" w:rsidRPr="006E27ED">
        <w:rPr>
          <w:b/>
          <w:sz w:val="28"/>
          <w:szCs w:val="28"/>
        </w:rPr>
        <w:t>Краснокаменский</w:t>
      </w:r>
      <w:proofErr w:type="spellEnd"/>
      <w:r w:rsidR="004E4F74" w:rsidRPr="006E27ED">
        <w:rPr>
          <w:b/>
          <w:sz w:val="28"/>
          <w:szCs w:val="28"/>
        </w:rPr>
        <w:t xml:space="preserve"> район» Забайкальского края Совету </w:t>
      </w:r>
      <w:proofErr w:type="spellStart"/>
      <w:r w:rsidR="006E27ED" w:rsidRPr="006E27ED">
        <w:rPr>
          <w:b/>
          <w:sz w:val="28"/>
          <w:szCs w:val="28"/>
        </w:rPr>
        <w:t>Краснокаменского</w:t>
      </w:r>
      <w:proofErr w:type="spellEnd"/>
      <w:r w:rsidR="006E27ED" w:rsidRPr="006E27ED">
        <w:rPr>
          <w:b/>
          <w:sz w:val="28"/>
          <w:szCs w:val="28"/>
        </w:rPr>
        <w:t xml:space="preserve"> муниципального округа </w:t>
      </w:r>
      <w:r w:rsidR="004E4F74" w:rsidRPr="006E27ED">
        <w:rPr>
          <w:b/>
          <w:sz w:val="28"/>
          <w:szCs w:val="28"/>
        </w:rPr>
        <w:t xml:space="preserve">Забайкальского </w:t>
      </w:r>
    </w:p>
    <w:p w:rsidR="006E27ED" w:rsidRPr="006E27ED" w:rsidRDefault="004E4F74" w:rsidP="003117B9">
      <w:pPr>
        <w:ind w:right="424"/>
        <w:jc w:val="center"/>
        <w:rPr>
          <w:b/>
          <w:sz w:val="28"/>
          <w:szCs w:val="28"/>
        </w:rPr>
      </w:pPr>
      <w:proofErr w:type="gramStart"/>
      <w:r w:rsidRPr="006E27ED">
        <w:rPr>
          <w:b/>
          <w:sz w:val="28"/>
          <w:szCs w:val="28"/>
        </w:rPr>
        <w:t>края</w:t>
      </w:r>
      <w:r w:rsidR="006E27ED" w:rsidRPr="006E27ED">
        <w:rPr>
          <w:b/>
          <w:sz w:val="28"/>
          <w:szCs w:val="28"/>
        </w:rPr>
        <w:t xml:space="preserve"> </w:t>
      </w:r>
      <w:r w:rsidR="00763751" w:rsidRPr="006E27ED">
        <w:rPr>
          <w:b/>
          <w:sz w:val="28"/>
          <w:szCs w:val="28"/>
        </w:rPr>
        <w:t xml:space="preserve">о результатах </w:t>
      </w:r>
      <w:r w:rsidR="00B02FC7" w:rsidRPr="006E27ED">
        <w:rPr>
          <w:b/>
          <w:sz w:val="28"/>
          <w:szCs w:val="28"/>
        </w:rPr>
        <w:t xml:space="preserve">своей </w:t>
      </w:r>
      <w:r w:rsidR="00763751" w:rsidRPr="006E27ED">
        <w:rPr>
          <w:b/>
          <w:sz w:val="28"/>
          <w:szCs w:val="28"/>
        </w:rPr>
        <w:t>деятельнос</w:t>
      </w:r>
      <w:r w:rsidR="006E27ED" w:rsidRPr="006E27ED">
        <w:rPr>
          <w:b/>
          <w:sz w:val="28"/>
          <w:szCs w:val="28"/>
        </w:rPr>
        <w:t>ти</w:t>
      </w:r>
      <w:r w:rsidR="00B20861" w:rsidRPr="006E27ED">
        <w:rPr>
          <w:b/>
          <w:sz w:val="28"/>
          <w:szCs w:val="28"/>
        </w:rPr>
        <w:t xml:space="preserve"> </w:t>
      </w:r>
      <w:r w:rsidR="00B02FC7" w:rsidRPr="006E27ED">
        <w:rPr>
          <w:b/>
          <w:sz w:val="28"/>
          <w:szCs w:val="28"/>
        </w:rPr>
        <w:t>и деятельности</w:t>
      </w:r>
      <w:r w:rsidR="00763751" w:rsidRPr="006E27ED">
        <w:rPr>
          <w:b/>
          <w:sz w:val="28"/>
          <w:szCs w:val="28"/>
        </w:rPr>
        <w:t xml:space="preserve"> иных </w:t>
      </w:r>
      <w:r w:rsidR="006E27ED" w:rsidRPr="006E27ED">
        <w:rPr>
          <w:b/>
          <w:sz w:val="28"/>
          <w:szCs w:val="28"/>
        </w:rPr>
        <w:t xml:space="preserve">подведомственных ему </w:t>
      </w:r>
      <w:r w:rsidR="00763751" w:rsidRPr="006E27ED">
        <w:rPr>
          <w:b/>
          <w:sz w:val="28"/>
          <w:szCs w:val="28"/>
        </w:rPr>
        <w:t>органов местного самоуправления</w:t>
      </w:r>
      <w:r w:rsidR="00763751" w:rsidRPr="006E27ED">
        <w:rPr>
          <w:b/>
          <w:color w:val="000000" w:themeColor="text1"/>
          <w:sz w:val="28"/>
          <w:szCs w:val="28"/>
        </w:rPr>
        <w:t xml:space="preserve">, </w:t>
      </w:r>
      <w:r w:rsidR="00763751" w:rsidRPr="006E27ED">
        <w:rPr>
          <w:b/>
          <w:sz w:val="28"/>
          <w:szCs w:val="28"/>
        </w:rPr>
        <w:t xml:space="preserve">в том числе о решении вопросов, поставленных Советом </w:t>
      </w:r>
      <w:r w:rsidR="006E27ED" w:rsidRPr="006E27ED">
        <w:rPr>
          <w:b/>
          <w:sz w:val="28"/>
          <w:szCs w:val="28"/>
        </w:rPr>
        <w:t xml:space="preserve">муниципального района «Город </w:t>
      </w:r>
      <w:proofErr w:type="spellStart"/>
      <w:r w:rsidR="006E27ED" w:rsidRPr="006E27ED">
        <w:rPr>
          <w:b/>
          <w:sz w:val="28"/>
          <w:szCs w:val="28"/>
        </w:rPr>
        <w:t>Краснокаменск</w:t>
      </w:r>
      <w:proofErr w:type="spellEnd"/>
      <w:r w:rsidR="006E27ED" w:rsidRPr="006E27ED">
        <w:rPr>
          <w:b/>
          <w:sz w:val="28"/>
          <w:szCs w:val="28"/>
        </w:rPr>
        <w:t xml:space="preserve"> и </w:t>
      </w:r>
      <w:proofErr w:type="spellStart"/>
      <w:r w:rsidR="006E27ED" w:rsidRPr="006E27ED">
        <w:rPr>
          <w:b/>
          <w:sz w:val="28"/>
          <w:szCs w:val="28"/>
        </w:rPr>
        <w:t>Краснокаменский</w:t>
      </w:r>
      <w:proofErr w:type="spellEnd"/>
      <w:r w:rsidR="006E27ED" w:rsidRPr="006E27ED">
        <w:rPr>
          <w:b/>
          <w:sz w:val="28"/>
          <w:szCs w:val="28"/>
        </w:rPr>
        <w:t xml:space="preserve"> район» Забайкальского края (Советом </w:t>
      </w:r>
      <w:proofErr w:type="spellStart"/>
      <w:r w:rsidR="00B20861" w:rsidRPr="006E27ED">
        <w:rPr>
          <w:b/>
          <w:sz w:val="28"/>
          <w:szCs w:val="28"/>
        </w:rPr>
        <w:t>Краснокаменского</w:t>
      </w:r>
      <w:proofErr w:type="spellEnd"/>
      <w:r w:rsidR="00B20861" w:rsidRPr="006E27ED">
        <w:rPr>
          <w:b/>
          <w:sz w:val="28"/>
          <w:szCs w:val="28"/>
        </w:rPr>
        <w:t xml:space="preserve"> </w:t>
      </w:r>
      <w:proofErr w:type="gramEnd"/>
    </w:p>
    <w:p w:rsidR="004E4F74" w:rsidRPr="00B06BFA" w:rsidRDefault="00763751" w:rsidP="003117B9">
      <w:pPr>
        <w:ind w:right="424"/>
        <w:jc w:val="center"/>
        <w:rPr>
          <w:b/>
          <w:sz w:val="28"/>
          <w:szCs w:val="28"/>
        </w:rPr>
      </w:pPr>
      <w:r w:rsidRPr="006E27ED">
        <w:rPr>
          <w:b/>
          <w:sz w:val="28"/>
          <w:szCs w:val="28"/>
        </w:rPr>
        <w:t xml:space="preserve">муниципального </w:t>
      </w:r>
      <w:r w:rsidR="00B20861" w:rsidRPr="006E27ED">
        <w:rPr>
          <w:b/>
          <w:sz w:val="28"/>
          <w:szCs w:val="28"/>
        </w:rPr>
        <w:t>округа</w:t>
      </w:r>
      <w:r w:rsidRPr="006E27ED">
        <w:rPr>
          <w:b/>
          <w:sz w:val="28"/>
          <w:szCs w:val="28"/>
        </w:rPr>
        <w:t xml:space="preserve"> Забайкальского края</w:t>
      </w:r>
      <w:r w:rsidR="006E27ED" w:rsidRPr="006E27ED">
        <w:rPr>
          <w:b/>
          <w:sz w:val="28"/>
          <w:szCs w:val="28"/>
        </w:rPr>
        <w:t>)</w:t>
      </w:r>
      <w:r w:rsidRPr="006E27ED">
        <w:rPr>
          <w:b/>
          <w:sz w:val="28"/>
          <w:szCs w:val="28"/>
        </w:rPr>
        <w:t>,</w:t>
      </w:r>
      <w:r w:rsidRPr="006E27ED">
        <w:rPr>
          <w:sz w:val="28"/>
          <w:szCs w:val="28"/>
        </w:rPr>
        <w:t xml:space="preserve"> </w:t>
      </w:r>
      <w:r w:rsidR="004E4F74" w:rsidRPr="006E27ED">
        <w:rPr>
          <w:b/>
          <w:sz w:val="28"/>
          <w:szCs w:val="28"/>
        </w:rPr>
        <w:t>за 20</w:t>
      </w:r>
      <w:r w:rsidR="00871267" w:rsidRPr="006E27ED">
        <w:rPr>
          <w:b/>
          <w:sz w:val="28"/>
          <w:szCs w:val="28"/>
        </w:rPr>
        <w:t>2</w:t>
      </w:r>
      <w:r w:rsidR="00C756C1" w:rsidRPr="006E27ED">
        <w:rPr>
          <w:b/>
          <w:sz w:val="28"/>
          <w:szCs w:val="28"/>
        </w:rPr>
        <w:t>4</w:t>
      </w:r>
      <w:r w:rsidR="004E4F74" w:rsidRPr="006E27ED">
        <w:rPr>
          <w:b/>
          <w:sz w:val="28"/>
          <w:szCs w:val="28"/>
        </w:rPr>
        <w:t xml:space="preserve"> год</w:t>
      </w:r>
    </w:p>
    <w:p w:rsidR="004E4F74" w:rsidRPr="00B06BFA" w:rsidRDefault="004E4F74" w:rsidP="003001B9">
      <w:pPr>
        <w:jc w:val="both"/>
        <w:rPr>
          <w:b/>
          <w:sz w:val="28"/>
          <w:szCs w:val="28"/>
        </w:rPr>
      </w:pPr>
    </w:p>
    <w:p w:rsidR="004E4F74" w:rsidRPr="00B06BFA" w:rsidRDefault="004E4F74" w:rsidP="00231207">
      <w:pPr>
        <w:ind w:right="-1" w:firstLine="851"/>
        <w:jc w:val="both"/>
        <w:rPr>
          <w:sz w:val="28"/>
          <w:szCs w:val="28"/>
        </w:rPr>
      </w:pPr>
      <w:proofErr w:type="gramStart"/>
      <w:r w:rsidRPr="00B06BFA">
        <w:rPr>
          <w:sz w:val="28"/>
          <w:szCs w:val="28"/>
        </w:rPr>
        <w:t xml:space="preserve">Деятельность </w:t>
      </w:r>
      <w:r w:rsidR="00D850E6">
        <w:rPr>
          <w:sz w:val="28"/>
          <w:szCs w:val="28"/>
        </w:rPr>
        <w:t>а</w:t>
      </w:r>
      <w:r w:rsidRPr="00B06BFA">
        <w:rPr>
          <w:sz w:val="28"/>
          <w:szCs w:val="28"/>
        </w:rPr>
        <w:t>дминистрации муниципального района «Город</w:t>
      </w:r>
      <w:r w:rsidR="00192A6C" w:rsidRPr="00B06BFA">
        <w:rPr>
          <w:sz w:val="28"/>
          <w:szCs w:val="28"/>
        </w:rPr>
        <w:t xml:space="preserve"> </w:t>
      </w:r>
      <w:proofErr w:type="spellStart"/>
      <w:r w:rsidRPr="00B06BFA">
        <w:rPr>
          <w:sz w:val="28"/>
          <w:szCs w:val="28"/>
        </w:rPr>
        <w:t>Краснокаменск</w:t>
      </w:r>
      <w:proofErr w:type="spellEnd"/>
      <w:r w:rsidRPr="00B06BFA">
        <w:rPr>
          <w:sz w:val="28"/>
          <w:szCs w:val="28"/>
        </w:rPr>
        <w:t xml:space="preserve"> и </w:t>
      </w:r>
      <w:proofErr w:type="spellStart"/>
      <w:r w:rsidRPr="00B06BFA">
        <w:rPr>
          <w:sz w:val="28"/>
          <w:szCs w:val="28"/>
        </w:rPr>
        <w:t>Краснокаменский</w:t>
      </w:r>
      <w:proofErr w:type="spellEnd"/>
      <w:r w:rsidRPr="00B06BFA">
        <w:rPr>
          <w:sz w:val="28"/>
          <w:szCs w:val="28"/>
        </w:rPr>
        <w:t xml:space="preserve"> район» Забайкальского края</w:t>
      </w:r>
      <w:r w:rsidR="00D21DA8" w:rsidRPr="00B06BFA"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>(далее</w:t>
      </w:r>
      <w:r w:rsidR="003D5086"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 xml:space="preserve">- </w:t>
      </w:r>
      <w:r w:rsidR="00D850E6">
        <w:rPr>
          <w:sz w:val="28"/>
          <w:szCs w:val="28"/>
        </w:rPr>
        <w:t>а</w:t>
      </w:r>
      <w:r w:rsidRPr="00B06BFA">
        <w:rPr>
          <w:sz w:val="28"/>
          <w:szCs w:val="28"/>
        </w:rPr>
        <w:t xml:space="preserve">дминистрация муниципального района) была направлена на достижение главной цели </w:t>
      </w:r>
      <w:r w:rsidRPr="00B20861">
        <w:rPr>
          <w:sz w:val="28"/>
          <w:szCs w:val="28"/>
        </w:rPr>
        <w:t xml:space="preserve">Программы социально-экономического развития муниципального района «Город </w:t>
      </w:r>
      <w:proofErr w:type="spellStart"/>
      <w:r w:rsidRPr="00B20861">
        <w:rPr>
          <w:sz w:val="28"/>
          <w:szCs w:val="28"/>
        </w:rPr>
        <w:t>Краснокаменск</w:t>
      </w:r>
      <w:proofErr w:type="spellEnd"/>
      <w:r w:rsidRPr="00B20861">
        <w:rPr>
          <w:sz w:val="28"/>
          <w:szCs w:val="28"/>
        </w:rPr>
        <w:t xml:space="preserve"> и </w:t>
      </w:r>
      <w:proofErr w:type="spellStart"/>
      <w:r w:rsidRPr="00B20861">
        <w:rPr>
          <w:sz w:val="28"/>
          <w:szCs w:val="28"/>
        </w:rPr>
        <w:t>Краснокаменский</w:t>
      </w:r>
      <w:proofErr w:type="spellEnd"/>
      <w:r w:rsidRPr="00B20861">
        <w:rPr>
          <w:sz w:val="28"/>
          <w:szCs w:val="28"/>
        </w:rPr>
        <w:t xml:space="preserve"> район» Забайкальского края</w:t>
      </w:r>
      <w:r w:rsidRPr="00CD68B4">
        <w:rPr>
          <w:sz w:val="28"/>
          <w:szCs w:val="28"/>
        </w:rPr>
        <w:t xml:space="preserve"> </w:t>
      </w:r>
      <w:r w:rsidR="00B120DC"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 xml:space="preserve">- повышение качества жизни населения муниципального района «Город </w:t>
      </w:r>
      <w:proofErr w:type="spellStart"/>
      <w:r w:rsidRPr="00B06BFA">
        <w:rPr>
          <w:sz w:val="28"/>
          <w:szCs w:val="28"/>
        </w:rPr>
        <w:t>Краснокаменск</w:t>
      </w:r>
      <w:proofErr w:type="spellEnd"/>
      <w:r w:rsidRPr="00B06BFA">
        <w:rPr>
          <w:sz w:val="28"/>
          <w:szCs w:val="28"/>
        </w:rPr>
        <w:t xml:space="preserve"> и </w:t>
      </w:r>
      <w:proofErr w:type="spellStart"/>
      <w:r w:rsidRPr="00B06BFA">
        <w:rPr>
          <w:sz w:val="28"/>
          <w:szCs w:val="28"/>
        </w:rPr>
        <w:t>Краснокаменский</w:t>
      </w:r>
      <w:proofErr w:type="spellEnd"/>
      <w:r w:rsidRPr="00B06BFA">
        <w:rPr>
          <w:sz w:val="28"/>
          <w:szCs w:val="28"/>
        </w:rPr>
        <w:t xml:space="preserve"> район» Забайкальского края</w:t>
      </w:r>
      <w:r w:rsidR="00D21DA8" w:rsidRPr="00B06BFA"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>(далее</w:t>
      </w:r>
      <w:r w:rsidR="00D21DA8" w:rsidRPr="00B06BFA"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>-</w:t>
      </w:r>
      <w:r w:rsidR="00D21DA8" w:rsidRPr="00B06BFA"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>муниципальн</w:t>
      </w:r>
      <w:r w:rsidR="003D5086">
        <w:rPr>
          <w:sz w:val="28"/>
          <w:szCs w:val="28"/>
        </w:rPr>
        <w:t>ый</w:t>
      </w:r>
      <w:r w:rsidR="00D21DA8" w:rsidRPr="00B06BFA"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 xml:space="preserve">район), а именно на: </w:t>
      </w:r>
      <w:proofErr w:type="gramEnd"/>
    </w:p>
    <w:p w:rsidR="004E4F74" w:rsidRPr="00B06BFA" w:rsidRDefault="004E4F74" w:rsidP="003D5086">
      <w:pPr>
        <w:ind w:right="-1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поддержку социальной стабильности и содействие эффективной занятости населения;</w:t>
      </w:r>
    </w:p>
    <w:p w:rsidR="004E4F74" w:rsidRPr="00B06BFA" w:rsidRDefault="004E4F74" w:rsidP="003D5086">
      <w:pPr>
        <w:ind w:right="425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развитие малого и среднего бизнеса;</w:t>
      </w:r>
    </w:p>
    <w:p w:rsidR="004E4F74" w:rsidRPr="00B06BFA" w:rsidRDefault="004E4F74" w:rsidP="003D5086">
      <w:pPr>
        <w:ind w:right="-1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сбалансированность бюджетной системы муниципального района.</w:t>
      </w:r>
    </w:p>
    <w:p w:rsidR="003D5086" w:rsidRDefault="003D5086" w:rsidP="003D5086">
      <w:pPr>
        <w:jc w:val="center"/>
        <w:rPr>
          <w:b/>
          <w:sz w:val="26"/>
          <w:szCs w:val="26"/>
        </w:rPr>
      </w:pPr>
    </w:p>
    <w:p w:rsidR="003F0361" w:rsidRDefault="003F0361" w:rsidP="003F0361">
      <w:pPr>
        <w:jc w:val="center"/>
        <w:rPr>
          <w:b/>
          <w:sz w:val="26"/>
          <w:szCs w:val="26"/>
        </w:rPr>
      </w:pPr>
      <w:r w:rsidRPr="003F0361">
        <w:rPr>
          <w:b/>
          <w:sz w:val="28"/>
          <w:szCs w:val="28"/>
        </w:rPr>
        <w:t>РАЗДЕЛ</w:t>
      </w:r>
      <w:r w:rsidRPr="00BC0290">
        <w:rPr>
          <w:b/>
          <w:sz w:val="26"/>
          <w:szCs w:val="26"/>
        </w:rPr>
        <w:t xml:space="preserve"> «ФИНАНСЫ»</w:t>
      </w:r>
    </w:p>
    <w:p w:rsidR="003F0361" w:rsidRPr="00BC0290" w:rsidRDefault="003F0361" w:rsidP="003F0361">
      <w:pPr>
        <w:jc w:val="center"/>
        <w:rPr>
          <w:b/>
          <w:sz w:val="26"/>
          <w:szCs w:val="26"/>
        </w:rPr>
      </w:pPr>
    </w:p>
    <w:p w:rsidR="00C756C1" w:rsidRPr="004B6147" w:rsidRDefault="00C756C1" w:rsidP="00C75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бю</w:t>
      </w:r>
      <w:r w:rsidRPr="004B6147">
        <w:rPr>
          <w:sz w:val="28"/>
          <w:szCs w:val="28"/>
        </w:rPr>
        <w:t xml:space="preserve">джет муниципального района «Город </w:t>
      </w:r>
      <w:proofErr w:type="spellStart"/>
      <w:r w:rsidRPr="004B6147">
        <w:rPr>
          <w:sz w:val="28"/>
          <w:szCs w:val="28"/>
        </w:rPr>
        <w:t>Краснокаменск</w:t>
      </w:r>
      <w:proofErr w:type="spellEnd"/>
      <w:r w:rsidRPr="004B6147">
        <w:rPr>
          <w:sz w:val="28"/>
          <w:szCs w:val="28"/>
        </w:rPr>
        <w:t xml:space="preserve"> и </w:t>
      </w:r>
      <w:proofErr w:type="spellStart"/>
      <w:r w:rsidRPr="004B6147">
        <w:rPr>
          <w:sz w:val="28"/>
          <w:szCs w:val="28"/>
        </w:rPr>
        <w:t>Краснокаменский</w:t>
      </w:r>
      <w:proofErr w:type="spellEnd"/>
      <w:r w:rsidRPr="004B6147">
        <w:rPr>
          <w:sz w:val="28"/>
          <w:szCs w:val="28"/>
        </w:rPr>
        <w:t xml:space="preserve"> район» Забайкальского края за </w:t>
      </w:r>
      <w:r>
        <w:rPr>
          <w:sz w:val="28"/>
          <w:szCs w:val="28"/>
        </w:rPr>
        <w:t>2024</w:t>
      </w:r>
      <w:r w:rsidRPr="004B6147">
        <w:rPr>
          <w:sz w:val="28"/>
          <w:szCs w:val="28"/>
        </w:rPr>
        <w:t xml:space="preserve"> год исполнен:</w:t>
      </w:r>
    </w:p>
    <w:p w:rsidR="00C756C1" w:rsidRPr="00C90218" w:rsidRDefault="00C756C1" w:rsidP="006C3EC6">
      <w:pPr>
        <w:ind w:firstLine="709"/>
        <w:jc w:val="both"/>
        <w:rPr>
          <w:sz w:val="28"/>
          <w:szCs w:val="28"/>
        </w:rPr>
      </w:pPr>
      <w:r w:rsidRPr="00C90218">
        <w:rPr>
          <w:sz w:val="28"/>
          <w:szCs w:val="28"/>
        </w:rPr>
        <w:t>- по доходам –</w:t>
      </w:r>
      <w:r>
        <w:rPr>
          <w:sz w:val="28"/>
          <w:szCs w:val="28"/>
        </w:rPr>
        <w:t>99,6</w:t>
      </w:r>
      <w:r w:rsidRPr="00C90218">
        <w:rPr>
          <w:sz w:val="28"/>
          <w:szCs w:val="28"/>
        </w:rPr>
        <w:t xml:space="preserve"> % (план –</w:t>
      </w:r>
      <w:r w:rsidRPr="00A24A66">
        <w:rPr>
          <w:sz w:val="28"/>
          <w:szCs w:val="28"/>
        </w:rPr>
        <w:t>2 711 270,7</w:t>
      </w:r>
      <w:r>
        <w:rPr>
          <w:sz w:val="28"/>
          <w:szCs w:val="28"/>
        </w:rPr>
        <w:t xml:space="preserve"> </w:t>
      </w:r>
      <w:proofErr w:type="spellStart"/>
      <w:r w:rsidRPr="00C90218">
        <w:rPr>
          <w:sz w:val="28"/>
          <w:szCs w:val="28"/>
        </w:rPr>
        <w:t>тыс</w:t>
      </w:r>
      <w:proofErr w:type="gramStart"/>
      <w:r w:rsidRPr="00C90218">
        <w:rPr>
          <w:sz w:val="28"/>
          <w:szCs w:val="28"/>
        </w:rPr>
        <w:t>.р</w:t>
      </w:r>
      <w:proofErr w:type="gramEnd"/>
      <w:r w:rsidRPr="00C90218">
        <w:rPr>
          <w:sz w:val="28"/>
          <w:szCs w:val="28"/>
        </w:rPr>
        <w:t>ублей</w:t>
      </w:r>
      <w:proofErr w:type="spellEnd"/>
      <w:r w:rsidRPr="00C90218">
        <w:rPr>
          <w:sz w:val="28"/>
          <w:szCs w:val="28"/>
        </w:rPr>
        <w:t>,  факт –</w:t>
      </w:r>
      <w:r w:rsidRPr="00A24A66">
        <w:rPr>
          <w:sz w:val="28"/>
          <w:szCs w:val="28"/>
        </w:rPr>
        <w:t>2 700 988,8</w:t>
      </w:r>
      <w:r>
        <w:rPr>
          <w:sz w:val="28"/>
          <w:szCs w:val="28"/>
        </w:rPr>
        <w:t xml:space="preserve"> </w:t>
      </w:r>
      <w:proofErr w:type="spellStart"/>
      <w:r w:rsidRPr="00C90218">
        <w:rPr>
          <w:sz w:val="28"/>
          <w:szCs w:val="28"/>
        </w:rPr>
        <w:t>тыс.рублей</w:t>
      </w:r>
      <w:proofErr w:type="spellEnd"/>
      <w:r w:rsidRPr="00C90218">
        <w:rPr>
          <w:sz w:val="28"/>
          <w:szCs w:val="28"/>
        </w:rPr>
        <w:t>), в том числе:</w:t>
      </w:r>
    </w:p>
    <w:p w:rsidR="00C756C1" w:rsidRPr="00C90218" w:rsidRDefault="00C756C1" w:rsidP="006C3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собственным доходам – 105,1</w:t>
      </w:r>
      <w:r w:rsidRPr="00C90218">
        <w:rPr>
          <w:sz w:val="28"/>
          <w:szCs w:val="28"/>
        </w:rPr>
        <w:t xml:space="preserve"> % (план – </w:t>
      </w:r>
      <w:r w:rsidRPr="00A24A66">
        <w:rPr>
          <w:sz w:val="28"/>
          <w:szCs w:val="28"/>
        </w:rPr>
        <w:t>512 985,8</w:t>
      </w:r>
      <w:r>
        <w:rPr>
          <w:sz w:val="28"/>
          <w:szCs w:val="28"/>
        </w:rPr>
        <w:t xml:space="preserve"> </w:t>
      </w:r>
      <w:proofErr w:type="spellStart"/>
      <w:r w:rsidRPr="00C90218">
        <w:rPr>
          <w:sz w:val="28"/>
          <w:szCs w:val="28"/>
        </w:rPr>
        <w:t>тыс</w:t>
      </w:r>
      <w:proofErr w:type="gramStart"/>
      <w:r w:rsidRPr="00C90218">
        <w:rPr>
          <w:sz w:val="28"/>
          <w:szCs w:val="28"/>
        </w:rPr>
        <w:t>.р</w:t>
      </w:r>
      <w:proofErr w:type="gramEnd"/>
      <w:r w:rsidRPr="00C90218">
        <w:rPr>
          <w:sz w:val="28"/>
          <w:szCs w:val="28"/>
        </w:rPr>
        <w:t>ублей</w:t>
      </w:r>
      <w:proofErr w:type="spellEnd"/>
      <w:r w:rsidRPr="00C90218">
        <w:rPr>
          <w:sz w:val="28"/>
          <w:szCs w:val="28"/>
        </w:rPr>
        <w:t xml:space="preserve">, факт – </w:t>
      </w:r>
      <w:r w:rsidRPr="00A24A66">
        <w:rPr>
          <w:sz w:val="28"/>
          <w:szCs w:val="28"/>
        </w:rPr>
        <w:t>539 391,5</w:t>
      </w:r>
      <w:r>
        <w:rPr>
          <w:sz w:val="28"/>
          <w:szCs w:val="28"/>
        </w:rPr>
        <w:t xml:space="preserve"> </w:t>
      </w:r>
      <w:proofErr w:type="spellStart"/>
      <w:r w:rsidRPr="00C90218">
        <w:rPr>
          <w:sz w:val="28"/>
          <w:szCs w:val="28"/>
        </w:rPr>
        <w:t>тыс.рублей</w:t>
      </w:r>
      <w:proofErr w:type="spellEnd"/>
      <w:r w:rsidRPr="00C90218">
        <w:rPr>
          <w:sz w:val="28"/>
          <w:szCs w:val="28"/>
        </w:rPr>
        <w:t>);</w:t>
      </w:r>
    </w:p>
    <w:p w:rsidR="00C756C1" w:rsidRPr="00371110" w:rsidRDefault="00C756C1" w:rsidP="006C3EC6">
      <w:pPr>
        <w:ind w:firstLine="709"/>
        <w:jc w:val="both"/>
        <w:rPr>
          <w:sz w:val="28"/>
          <w:szCs w:val="28"/>
        </w:rPr>
      </w:pPr>
      <w:r w:rsidRPr="00C90218">
        <w:rPr>
          <w:sz w:val="28"/>
          <w:szCs w:val="28"/>
        </w:rPr>
        <w:t xml:space="preserve">- по безвозмездным поступлениям на </w:t>
      </w:r>
      <w:r>
        <w:rPr>
          <w:sz w:val="28"/>
          <w:szCs w:val="28"/>
        </w:rPr>
        <w:t>98,3</w:t>
      </w:r>
      <w:r w:rsidRPr="00C90218">
        <w:rPr>
          <w:sz w:val="28"/>
          <w:szCs w:val="28"/>
        </w:rPr>
        <w:t xml:space="preserve"> % (план – </w:t>
      </w:r>
      <w:r w:rsidRPr="00A24A66">
        <w:rPr>
          <w:sz w:val="28"/>
          <w:szCs w:val="28"/>
        </w:rPr>
        <w:t>2 198 284,9</w:t>
      </w:r>
      <w:r w:rsidRPr="00C90218">
        <w:rPr>
          <w:sz w:val="28"/>
          <w:szCs w:val="28"/>
        </w:rPr>
        <w:t>тыс</w:t>
      </w:r>
      <w:proofErr w:type="gramStart"/>
      <w:r w:rsidRPr="00C90218">
        <w:rPr>
          <w:sz w:val="28"/>
          <w:szCs w:val="28"/>
        </w:rPr>
        <w:t>.р</w:t>
      </w:r>
      <w:proofErr w:type="gramEnd"/>
      <w:r w:rsidRPr="00C90218">
        <w:rPr>
          <w:sz w:val="28"/>
          <w:szCs w:val="28"/>
        </w:rPr>
        <w:t xml:space="preserve">ублей, факт – </w:t>
      </w:r>
      <w:r w:rsidRPr="00A24A66">
        <w:rPr>
          <w:sz w:val="28"/>
          <w:szCs w:val="28"/>
        </w:rPr>
        <w:t>2 161 597,3</w:t>
      </w:r>
      <w:r>
        <w:rPr>
          <w:sz w:val="28"/>
          <w:szCs w:val="28"/>
        </w:rPr>
        <w:t xml:space="preserve"> </w:t>
      </w:r>
      <w:proofErr w:type="spellStart"/>
      <w:r w:rsidRPr="00C90218">
        <w:rPr>
          <w:sz w:val="28"/>
          <w:szCs w:val="28"/>
        </w:rPr>
        <w:t>тыс.рублей</w:t>
      </w:r>
      <w:proofErr w:type="spellEnd"/>
      <w:r w:rsidRPr="00C90218">
        <w:rPr>
          <w:sz w:val="28"/>
          <w:szCs w:val="28"/>
        </w:rPr>
        <w:t>).</w:t>
      </w:r>
    </w:p>
    <w:p w:rsidR="00C756C1" w:rsidRPr="00BD3B85" w:rsidRDefault="00C756C1" w:rsidP="006C3EC6">
      <w:pPr>
        <w:ind w:firstLine="709"/>
        <w:jc w:val="both"/>
        <w:rPr>
          <w:sz w:val="28"/>
          <w:szCs w:val="28"/>
        </w:rPr>
      </w:pPr>
      <w:r w:rsidRPr="00BD3B85">
        <w:rPr>
          <w:sz w:val="28"/>
          <w:szCs w:val="28"/>
        </w:rPr>
        <w:t xml:space="preserve">- по расходам – </w:t>
      </w:r>
      <w:r>
        <w:rPr>
          <w:sz w:val="28"/>
          <w:szCs w:val="28"/>
        </w:rPr>
        <w:t>95,8</w:t>
      </w:r>
      <w:r w:rsidRPr="00BD3B85">
        <w:rPr>
          <w:sz w:val="28"/>
          <w:szCs w:val="28"/>
        </w:rPr>
        <w:t>% (план –</w:t>
      </w:r>
      <w:r w:rsidRPr="00A24A66">
        <w:rPr>
          <w:sz w:val="28"/>
          <w:szCs w:val="28"/>
        </w:rPr>
        <w:t>2 792 722,0</w:t>
      </w:r>
      <w:r>
        <w:rPr>
          <w:sz w:val="28"/>
          <w:szCs w:val="28"/>
        </w:rPr>
        <w:t xml:space="preserve"> </w:t>
      </w:r>
      <w:proofErr w:type="spellStart"/>
      <w:r w:rsidRPr="00BD3B85">
        <w:rPr>
          <w:sz w:val="28"/>
          <w:szCs w:val="28"/>
        </w:rPr>
        <w:t>тыс</w:t>
      </w:r>
      <w:proofErr w:type="gramStart"/>
      <w:r w:rsidRPr="00BD3B85">
        <w:rPr>
          <w:sz w:val="28"/>
          <w:szCs w:val="28"/>
        </w:rPr>
        <w:t>.р</w:t>
      </w:r>
      <w:proofErr w:type="gramEnd"/>
      <w:r w:rsidRPr="00BD3B85">
        <w:rPr>
          <w:sz w:val="28"/>
          <w:szCs w:val="28"/>
        </w:rPr>
        <w:t>ублей</w:t>
      </w:r>
      <w:proofErr w:type="spellEnd"/>
      <w:r w:rsidRPr="00BD3B85">
        <w:rPr>
          <w:sz w:val="28"/>
          <w:szCs w:val="28"/>
        </w:rPr>
        <w:t xml:space="preserve">, факт – </w:t>
      </w:r>
      <w:r w:rsidRPr="00A24A66">
        <w:rPr>
          <w:sz w:val="28"/>
          <w:szCs w:val="28"/>
        </w:rPr>
        <w:t>2 674 821,2</w:t>
      </w:r>
      <w:r>
        <w:rPr>
          <w:sz w:val="28"/>
          <w:szCs w:val="28"/>
        </w:rPr>
        <w:t xml:space="preserve"> </w:t>
      </w:r>
      <w:proofErr w:type="spellStart"/>
      <w:r w:rsidRPr="00BD3B85">
        <w:rPr>
          <w:sz w:val="28"/>
          <w:szCs w:val="28"/>
        </w:rPr>
        <w:t>тыс.рублей</w:t>
      </w:r>
      <w:proofErr w:type="spellEnd"/>
      <w:r w:rsidRPr="00BD3B85">
        <w:rPr>
          <w:sz w:val="28"/>
          <w:szCs w:val="28"/>
        </w:rPr>
        <w:t xml:space="preserve">). </w:t>
      </w:r>
    </w:p>
    <w:p w:rsidR="00C756C1" w:rsidRDefault="00C756C1" w:rsidP="006C3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3B85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 xml:space="preserve">доходов над расходами </w:t>
      </w:r>
      <w:r w:rsidRPr="00BD3B85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 xml:space="preserve">– </w:t>
      </w:r>
      <w:r w:rsidRPr="00A24A66">
        <w:rPr>
          <w:sz w:val="28"/>
          <w:szCs w:val="28"/>
        </w:rPr>
        <w:t>26 167,6</w:t>
      </w:r>
      <w:r>
        <w:rPr>
          <w:sz w:val="28"/>
          <w:szCs w:val="28"/>
        </w:rPr>
        <w:t xml:space="preserve"> </w:t>
      </w:r>
      <w:proofErr w:type="spellStart"/>
      <w:r w:rsidRPr="00BD3B85">
        <w:rPr>
          <w:sz w:val="28"/>
          <w:szCs w:val="28"/>
        </w:rPr>
        <w:t>тыс</w:t>
      </w:r>
      <w:proofErr w:type="gramStart"/>
      <w:r w:rsidRPr="00BD3B85">
        <w:rPr>
          <w:sz w:val="28"/>
          <w:szCs w:val="28"/>
        </w:rPr>
        <w:t>.р</w:t>
      </w:r>
      <w:proofErr w:type="gramEnd"/>
      <w:r w:rsidRPr="00BD3B85">
        <w:rPr>
          <w:sz w:val="28"/>
          <w:szCs w:val="28"/>
        </w:rPr>
        <w:t>ублей</w:t>
      </w:r>
      <w:proofErr w:type="spellEnd"/>
      <w:r w:rsidRPr="00BD3B85">
        <w:rPr>
          <w:sz w:val="28"/>
          <w:szCs w:val="28"/>
        </w:rPr>
        <w:t>.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D0E">
        <w:rPr>
          <w:sz w:val="28"/>
          <w:szCs w:val="28"/>
        </w:rPr>
        <w:t xml:space="preserve">В структуре доходов бюджета за </w:t>
      </w:r>
      <w:r>
        <w:rPr>
          <w:sz w:val="28"/>
          <w:szCs w:val="28"/>
        </w:rPr>
        <w:t xml:space="preserve">2024 </w:t>
      </w:r>
      <w:r w:rsidRPr="00BA3D0E">
        <w:rPr>
          <w:sz w:val="28"/>
          <w:szCs w:val="28"/>
        </w:rPr>
        <w:t xml:space="preserve">год собственные доходы составили </w:t>
      </w:r>
      <w:r>
        <w:rPr>
          <w:sz w:val="28"/>
          <w:szCs w:val="28"/>
        </w:rPr>
        <w:t>20,0</w:t>
      </w:r>
      <w:r w:rsidRPr="00BA3D0E">
        <w:rPr>
          <w:sz w:val="28"/>
          <w:szCs w:val="28"/>
        </w:rPr>
        <w:t xml:space="preserve">% в общем объеме доходов бюджета </w:t>
      </w:r>
      <w:r w:rsidRPr="00C756C1">
        <w:rPr>
          <w:sz w:val="28"/>
          <w:szCs w:val="28"/>
        </w:rPr>
        <w:t>или 539 391,5 тыс. рублей, безвозмездные поступления от других бюджетов бюджетной системы составили 80% в общем объеме доходов бюджета или 2 161 597,3 тыс. рублей.</w:t>
      </w:r>
    </w:p>
    <w:p w:rsidR="00C756C1" w:rsidRPr="00BA3D0E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D0E">
        <w:rPr>
          <w:sz w:val="28"/>
          <w:szCs w:val="28"/>
        </w:rPr>
        <w:t xml:space="preserve">В целом, план поступлений собственных доходов в </w:t>
      </w:r>
      <w:r>
        <w:rPr>
          <w:sz w:val="28"/>
          <w:szCs w:val="28"/>
        </w:rPr>
        <w:t>2024</w:t>
      </w:r>
      <w:r w:rsidRPr="00BA3D0E">
        <w:rPr>
          <w:sz w:val="28"/>
          <w:szCs w:val="28"/>
        </w:rPr>
        <w:t xml:space="preserve"> году исполнен на </w:t>
      </w:r>
      <w:r>
        <w:rPr>
          <w:sz w:val="28"/>
          <w:szCs w:val="28"/>
        </w:rPr>
        <w:t xml:space="preserve"> 105,1</w:t>
      </w:r>
      <w:r w:rsidRPr="00BA3D0E">
        <w:rPr>
          <w:sz w:val="28"/>
          <w:szCs w:val="28"/>
        </w:rPr>
        <w:t xml:space="preserve"> %, в том числе:</w:t>
      </w:r>
    </w:p>
    <w:p w:rsidR="00C756C1" w:rsidRPr="00BA3D0E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D0E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BA3D0E">
        <w:rPr>
          <w:sz w:val="28"/>
          <w:szCs w:val="28"/>
        </w:rPr>
        <w:t xml:space="preserve">налоговых </w:t>
      </w:r>
      <w:r w:rsidRPr="00A24A66">
        <w:rPr>
          <w:sz w:val="28"/>
          <w:szCs w:val="28"/>
        </w:rPr>
        <w:t>452 586,5</w:t>
      </w:r>
      <w:r w:rsidRPr="00BA3D0E">
        <w:rPr>
          <w:sz w:val="28"/>
          <w:szCs w:val="28"/>
        </w:rPr>
        <w:t xml:space="preserve"> тыс. руб. – </w:t>
      </w:r>
      <w:r>
        <w:rPr>
          <w:sz w:val="28"/>
          <w:szCs w:val="28"/>
        </w:rPr>
        <w:t>99,7</w:t>
      </w:r>
      <w:r w:rsidRPr="00BA3D0E">
        <w:rPr>
          <w:sz w:val="28"/>
          <w:szCs w:val="28"/>
        </w:rPr>
        <w:t xml:space="preserve">% от годовых бюджетных назначений; </w:t>
      </w:r>
    </w:p>
    <w:p w:rsidR="00C756C1" w:rsidRPr="00BA3D0E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D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3D0E">
        <w:rPr>
          <w:sz w:val="28"/>
          <w:szCs w:val="28"/>
        </w:rPr>
        <w:t xml:space="preserve">неналоговых </w:t>
      </w:r>
      <w:r w:rsidRPr="00A24A66">
        <w:rPr>
          <w:sz w:val="28"/>
          <w:szCs w:val="28"/>
        </w:rPr>
        <w:t xml:space="preserve">86 805,0 </w:t>
      </w:r>
      <w:r w:rsidRPr="00BA3D0E">
        <w:rPr>
          <w:sz w:val="28"/>
          <w:szCs w:val="28"/>
        </w:rPr>
        <w:t xml:space="preserve">тыс. руб.- </w:t>
      </w:r>
      <w:r>
        <w:rPr>
          <w:sz w:val="28"/>
          <w:szCs w:val="28"/>
        </w:rPr>
        <w:t>146,7</w:t>
      </w:r>
      <w:r w:rsidRPr="00BA3D0E">
        <w:rPr>
          <w:sz w:val="28"/>
          <w:szCs w:val="28"/>
        </w:rPr>
        <w:t>% от годовых бюджетных назначений.</w:t>
      </w:r>
    </w:p>
    <w:p w:rsidR="00C756C1" w:rsidRPr="00BA3D0E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D0E">
        <w:rPr>
          <w:sz w:val="28"/>
          <w:szCs w:val="28"/>
        </w:rPr>
        <w:t xml:space="preserve">Среди налоговых доходов, поступивших в </w:t>
      </w:r>
      <w:r>
        <w:rPr>
          <w:sz w:val="28"/>
          <w:szCs w:val="28"/>
        </w:rPr>
        <w:t>2024</w:t>
      </w:r>
      <w:r w:rsidRPr="00BA3D0E">
        <w:rPr>
          <w:sz w:val="28"/>
          <w:szCs w:val="28"/>
        </w:rPr>
        <w:t xml:space="preserve"> году, необходимо выделить три основных налога, существенно влияющих в ц</w:t>
      </w:r>
      <w:r>
        <w:rPr>
          <w:sz w:val="28"/>
          <w:szCs w:val="28"/>
        </w:rPr>
        <w:t>елом на доходную часть бюджета: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756C1">
        <w:rPr>
          <w:i/>
          <w:sz w:val="28"/>
          <w:szCs w:val="28"/>
        </w:rPr>
        <w:t>Налог на доходы физических лиц</w:t>
      </w:r>
      <w:r w:rsidRPr="00C756C1">
        <w:rPr>
          <w:sz w:val="28"/>
          <w:szCs w:val="28"/>
        </w:rPr>
        <w:t>. Поступление дохода от налога составило 291 414,1 тыс. рублей или 54% в общем объеме налоговых поступлений в доходную часть бюджета.</w:t>
      </w:r>
      <w:r>
        <w:rPr>
          <w:sz w:val="28"/>
          <w:szCs w:val="28"/>
        </w:rPr>
        <w:t xml:space="preserve"> </w:t>
      </w:r>
      <w:r w:rsidRPr="00C756C1">
        <w:rPr>
          <w:sz w:val="28"/>
          <w:szCs w:val="28"/>
        </w:rPr>
        <w:t>Плановые бюджетные назначения в 2024 году исполнены на103,7%.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756C1">
        <w:rPr>
          <w:sz w:val="28"/>
          <w:szCs w:val="28"/>
        </w:rPr>
        <w:t>Превышение фактических поступлений налога на доходы физических лиц над плановыми назначениями 2024</w:t>
      </w:r>
      <w:r>
        <w:rPr>
          <w:sz w:val="28"/>
          <w:szCs w:val="28"/>
        </w:rPr>
        <w:t xml:space="preserve"> </w:t>
      </w:r>
      <w:r w:rsidRPr="00C756C1">
        <w:rPr>
          <w:sz w:val="28"/>
          <w:szCs w:val="28"/>
        </w:rPr>
        <w:t>года связаны с увеличением налогооблагаемой базы, т.е. фонда оплаты труда в 2024 году (увеличение с 1 января 2024 года МРОТ,</w:t>
      </w:r>
      <w:r>
        <w:rPr>
          <w:sz w:val="28"/>
          <w:szCs w:val="28"/>
        </w:rPr>
        <w:t xml:space="preserve"> </w:t>
      </w:r>
      <w:r w:rsidRPr="00C756C1">
        <w:rPr>
          <w:sz w:val="28"/>
          <w:szCs w:val="28"/>
        </w:rPr>
        <w:t>увеличение в 2024г. заработной платы согласно Законов Забайкальского края № 2222-ЗЗК от 29.06.2023г., № 2239-ЗЗК от 25.10.2023г., № 2370-ЗЗК от 08.07.2024г. и ряда НПА Министерства образования и</w:t>
      </w:r>
      <w:proofErr w:type="gramEnd"/>
      <w:r w:rsidRPr="00C756C1">
        <w:rPr>
          <w:sz w:val="28"/>
          <w:szCs w:val="28"/>
        </w:rPr>
        <w:t xml:space="preserve"> науки Забайкальского края и Министерства культуры Забайкальского края, а также повышение заработной платы работникам  по некоторым отраслям экономики).</w:t>
      </w:r>
    </w:p>
    <w:p w:rsidR="00C756C1" w:rsidRPr="00C756C1" w:rsidRDefault="00C756C1" w:rsidP="00C756C1">
      <w:pPr>
        <w:tabs>
          <w:tab w:val="left" w:pos="284"/>
          <w:tab w:val="left" w:pos="4466"/>
        </w:tabs>
        <w:ind w:firstLine="709"/>
        <w:contextualSpacing/>
        <w:jc w:val="both"/>
        <w:rPr>
          <w:bCs/>
          <w:iCs/>
          <w:sz w:val="28"/>
          <w:szCs w:val="28"/>
        </w:rPr>
      </w:pPr>
      <w:r w:rsidRPr="00C756C1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C756C1">
        <w:rPr>
          <w:i/>
          <w:sz w:val="28"/>
          <w:szCs w:val="28"/>
        </w:rPr>
        <w:t>Налог на добычу полезных ископаемых.</w:t>
      </w:r>
      <w:r>
        <w:rPr>
          <w:i/>
          <w:sz w:val="28"/>
          <w:szCs w:val="28"/>
        </w:rPr>
        <w:t xml:space="preserve"> </w:t>
      </w:r>
      <w:r w:rsidRPr="00C756C1">
        <w:rPr>
          <w:sz w:val="28"/>
          <w:szCs w:val="28"/>
        </w:rPr>
        <w:t>План по поступлению налога на добычу полезных ископаемых выполнен на 88,3%, что в сумме составляет 84 391,3 тыс. рублей</w:t>
      </w:r>
      <w:r w:rsidRPr="00C756C1">
        <w:rPr>
          <w:i/>
          <w:sz w:val="28"/>
          <w:szCs w:val="28"/>
        </w:rPr>
        <w:t>.</w:t>
      </w:r>
    </w:p>
    <w:p w:rsidR="00C756C1" w:rsidRPr="00C756C1" w:rsidRDefault="00C756C1" w:rsidP="00C756C1">
      <w:pPr>
        <w:tabs>
          <w:tab w:val="left" w:pos="284"/>
          <w:tab w:val="left" w:pos="4466"/>
        </w:tabs>
        <w:ind w:firstLine="709"/>
        <w:contextualSpacing/>
        <w:jc w:val="both"/>
        <w:rPr>
          <w:bCs/>
          <w:iCs/>
          <w:sz w:val="28"/>
          <w:szCs w:val="28"/>
        </w:rPr>
      </w:pPr>
      <w:proofErr w:type="gramStart"/>
      <w:r w:rsidRPr="00C756C1">
        <w:rPr>
          <w:bCs/>
          <w:iCs/>
          <w:sz w:val="28"/>
          <w:szCs w:val="28"/>
        </w:rPr>
        <w:t>Основной из причин, оказавших влияние на снижение поступлений от налога</w:t>
      </w:r>
      <w:r>
        <w:rPr>
          <w:bCs/>
          <w:iCs/>
          <w:sz w:val="28"/>
          <w:szCs w:val="28"/>
        </w:rPr>
        <w:t>,</w:t>
      </w:r>
      <w:r w:rsidRPr="00C756C1">
        <w:rPr>
          <w:bCs/>
          <w:iCs/>
          <w:sz w:val="28"/>
          <w:szCs w:val="28"/>
        </w:rPr>
        <w:t xml:space="preserve"> послужило</w:t>
      </w:r>
      <w:r>
        <w:rPr>
          <w:bCs/>
          <w:iCs/>
          <w:sz w:val="28"/>
          <w:szCs w:val="28"/>
        </w:rPr>
        <w:t xml:space="preserve"> </w:t>
      </w:r>
      <w:r w:rsidRPr="00C756C1">
        <w:rPr>
          <w:bCs/>
          <w:iCs/>
          <w:sz w:val="28"/>
          <w:szCs w:val="28"/>
        </w:rPr>
        <w:t>предоставление в Межрегиональную инспекцию по крупнейшим налогоплательщикам № 5 уточненных налоговых деклараций «к уменьшению» по НДПИ за период январь-декабрь 2022 года основным налогоплательщиком ПАО «ППГХО», что привело в феврале 202</w:t>
      </w:r>
      <w:r>
        <w:rPr>
          <w:bCs/>
          <w:iCs/>
          <w:sz w:val="28"/>
          <w:szCs w:val="28"/>
        </w:rPr>
        <w:t xml:space="preserve"> </w:t>
      </w:r>
      <w:r w:rsidRPr="00C756C1">
        <w:rPr>
          <w:bCs/>
          <w:iCs/>
          <w:sz w:val="28"/>
          <w:szCs w:val="28"/>
        </w:rPr>
        <w:t>4г. к вычету денежных средств на сумму 60 479,6 тыс. рублей из бюджета муниципального района.</w:t>
      </w:r>
      <w:proofErr w:type="gramEnd"/>
    </w:p>
    <w:p w:rsidR="00C756C1" w:rsidRPr="00C756C1" w:rsidRDefault="00C756C1" w:rsidP="00C756C1">
      <w:pPr>
        <w:tabs>
          <w:tab w:val="left" w:pos="284"/>
          <w:tab w:val="left" w:pos="4466"/>
        </w:tabs>
        <w:ind w:firstLine="709"/>
        <w:contextualSpacing/>
        <w:jc w:val="both"/>
        <w:rPr>
          <w:iCs/>
          <w:sz w:val="28"/>
          <w:szCs w:val="28"/>
        </w:rPr>
      </w:pPr>
      <w:r w:rsidRPr="00C756C1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C756C1">
        <w:rPr>
          <w:i/>
          <w:sz w:val="28"/>
          <w:szCs w:val="28"/>
        </w:rPr>
        <w:t>Налоги на совокупный дохо</w:t>
      </w:r>
      <w:proofErr w:type="gramStart"/>
      <w:r w:rsidRPr="00C756C1">
        <w:rPr>
          <w:i/>
          <w:sz w:val="28"/>
          <w:szCs w:val="28"/>
        </w:rPr>
        <w:t>д(</w:t>
      </w:r>
      <w:proofErr w:type="gramEnd"/>
      <w:r w:rsidRPr="00C756C1">
        <w:rPr>
          <w:i/>
          <w:sz w:val="28"/>
          <w:szCs w:val="28"/>
        </w:rPr>
        <w:t>упрощённая система налогообложения, единый сельскохозяйственный налог, налог, взимаемый в связи с применением патентной системы налогообложения).</w:t>
      </w:r>
    </w:p>
    <w:p w:rsidR="00C756C1" w:rsidRPr="00C756C1" w:rsidRDefault="00C756C1" w:rsidP="00C756C1">
      <w:pPr>
        <w:tabs>
          <w:tab w:val="left" w:pos="284"/>
          <w:tab w:val="left" w:pos="4466"/>
        </w:tabs>
        <w:ind w:firstLine="709"/>
        <w:contextualSpacing/>
        <w:jc w:val="both"/>
        <w:rPr>
          <w:sz w:val="28"/>
          <w:szCs w:val="28"/>
        </w:rPr>
      </w:pPr>
      <w:r w:rsidRPr="00C756C1">
        <w:rPr>
          <w:sz w:val="28"/>
          <w:szCs w:val="28"/>
        </w:rPr>
        <w:t>Бюджетные назначения налогов на совокупный доход выполнены на 96,6% , что в сумме составляет 50 415,1 тыс. рублей.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 xml:space="preserve">Поступление </w:t>
      </w:r>
      <w:r w:rsidRPr="00C756C1">
        <w:rPr>
          <w:i/>
          <w:sz w:val="28"/>
          <w:szCs w:val="28"/>
        </w:rPr>
        <w:t>неналоговых доходов</w:t>
      </w:r>
      <w:r w:rsidRPr="00C756C1">
        <w:rPr>
          <w:sz w:val="28"/>
          <w:szCs w:val="28"/>
        </w:rPr>
        <w:t xml:space="preserve"> в 2024 году составило 86 805,0тыс. руб. или16,1 % в общем объеме собственных доходов бюджета.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>Среди неналоговых доходов можно выделить следующие доходы:</w:t>
      </w:r>
    </w:p>
    <w:p w:rsidR="00C756C1" w:rsidRPr="00C756C1" w:rsidRDefault="00C756C1" w:rsidP="00C756C1">
      <w:pPr>
        <w:ind w:firstLine="708"/>
        <w:jc w:val="both"/>
        <w:rPr>
          <w:i/>
          <w:iCs/>
          <w:sz w:val="28"/>
          <w:szCs w:val="28"/>
        </w:rPr>
      </w:pPr>
      <w:r w:rsidRPr="00C756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756C1">
        <w:rPr>
          <w:bCs/>
          <w:i/>
          <w:iCs/>
          <w:sz w:val="28"/>
          <w:szCs w:val="28"/>
        </w:rPr>
        <w:t>Доходы от использования имущества, находящегося в муниципальной собственности.</w:t>
      </w:r>
    </w:p>
    <w:p w:rsidR="00C756C1" w:rsidRPr="00C756C1" w:rsidRDefault="00C756C1" w:rsidP="00C756C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C756C1">
        <w:rPr>
          <w:sz w:val="28"/>
          <w:szCs w:val="28"/>
        </w:rPr>
        <w:t>План по поступлению доходов от использования имущества, находящегося в муниципальной собственности  выполнен на 107,0%, что в сумме составляет  37 579,7 тыс. рублей, или 43,2%% в сумме неналоговых доходов, поступивших в бюджет.</w:t>
      </w:r>
    </w:p>
    <w:p w:rsidR="00C756C1" w:rsidRPr="00B23C1B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6C1">
        <w:rPr>
          <w:i/>
          <w:sz w:val="28"/>
          <w:szCs w:val="28"/>
        </w:rPr>
        <w:lastRenderedPageBreak/>
        <w:t>-</w:t>
      </w:r>
      <w:r>
        <w:rPr>
          <w:i/>
          <w:sz w:val="28"/>
          <w:szCs w:val="28"/>
        </w:rPr>
        <w:t xml:space="preserve"> </w:t>
      </w:r>
      <w:r w:rsidRPr="00C756C1">
        <w:rPr>
          <w:i/>
          <w:sz w:val="28"/>
          <w:szCs w:val="28"/>
        </w:rPr>
        <w:t>Доходы от продажи материальных и нематериальных активов.</w:t>
      </w:r>
      <w:r>
        <w:rPr>
          <w:i/>
          <w:sz w:val="28"/>
          <w:szCs w:val="28"/>
        </w:rPr>
        <w:t xml:space="preserve"> </w:t>
      </w:r>
      <w:r w:rsidRPr="00C756C1">
        <w:rPr>
          <w:sz w:val="28"/>
          <w:szCs w:val="28"/>
        </w:rPr>
        <w:t>План по поступлению доходов от продажи имущества, находящегося в муниципальной собственности выполнен</w:t>
      </w:r>
      <w:r w:rsidRPr="004D7AC3">
        <w:rPr>
          <w:sz w:val="28"/>
          <w:szCs w:val="28"/>
        </w:rPr>
        <w:t xml:space="preserve"> на 267,2%, что в сумме составляет 40 212,6 тыс. рублей </w:t>
      </w:r>
      <w:r w:rsidRPr="00B23C1B">
        <w:rPr>
          <w:sz w:val="28"/>
          <w:szCs w:val="28"/>
        </w:rPr>
        <w:t xml:space="preserve">или </w:t>
      </w:r>
      <w:r>
        <w:rPr>
          <w:sz w:val="28"/>
          <w:szCs w:val="28"/>
        </w:rPr>
        <w:t>46,3%</w:t>
      </w:r>
      <w:r w:rsidRPr="00B23C1B">
        <w:rPr>
          <w:sz w:val="28"/>
          <w:szCs w:val="28"/>
        </w:rPr>
        <w:t xml:space="preserve">% в неналоговых доходах бюджета. </w:t>
      </w:r>
    </w:p>
    <w:p w:rsidR="00C756C1" w:rsidRPr="00B23C1B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 w:rsidRPr="00B23C1B">
        <w:rPr>
          <w:sz w:val="28"/>
          <w:szCs w:val="28"/>
        </w:rPr>
        <w:t>доходов от продажи имущества зависит от факта реализации имущества, находящегося в муници</w:t>
      </w:r>
      <w:r>
        <w:rPr>
          <w:sz w:val="28"/>
          <w:szCs w:val="28"/>
        </w:rPr>
        <w:t xml:space="preserve">пальной собственности, а также </w:t>
      </w:r>
      <w:r w:rsidRPr="00B23C1B">
        <w:rPr>
          <w:sz w:val="28"/>
          <w:szCs w:val="28"/>
        </w:rPr>
        <w:t>от поступлений денежных средств от продажи имущества в ра</w:t>
      </w:r>
      <w:r>
        <w:rPr>
          <w:sz w:val="28"/>
          <w:szCs w:val="28"/>
        </w:rPr>
        <w:t>ссрочку.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C3">
        <w:rPr>
          <w:sz w:val="28"/>
          <w:szCs w:val="28"/>
        </w:rPr>
        <w:t>В 2024 год заключен нов</w:t>
      </w:r>
      <w:r>
        <w:rPr>
          <w:sz w:val="28"/>
          <w:szCs w:val="28"/>
        </w:rPr>
        <w:t>ый</w:t>
      </w:r>
      <w:r w:rsidRPr="004D7AC3">
        <w:rPr>
          <w:sz w:val="28"/>
          <w:szCs w:val="28"/>
        </w:rPr>
        <w:t xml:space="preserve"> договор купли-продажи муниципального имущества с рассрочкой на 60 месяцев, не учтенного при составлении прогнозных </w:t>
      </w:r>
      <w:r w:rsidRPr="00C756C1">
        <w:rPr>
          <w:sz w:val="28"/>
          <w:szCs w:val="28"/>
        </w:rPr>
        <w:t>показателей в 2024 году. Осуществление покупателем оплаты приобретенного в рассрочку имущества осуществлялось со значительным превышением ежемесячно установленных сумм к оплате.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C756C1">
        <w:rPr>
          <w:sz w:val="28"/>
          <w:szCs w:val="28"/>
        </w:rPr>
        <w:t>Также в декабре 2024 была осуществлена продажа части здания школы-больницы года на сумму 23 457, 4 тыс. рублей.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6C1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C756C1">
        <w:rPr>
          <w:i/>
          <w:sz w:val="28"/>
          <w:szCs w:val="28"/>
        </w:rPr>
        <w:t>Штрафы, санкции, возмещение ущерба.</w:t>
      </w:r>
      <w:r>
        <w:rPr>
          <w:i/>
          <w:sz w:val="28"/>
          <w:szCs w:val="28"/>
        </w:rPr>
        <w:t xml:space="preserve"> </w:t>
      </w:r>
      <w:r w:rsidRPr="00C756C1">
        <w:rPr>
          <w:sz w:val="28"/>
          <w:szCs w:val="28"/>
        </w:rPr>
        <w:t>План по поступлению доходов от штрафов, санкций, возмещения ущерба исполнен на 103,6%, что в сумме составляет 1 761,8 тыс. рублей.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>Поступление данного вида доходов напрямую зависит от количества наложенных администраторами штрафов.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>Безвозмездные поступления от других бюджетов бюджетной системы Российской Федерации за 2024 год поступили в сумме 2 161 597,3</w:t>
      </w:r>
      <w:r>
        <w:rPr>
          <w:sz w:val="28"/>
          <w:szCs w:val="28"/>
        </w:rPr>
        <w:t xml:space="preserve"> </w:t>
      </w:r>
      <w:proofErr w:type="spellStart"/>
      <w:r w:rsidRPr="00C756C1">
        <w:rPr>
          <w:sz w:val="28"/>
          <w:szCs w:val="28"/>
        </w:rPr>
        <w:t>тыс</w:t>
      </w:r>
      <w:proofErr w:type="gramStart"/>
      <w:r w:rsidRPr="00C756C1">
        <w:rPr>
          <w:sz w:val="28"/>
          <w:szCs w:val="28"/>
        </w:rPr>
        <w:t>.р</w:t>
      </w:r>
      <w:proofErr w:type="gramEnd"/>
      <w:r w:rsidRPr="00C756C1">
        <w:rPr>
          <w:sz w:val="28"/>
          <w:szCs w:val="28"/>
        </w:rPr>
        <w:t>ублей</w:t>
      </w:r>
      <w:proofErr w:type="spellEnd"/>
      <w:r w:rsidRPr="00C756C1">
        <w:rPr>
          <w:sz w:val="28"/>
          <w:szCs w:val="28"/>
        </w:rPr>
        <w:t>, в том числе: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 xml:space="preserve">1. Дотации бюджетам бюджетной системы – 427 314,2 </w:t>
      </w:r>
      <w:proofErr w:type="spellStart"/>
      <w:r w:rsidRPr="00C756C1">
        <w:rPr>
          <w:sz w:val="28"/>
          <w:szCs w:val="28"/>
        </w:rPr>
        <w:t>тыс</w:t>
      </w:r>
      <w:proofErr w:type="gramStart"/>
      <w:r w:rsidRPr="00C756C1">
        <w:rPr>
          <w:sz w:val="28"/>
          <w:szCs w:val="28"/>
        </w:rPr>
        <w:t>.р</w:t>
      </w:r>
      <w:proofErr w:type="gramEnd"/>
      <w:r w:rsidRPr="00C756C1">
        <w:rPr>
          <w:sz w:val="28"/>
          <w:szCs w:val="28"/>
        </w:rPr>
        <w:t>уб</w:t>
      </w:r>
      <w:proofErr w:type="spellEnd"/>
      <w:r w:rsidRPr="00C756C1">
        <w:rPr>
          <w:sz w:val="28"/>
          <w:szCs w:val="28"/>
        </w:rPr>
        <w:t>., что составило 20,1%;от всех безвозмездных поступлений, в том числе: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>- дотация на выравнивание бюджетной обеспеченности муниципальных районов – 155 119,0</w:t>
      </w:r>
      <w:r>
        <w:rPr>
          <w:sz w:val="28"/>
          <w:szCs w:val="28"/>
        </w:rPr>
        <w:t xml:space="preserve"> </w:t>
      </w:r>
      <w:proofErr w:type="spellStart"/>
      <w:r w:rsidRPr="00C756C1">
        <w:rPr>
          <w:sz w:val="28"/>
          <w:szCs w:val="28"/>
        </w:rPr>
        <w:t>тыс</w:t>
      </w:r>
      <w:proofErr w:type="gramStart"/>
      <w:r w:rsidRPr="00C756C1">
        <w:rPr>
          <w:sz w:val="28"/>
          <w:szCs w:val="28"/>
        </w:rPr>
        <w:t>.р</w:t>
      </w:r>
      <w:proofErr w:type="gramEnd"/>
      <w:r w:rsidRPr="00C756C1">
        <w:rPr>
          <w:sz w:val="28"/>
          <w:szCs w:val="28"/>
        </w:rPr>
        <w:t>ублей</w:t>
      </w:r>
      <w:proofErr w:type="spellEnd"/>
      <w:r w:rsidRPr="00C756C1">
        <w:rPr>
          <w:sz w:val="28"/>
          <w:szCs w:val="28"/>
        </w:rPr>
        <w:t>;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 xml:space="preserve"> - дотации на поддержку мер по обеспечению сбалансированности бюджетов муниципальных районов –36 810,2 </w:t>
      </w:r>
      <w:proofErr w:type="spellStart"/>
      <w:r w:rsidRPr="00C756C1">
        <w:rPr>
          <w:sz w:val="28"/>
          <w:szCs w:val="28"/>
        </w:rPr>
        <w:t>тыс</w:t>
      </w:r>
      <w:proofErr w:type="gramStart"/>
      <w:r w:rsidRPr="00C756C1">
        <w:rPr>
          <w:sz w:val="28"/>
          <w:szCs w:val="28"/>
        </w:rPr>
        <w:t>.р</w:t>
      </w:r>
      <w:proofErr w:type="gramEnd"/>
      <w:r w:rsidRPr="00C756C1">
        <w:rPr>
          <w:sz w:val="28"/>
          <w:szCs w:val="28"/>
        </w:rPr>
        <w:t>ублей</w:t>
      </w:r>
      <w:proofErr w:type="spellEnd"/>
      <w:r w:rsidRPr="00C756C1">
        <w:rPr>
          <w:sz w:val="28"/>
          <w:szCs w:val="28"/>
        </w:rPr>
        <w:t>;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 xml:space="preserve"> - дотации на обеспечение расходных обязательств бюджетов муниципальных районов Забайкальского края – 230 355,7тыс</w:t>
      </w:r>
      <w:proofErr w:type="gramStart"/>
      <w:r w:rsidRPr="00C756C1">
        <w:rPr>
          <w:sz w:val="28"/>
          <w:szCs w:val="28"/>
        </w:rPr>
        <w:t>.р</w:t>
      </w:r>
      <w:proofErr w:type="gramEnd"/>
      <w:r w:rsidRPr="00C756C1">
        <w:rPr>
          <w:sz w:val="28"/>
          <w:szCs w:val="28"/>
        </w:rPr>
        <w:t>ублей.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>2. Субсидии</w:t>
      </w:r>
      <w:r w:rsidRPr="00C756C1">
        <w:rPr>
          <w:b/>
          <w:sz w:val="28"/>
          <w:szCs w:val="28"/>
        </w:rPr>
        <w:t xml:space="preserve"> </w:t>
      </w:r>
      <w:r w:rsidRPr="00C756C1">
        <w:rPr>
          <w:sz w:val="28"/>
          <w:szCs w:val="28"/>
        </w:rPr>
        <w:t xml:space="preserve">на </w:t>
      </w:r>
      <w:proofErr w:type="spellStart"/>
      <w:r w:rsidRPr="00C756C1">
        <w:rPr>
          <w:sz w:val="28"/>
          <w:szCs w:val="28"/>
        </w:rPr>
        <w:t>софинансирование</w:t>
      </w:r>
      <w:proofErr w:type="spellEnd"/>
      <w:r w:rsidRPr="00C756C1">
        <w:rPr>
          <w:sz w:val="28"/>
          <w:szCs w:val="28"/>
        </w:rPr>
        <w:t xml:space="preserve"> расходных обязательств местных бюджетов– 268 835,8 </w:t>
      </w:r>
      <w:proofErr w:type="spellStart"/>
      <w:r w:rsidRPr="00C756C1">
        <w:rPr>
          <w:sz w:val="28"/>
          <w:szCs w:val="28"/>
        </w:rPr>
        <w:t>тыс</w:t>
      </w:r>
      <w:proofErr w:type="gramStart"/>
      <w:r w:rsidRPr="00C756C1">
        <w:rPr>
          <w:sz w:val="28"/>
          <w:szCs w:val="28"/>
        </w:rPr>
        <w:t>.р</w:t>
      </w:r>
      <w:proofErr w:type="gramEnd"/>
      <w:r w:rsidRPr="00C756C1">
        <w:rPr>
          <w:sz w:val="28"/>
          <w:szCs w:val="28"/>
        </w:rPr>
        <w:t>уб</w:t>
      </w:r>
      <w:proofErr w:type="spellEnd"/>
      <w:r w:rsidRPr="00C756C1">
        <w:rPr>
          <w:sz w:val="28"/>
          <w:szCs w:val="28"/>
        </w:rPr>
        <w:t>. – 12,6% от всех безвозмездных поступлений, в том числе:</w:t>
      </w:r>
    </w:p>
    <w:p w:rsidR="00C756C1" w:rsidRPr="00497FF3" w:rsidRDefault="00C756C1" w:rsidP="00C756C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>- субсидия на организацию</w:t>
      </w:r>
      <w:r w:rsidRPr="00497FF3">
        <w:rPr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 – </w:t>
      </w:r>
      <w:r>
        <w:rPr>
          <w:sz w:val="28"/>
          <w:szCs w:val="28"/>
        </w:rPr>
        <w:t>54 837,4</w:t>
      </w:r>
      <w:r w:rsidRPr="00497FF3">
        <w:rPr>
          <w:sz w:val="28"/>
          <w:szCs w:val="28"/>
        </w:rPr>
        <w:t>тыс</w:t>
      </w:r>
      <w:proofErr w:type="gramStart"/>
      <w:r w:rsidRPr="00497FF3">
        <w:rPr>
          <w:sz w:val="28"/>
          <w:szCs w:val="28"/>
        </w:rPr>
        <w:t>.р</w:t>
      </w:r>
      <w:proofErr w:type="gramEnd"/>
      <w:r w:rsidRPr="00497FF3">
        <w:rPr>
          <w:sz w:val="28"/>
          <w:szCs w:val="28"/>
        </w:rPr>
        <w:t>ублей;</w:t>
      </w:r>
    </w:p>
    <w:p w:rsidR="00C756C1" w:rsidRPr="00497FF3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FF3">
        <w:rPr>
          <w:sz w:val="28"/>
          <w:szCs w:val="28"/>
        </w:rPr>
        <w:t xml:space="preserve">- </w:t>
      </w:r>
      <w:r w:rsidRPr="00497FF3">
        <w:rPr>
          <w:sz w:val="28"/>
          <w:szCs w:val="28"/>
          <w:lang w:val="en-US"/>
        </w:rPr>
        <w:t>c</w:t>
      </w:r>
      <w:proofErr w:type="spellStart"/>
      <w:r w:rsidRPr="00497FF3">
        <w:rPr>
          <w:sz w:val="28"/>
          <w:szCs w:val="28"/>
        </w:rPr>
        <w:t>убсидия</w:t>
      </w:r>
      <w:proofErr w:type="spellEnd"/>
      <w:r w:rsidRPr="00497FF3">
        <w:rPr>
          <w:sz w:val="28"/>
          <w:szCs w:val="28"/>
        </w:rPr>
        <w:t xml:space="preserve"> на поддержку формирования современной городской среды – </w:t>
      </w:r>
      <w:r>
        <w:rPr>
          <w:sz w:val="28"/>
          <w:szCs w:val="28"/>
        </w:rPr>
        <w:t>22 317,6</w:t>
      </w:r>
      <w:r w:rsidRPr="00497FF3">
        <w:rPr>
          <w:sz w:val="28"/>
          <w:szCs w:val="28"/>
        </w:rPr>
        <w:t>тыс</w:t>
      </w:r>
      <w:proofErr w:type="gramStart"/>
      <w:r w:rsidRPr="00497FF3">
        <w:rPr>
          <w:sz w:val="28"/>
          <w:szCs w:val="28"/>
        </w:rPr>
        <w:t>.р</w:t>
      </w:r>
      <w:proofErr w:type="gramEnd"/>
      <w:r w:rsidRPr="00497FF3">
        <w:rPr>
          <w:sz w:val="28"/>
          <w:szCs w:val="28"/>
        </w:rPr>
        <w:t>ублей;</w:t>
      </w:r>
    </w:p>
    <w:p w:rsidR="00C756C1" w:rsidRPr="00497FF3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FF3">
        <w:rPr>
          <w:sz w:val="28"/>
          <w:szCs w:val="28"/>
        </w:rPr>
        <w:t xml:space="preserve">- субсидия на </w:t>
      </w:r>
      <w:r>
        <w:rPr>
          <w:sz w:val="28"/>
          <w:szCs w:val="28"/>
        </w:rPr>
        <w:t>создание модельных муниципальных библиотек</w:t>
      </w:r>
      <w:r w:rsidRPr="00497FF3">
        <w:rPr>
          <w:sz w:val="28"/>
          <w:szCs w:val="28"/>
        </w:rPr>
        <w:t xml:space="preserve"> – </w:t>
      </w:r>
      <w:r>
        <w:rPr>
          <w:sz w:val="28"/>
          <w:szCs w:val="28"/>
        </w:rPr>
        <w:t>8 000,0</w:t>
      </w:r>
      <w:r w:rsidRPr="00497FF3">
        <w:rPr>
          <w:sz w:val="28"/>
          <w:szCs w:val="28"/>
        </w:rPr>
        <w:t>тыс</w:t>
      </w:r>
      <w:proofErr w:type="gramStart"/>
      <w:r w:rsidRPr="00497FF3">
        <w:rPr>
          <w:sz w:val="28"/>
          <w:szCs w:val="28"/>
        </w:rPr>
        <w:t>.р</w:t>
      </w:r>
      <w:proofErr w:type="gramEnd"/>
      <w:r w:rsidRPr="00497FF3">
        <w:rPr>
          <w:sz w:val="28"/>
          <w:szCs w:val="28"/>
        </w:rPr>
        <w:t>ублей;</w:t>
      </w:r>
    </w:p>
    <w:p w:rsid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FF3">
        <w:rPr>
          <w:sz w:val="28"/>
          <w:szCs w:val="28"/>
        </w:rPr>
        <w:t xml:space="preserve">- </w:t>
      </w:r>
      <w:r>
        <w:rPr>
          <w:sz w:val="28"/>
          <w:szCs w:val="28"/>
        </w:rPr>
        <w:t>субсидии на р</w:t>
      </w:r>
      <w:r w:rsidRPr="00D830E3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D830E3">
        <w:rPr>
          <w:sz w:val="28"/>
          <w:szCs w:val="28"/>
        </w:rPr>
        <w:t xml:space="preserve">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>
        <w:rPr>
          <w:sz w:val="28"/>
          <w:szCs w:val="28"/>
        </w:rPr>
        <w:t xml:space="preserve"> – 72 939,2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 w:rsidRPr="00D830E3">
        <w:rPr>
          <w:sz w:val="28"/>
          <w:szCs w:val="28"/>
        </w:rPr>
        <w:t>;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D830E3">
        <w:rPr>
          <w:sz w:val="28"/>
          <w:szCs w:val="28"/>
        </w:rPr>
        <w:t xml:space="preserve">убсидии из средств дорожного фонда Забайкальского края на строительство, реконструкцию, капитальный ремонт и ремонт </w:t>
      </w:r>
      <w:r w:rsidRPr="00C756C1">
        <w:rPr>
          <w:sz w:val="28"/>
          <w:szCs w:val="28"/>
        </w:rPr>
        <w:t xml:space="preserve">автомобильных дорог общего значения и искусственных сооружений на них (включая разработку проектной документации и проведение необходимых экспертиз) - 104 241,1 </w:t>
      </w:r>
      <w:proofErr w:type="spellStart"/>
      <w:r w:rsidRPr="00C756C1">
        <w:rPr>
          <w:sz w:val="28"/>
          <w:szCs w:val="28"/>
        </w:rPr>
        <w:t>тыс</w:t>
      </w:r>
      <w:proofErr w:type="gramStart"/>
      <w:r w:rsidRPr="00C756C1">
        <w:rPr>
          <w:sz w:val="28"/>
          <w:szCs w:val="28"/>
        </w:rPr>
        <w:t>.р</w:t>
      </w:r>
      <w:proofErr w:type="gramEnd"/>
      <w:r w:rsidRPr="00C756C1">
        <w:rPr>
          <w:sz w:val="28"/>
          <w:szCs w:val="28"/>
        </w:rPr>
        <w:t>ублей</w:t>
      </w:r>
      <w:proofErr w:type="spellEnd"/>
      <w:r w:rsidRPr="00C756C1">
        <w:rPr>
          <w:sz w:val="28"/>
          <w:szCs w:val="28"/>
        </w:rPr>
        <w:t>.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>3. Субвенции</w:t>
      </w:r>
      <w:r>
        <w:rPr>
          <w:sz w:val="28"/>
          <w:szCs w:val="28"/>
        </w:rPr>
        <w:t xml:space="preserve"> </w:t>
      </w:r>
      <w:r w:rsidRPr="00C756C1">
        <w:rPr>
          <w:sz w:val="28"/>
          <w:szCs w:val="28"/>
        </w:rPr>
        <w:t>на исполнение переданных государственных полномочий</w:t>
      </w:r>
      <w:r>
        <w:rPr>
          <w:sz w:val="28"/>
          <w:szCs w:val="28"/>
        </w:rPr>
        <w:t xml:space="preserve"> </w:t>
      </w:r>
      <w:r w:rsidRPr="00C756C1">
        <w:rPr>
          <w:sz w:val="28"/>
          <w:szCs w:val="28"/>
        </w:rPr>
        <w:t xml:space="preserve">– 1 305 400,0 </w:t>
      </w:r>
      <w:proofErr w:type="spellStart"/>
      <w:r w:rsidRPr="00C756C1">
        <w:rPr>
          <w:sz w:val="28"/>
          <w:szCs w:val="28"/>
        </w:rPr>
        <w:t>тыс</w:t>
      </w:r>
      <w:proofErr w:type="gramStart"/>
      <w:r w:rsidRPr="00C756C1">
        <w:rPr>
          <w:sz w:val="28"/>
          <w:szCs w:val="28"/>
        </w:rPr>
        <w:t>.р</w:t>
      </w:r>
      <w:proofErr w:type="gramEnd"/>
      <w:r w:rsidRPr="00C756C1">
        <w:rPr>
          <w:sz w:val="28"/>
          <w:szCs w:val="28"/>
        </w:rPr>
        <w:t>уб</w:t>
      </w:r>
      <w:proofErr w:type="spellEnd"/>
      <w:r w:rsidRPr="00C756C1">
        <w:rPr>
          <w:sz w:val="28"/>
          <w:szCs w:val="28"/>
        </w:rPr>
        <w:t>. - 61,3% от всех безвозмездных поступлений.</w:t>
      </w:r>
    </w:p>
    <w:p w:rsidR="00C756C1" w:rsidRP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 xml:space="preserve">4. Иные межбюджетные трансферты – 128 082,9 </w:t>
      </w:r>
      <w:proofErr w:type="spellStart"/>
      <w:r w:rsidRPr="00C756C1">
        <w:rPr>
          <w:sz w:val="28"/>
          <w:szCs w:val="28"/>
        </w:rPr>
        <w:t>тыс</w:t>
      </w:r>
      <w:proofErr w:type="gramStart"/>
      <w:r w:rsidRPr="00C756C1">
        <w:rPr>
          <w:sz w:val="28"/>
          <w:szCs w:val="28"/>
        </w:rPr>
        <w:t>.р</w:t>
      </w:r>
      <w:proofErr w:type="gramEnd"/>
      <w:r w:rsidRPr="00C756C1">
        <w:rPr>
          <w:sz w:val="28"/>
          <w:szCs w:val="28"/>
        </w:rPr>
        <w:t>уб</w:t>
      </w:r>
      <w:proofErr w:type="spellEnd"/>
      <w:r w:rsidRPr="00C756C1">
        <w:rPr>
          <w:sz w:val="28"/>
          <w:szCs w:val="28"/>
        </w:rPr>
        <w:t>. – 6,0% от всех безвозмездных поступлений, в том числе:</w:t>
      </w:r>
    </w:p>
    <w:p w:rsidR="00C756C1" w:rsidRPr="000117D6" w:rsidRDefault="00C756C1" w:rsidP="00C756C1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>- межбюджетные трансферты,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соглашениями – 12 464,9</w:t>
      </w:r>
      <w:r>
        <w:rPr>
          <w:sz w:val="28"/>
          <w:szCs w:val="28"/>
        </w:rPr>
        <w:t xml:space="preserve"> </w:t>
      </w:r>
      <w:proofErr w:type="spellStart"/>
      <w:r w:rsidRPr="00C756C1">
        <w:rPr>
          <w:sz w:val="28"/>
          <w:szCs w:val="28"/>
        </w:rPr>
        <w:t>тыс</w:t>
      </w:r>
      <w:proofErr w:type="gramStart"/>
      <w:r w:rsidRPr="00C756C1">
        <w:rPr>
          <w:sz w:val="28"/>
          <w:szCs w:val="28"/>
        </w:rPr>
        <w:t>.р</w:t>
      </w:r>
      <w:proofErr w:type="gramEnd"/>
      <w:r w:rsidRPr="00C756C1">
        <w:rPr>
          <w:sz w:val="28"/>
          <w:szCs w:val="28"/>
        </w:rPr>
        <w:t>ублей</w:t>
      </w:r>
      <w:proofErr w:type="spellEnd"/>
      <w:r w:rsidRPr="000117D6">
        <w:rPr>
          <w:sz w:val="28"/>
          <w:szCs w:val="28"/>
        </w:rPr>
        <w:t>;</w:t>
      </w:r>
    </w:p>
    <w:p w:rsidR="00C756C1" w:rsidRPr="000117D6" w:rsidRDefault="00C756C1" w:rsidP="00C756C1">
      <w:pPr>
        <w:tabs>
          <w:tab w:val="left" w:pos="446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117D6">
        <w:rPr>
          <w:sz w:val="28"/>
          <w:szCs w:val="28"/>
        </w:rPr>
        <w:t xml:space="preserve">-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– </w:t>
      </w:r>
      <w:r>
        <w:rPr>
          <w:sz w:val="28"/>
          <w:szCs w:val="28"/>
        </w:rPr>
        <w:t xml:space="preserve">77 549,8 </w:t>
      </w:r>
      <w:proofErr w:type="spellStart"/>
      <w:r w:rsidRPr="000117D6">
        <w:rPr>
          <w:sz w:val="28"/>
          <w:szCs w:val="28"/>
        </w:rPr>
        <w:t>тыс</w:t>
      </w:r>
      <w:proofErr w:type="gramStart"/>
      <w:r w:rsidRPr="000117D6">
        <w:rPr>
          <w:sz w:val="28"/>
          <w:szCs w:val="28"/>
        </w:rPr>
        <w:t>.р</w:t>
      </w:r>
      <w:proofErr w:type="gramEnd"/>
      <w:r w:rsidRPr="000117D6">
        <w:rPr>
          <w:sz w:val="28"/>
          <w:szCs w:val="28"/>
        </w:rPr>
        <w:t>ублей</w:t>
      </w:r>
      <w:proofErr w:type="spellEnd"/>
      <w:r w:rsidRPr="000117D6">
        <w:rPr>
          <w:sz w:val="28"/>
          <w:szCs w:val="28"/>
        </w:rPr>
        <w:t>;</w:t>
      </w:r>
    </w:p>
    <w:p w:rsidR="00C756C1" w:rsidRDefault="00C756C1" w:rsidP="00C756C1">
      <w:pPr>
        <w:tabs>
          <w:tab w:val="left" w:pos="446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 решение вопросов местного значения – 7 000,0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 w:rsidRPr="006A0966">
        <w:rPr>
          <w:sz w:val="28"/>
          <w:szCs w:val="28"/>
        </w:rPr>
        <w:t>;</w:t>
      </w:r>
    </w:p>
    <w:p w:rsidR="00C756C1" w:rsidRPr="001C293F" w:rsidRDefault="00C756C1" w:rsidP="00C756C1">
      <w:pPr>
        <w:tabs>
          <w:tab w:val="left" w:pos="446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1C293F">
        <w:rPr>
          <w:sz w:val="28"/>
          <w:szCs w:val="28"/>
        </w:rPr>
        <w:t>поощрени</w:t>
      </w:r>
      <w:r>
        <w:rPr>
          <w:sz w:val="28"/>
          <w:szCs w:val="28"/>
        </w:rPr>
        <w:t>е</w:t>
      </w:r>
      <w:r w:rsidRPr="001C293F">
        <w:rPr>
          <w:sz w:val="28"/>
          <w:szCs w:val="28"/>
        </w:rPr>
        <w:t xml:space="preserve">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</w:r>
      <w:r>
        <w:rPr>
          <w:sz w:val="28"/>
          <w:szCs w:val="28"/>
        </w:rPr>
        <w:t xml:space="preserve"> – 17 881,1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 w:rsidRPr="001C293F">
        <w:rPr>
          <w:sz w:val="28"/>
          <w:szCs w:val="28"/>
        </w:rPr>
        <w:t>;</w:t>
      </w:r>
    </w:p>
    <w:p w:rsidR="00C756C1" w:rsidRPr="000117D6" w:rsidRDefault="00C756C1" w:rsidP="00C756C1">
      <w:pPr>
        <w:tabs>
          <w:tab w:val="left" w:pos="446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17D6">
        <w:rPr>
          <w:sz w:val="28"/>
          <w:szCs w:val="28"/>
        </w:rPr>
        <w:t>и другие.</w:t>
      </w:r>
    </w:p>
    <w:p w:rsidR="00C756C1" w:rsidRPr="000117D6" w:rsidRDefault="00C756C1" w:rsidP="00C75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117D6">
        <w:rPr>
          <w:sz w:val="28"/>
          <w:szCs w:val="28"/>
        </w:rPr>
        <w:t xml:space="preserve">Возврат остатков субсидий, субвенций и иных межбюджетных трансфертов, имеющих целевой назначение, прошлых лет – </w:t>
      </w:r>
      <w:r>
        <w:rPr>
          <w:sz w:val="28"/>
          <w:szCs w:val="28"/>
        </w:rPr>
        <w:t xml:space="preserve">33 479,0 </w:t>
      </w:r>
      <w:proofErr w:type="spellStart"/>
      <w:r w:rsidRPr="000117D6">
        <w:rPr>
          <w:sz w:val="28"/>
          <w:szCs w:val="28"/>
        </w:rPr>
        <w:t>тыс</w:t>
      </w:r>
      <w:proofErr w:type="gramStart"/>
      <w:r w:rsidRPr="000117D6">
        <w:rPr>
          <w:sz w:val="28"/>
          <w:szCs w:val="28"/>
        </w:rPr>
        <w:t>.р</w:t>
      </w:r>
      <w:proofErr w:type="gramEnd"/>
      <w:r w:rsidRPr="000117D6">
        <w:rPr>
          <w:sz w:val="28"/>
          <w:szCs w:val="28"/>
        </w:rPr>
        <w:t>ублей</w:t>
      </w:r>
      <w:proofErr w:type="spellEnd"/>
      <w:r w:rsidRPr="000117D6">
        <w:rPr>
          <w:sz w:val="28"/>
          <w:szCs w:val="28"/>
        </w:rPr>
        <w:t>.</w:t>
      </w:r>
    </w:p>
    <w:p w:rsidR="00C756C1" w:rsidRPr="000117D6" w:rsidRDefault="00C756C1" w:rsidP="00C756C1">
      <w:pPr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>Расходная часть бюджета</w:t>
      </w:r>
      <w:r w:rsidRPr="000117D6">
        <w:rPr>
          <w:b/>
          <w:sz w:val="28"/>
          <w:szCs w:val="28"/>
        </w:rPr>
        <w:t xml:space="preserve"> </w:t>
      </w:r>
      <w:r w:rsidRPr="000117D6">
        <w:rPr>
          <w:sz w:val="28"/>
          <w:szCs w:val="28"/>
        </w:rPr>
        <w:t xml:space="preserve">муниципального район «Город </w:t>
      </w:r>
      <w:proofErr w:type="spellStart"/>
      <w:r w:rsidRPr="000117D6">
        <w:rPr>
          <w:sz w:val="28"/>
          <w:szCs w:val="28"/>
        </w:rPr>
        <w:t>Краснокаменск</w:t>
      </w:r>
      <w:proofErr w:type="spellEnd"/>
      <w:r w:rsidRPr="000117D6">
        <w:rPr>
          <w:sz w:val="28"/>
          <w:szCs w:val="28"/>
        </w:rPr>
        <w:t xml:space="preserve"> и </w:t>
      </w:r>
      <w:proofErr w:type="spellStart"/>
      <w:r w:rsidRPr="000117D6">
        <w:rPr>
          <w:sz w:val="28"/>
          <w:szCs w:val="28"/>
        </w:rPr>
        <w:t>Краснокаменский</w:t>
      </w:r>
      <w:proofErr w:type="spellEnd"/>
      <w:r w:rsidRPr="000117D6">
        <w:rPr>
          <w:sz w:val="28"/>
          <w:szCs w:val="28"/>
        </w:rPr>
        <w:t xml:space="preserve"> район» исполнена в объеме </w:t>
      </w:r>
      <w:r w:rsidRPr="001C293F">
        <w:rPr>
          <w:sz w:val="28"/>
          <w:szCs w:val="28"/>
        </w:rPr>
        <w:t xml:space="preserve">2 674 821,2  </w:t>
      </w:r>
      <w:proofErr w:type="spellStart"/>
      <w:r w:rsidRPr="000117D6">
        <w:rPr>
          <w:sz w:val="28"/>
          <w:szCs w:val="28"/>
        </w:rPr>
        <w:t>тыс</w:t>
      </w:r>
      <w:proofErr w:type="gramStart"/>
      <w:r w:rsidRPr="000117D6">
        <w:rPr>
          <w:sz w:val="28"/>
          <w:szCs w:val="28"/>
        </w:rPr>
        <w:t>.р</w:t>
      </w:r>
      <w:proofErr w:type="gramEnd"/>
      <w:r w:rsidRPr="000117D6">
        <w:rPr>
          <w:sz w:val="28"/>
          <w:szCs w:val="28"/>
        </w:rPr>
        <w:t>ублей</w:t>
      </w:r>
      <w:proofErr w:type="spellEnd"/>
      <w:r w:rsidRPr="000117D6">
        <w:rPr>
          <w:sz w:val="28"/>
          <w:szCs w:val="28"/>
        </w:rPr>
        <w:t xml:space="preserve">, в том числе расходы за счет средств бюджета муниципального района составили </w:t>
      </w:r>
      <w:r w:rsidRPr="001C293F">
        <w:rPr>
          <w:sz w:val="28"/>
          <w:szCs w:val="28"/>
        </w:rPr>
        <w:t>682 989,5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</w:t>
      </w:r>
      <w:r w:rsidRPr="000117D6">
        <w:rPr>
          <w:sz w:val="28"/>
          <w:szCs w:val="28"/>
        </w:rPr>
        <w:t xml:space="preserve"> расходы за счет субсидий, субвенций и и</w:t>
      </w:r>
      <w:r>
        <w:rPr>
          <w:sz w:val="28"/>
          <w:szCs w:val="28"/>
        </w:rPr>
        <w:t>ных межбюджетных трансфертов из бюджета Забайкальского края и бюджетов поселений составили</w:t>
      </w:r>
      <w:r w:rsidR="00083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1 991 831,7 </w:t>
      </w:r>
      <w:proofErr w:type="spellStart"/>
      <w:r w:rsidRPr="000117D6">
        <w:rPr>
          <w:sz w:val="28"/>
          <w:szCs w:val="28"/>
        </w:rPr>
        <w:t>тыс.рублей</w:t>
      </w:r>
      <w:proofErr w:type="spellEnd"/>
      <w:r w:rsidRPr="000117D6">
        <w:rPr>
          <w:sz w:val="28"/>
          <w:szCs w:val="28"/>
        </w:rPr>
        <w:t xml:space="preserve">.  </w:t>
      </w:r>
    </w:p>
    <w:p w:rsidR="00C756C1" w:rsidRPr="003A0F3B" w:rsidRDefault="00C756C1" w:rsidP="00C756C1">
      <w:pPr>
        <w:ind w:firstLine="709"/>
        <w:jc w:val="both"/>
        <w:rPr>
          <w:sz w:val="28"/>
          <w:szCs w:val="28"/>
        </w:rPr>
      </w:pPr>
      <w:r w:rsidRPr="003A0F3B">
        <w:rPr>
          <w:sz w:val="28"/>
          <w:szCs w:val="28"/>
        </w:rPr>
        <w:t>Бюджет, как и в предыдущие годы, носил социальный характер.</w:t>
      </w:r>
    </w:p>
    <w:p w:rsidR="00C756C1" w:rsidRPr="003A0F3B" w:rsidRDefault="00C756C1" w:rsidP="00C756C1">
      <w:pPr>
        <w:ind w:firstLine="709"/>
        <w:jc w:val="both"/>
        <w:rPr>
          <w:sz w:val="28"/>
          <w:szCs w:val="28"/>
        </w:rPr>
      </w:pPr>
      <w:r w:rsidRPr="003A0F3B">
        <w:rPr>
          <w:sz w:val="28"/>
          <w:szCs w:val="28"/>
        </w:rPr>
        <w:t xml:space="preserve">На социальную сферу было направлено </w:t>
      </w:r>
      <w:r>
        <w:rPr>
          <w:sz w:val="28"/>
          <w:szCs w:val="28"/>
        </w:rPr>
        <w:t>2 348 799,0</w:t>
      </w:r>
      <w:r w:rsidR="000830B6">
        <w:rPr>
          <w:sz w:val="28"/>
          <w:szCs w:val="28"/>
        </w:rPr>
        <w:t xml:space="preserve"> </w:t>
      </w:r>
      <w:proofErr w:type="spellStart"/>
      <w:r w:rsidRPr="003A0F3B">
        <w:rPr>
          <w:sz w:val="28"/>
          <w:szCs w:val="28"/>
        </w:rPr>
        <w:t>тыс</w:t>
      </w:r>
      <w:proofErr w:type="gramStart"/>
      <w:r w:rsidR="000830B6">
        <w:rPr>
          <w:sz w:val="28"/>
          <w:szCs w:val="28"/>
        </w:rPr>
        <w:t>.</w:t>
      </w:r>
      <w:r w:rsidRPr="003A0F3B">
        <w:rPr>
          <w:sz w:val="28"/>
          <w:szCs w:val="28"/>
        </w:rPr>
        <w:t>р</w:t>
      </w:r>
      <w:proofErr w:type="gramEnd"/>
      <w:r w:rsidRPr="003A0F3B">
        <w:rPr>
          <w:sz w:val="28"/>
          <w:szCs w:val="28"/>
        </w:rPr>
        <w:t>ублей</w:t>
      </w:r>
      <w:proofErr w:type="spellEnd"/>
      <w:r w:rsidRPr="003A0F3B">
        <w:rPr>
          <w:sz w:val="28"/>
          <w:szCs w:val="28"/>
        </w:rPr>
        <w:t xml:space="preserve"> или </w:t>
      </w:r>
      <w:r>
        <w:rPr>
          <w:sz w:val="28"/>
          <w:szCs w:val="28"/>
        </w:rPr>
        <w:t>87,8</w:t>
      </w:r>
      <w:r w:rsidRPr="003A0F3B">
        <w:rPr>
          <w:sz w:val="28"/>
          <w:szCs w:val="28"/>
        </w:rPr>
        <w:t>% от всех расходов бюджет</w:t>
      </w:r>
      <w:r>
        <w:rPr>
          <w:sz w:val="28"/>
          <w:szCs w:val="28"/>
        </w:rPr>
        <w:t xml:space="preserve">а, в том числе на образование – 2 087 088,8 </w:t>
      </w:r>
      <w:proofErr w:type="spellStart"/>
      <w:r w:rsidRPr="003A0F3B">
        <w:rPr>
          <w:sz w:val="28"/>
          <w:szCs w:val="28"/>
        </w:rPr>
        <w:t>тыс.рублей</w:t>
      </w:r>
      <w:proofErr w:type="spellEnd"/>
      <w:r w:rsidRPr="003A0F3B">
        <w:rPr>
          <w:sz w:val="28"/>
          <w:szCs w:val="28"/>
        </w:rPr>
        <w:t xml:space="preserve"> (</w:t>
      </w:r>
      <w:r>
        <w:rPr>
          <w:sz w:val="28"/>
          <w:szCs w:val="28"/>
        </w:rPr>
        <w:t>88,9</w:t>
      </w:r>
      <w:r w:rsidRPr="003A0F3B">
        <w:rPr>
          <w:sz w:val="28"/>
          <w:szCs w:val="28"/>
        </w:rPr>
        <w:t xml:space="preserve"> % от расходов на социальную сферу).</w:t>
      </w:r>
    </w:p>
    <w:p w:rsidR="00C756C1" w:rsidRPr="00790788" w:rsidRDefault="00C756C1" w:rsidP="00C756C1">
      <w:pPr>
        <w:ind w:firstLine="709"/>
        <w:jc w:val="both"/>
        <w:rPr>
          <w:sz w:val="28"/>
          <w:szCs w:val="28"/>
        </w:rPr>
      </w:pPr>
      <w:r w:rsidRPr="00790788">
        <w:rPr>
          <w:sz w:val="28"/>
          <w:szCs w:val="28"/>
        </w:rPr>
        <w:t xml:space="preserve">Бюджет исполняется в рамках 5-ти муниципальных программ. В целом исполнение по программам составило </w:t>
      </w:r>
      <w:r w:rsidRPr="001A60C4">
        <w:rPr>
          <w:sz w:val="28"/>
          <w:szCs w:val="28"/>
        </w:rPr>
        <w:t xml:space="preserve">2 548 906,00, или </w:t>
      </w:r>
      <w:r>
        <w:rPr>
          <w:sz w:val="28"/>
          <w:szCs w:val="28"/>
        </w:rPr>
        <w:t xml:space="preserve"> 95,3</w:t>
      </w:r>
      <w:r w:rsidRPr="00790788">
        <w:rPr>
          <w:sz w:val="28"/>
          <w:szCs w:val="28"/>
        </w:rPr>
        <w:t xml:space="preserve">% от всех расходов бюджета за </w:t>
      </w:r>
      <w:r>
        <w:rPr>
          <w:sz w:val="28"/>
          <w:szCs w:val="28"/>
        </w:rPr>
        <w:t>2024</w:t>
      </w:r>
      <w:r w:rsidRPr="00790788">
        <w:rPr>
          <w:sz w:val="28"/>
          <w:szCs w:val="28"/>
        </w:rPr>
        <w:t xml:space="preserve"> год.</w:t>
      </w:r>
    </w:p>
    <w:p w:rsidR="00C756C1" w:rsidRPr="00790788" w:rsidRDefault="00C756C1" w:rsidP="00C756C1">
      <w:pPr>
        <w:ind w:firstLine="709"/>
        <w:jc w:val="both"/>
        <w:rPr>
          <w:sz w:val="28"/>
          <w:szCs w:val="28"/>
        </w:rPr>
      </w:pPr>
      <w:proofErr w:type="gramStart"/>
      <w:r w:rsidRPr="00790788">
        <w:rPr>
          <w:sz w:val="28"/>
          <w:szCs w:val="28"/>
        </w:rPr>
        <w:t>Ввиду недостаточно развитой собственной доходной базы бюджетов сельских поселений муниципального района, муниципальный район, как и в прежние годы, оказывал значительную поддержку сельски</w:t>
      </w:r>
      <w:r>
        <w:rPr>
          <w:sz w:val="28"/>
          <w:szCs w:val="28"/>
        </w:rPr>
        <w:t>м</w:t>
      </w:r>
      <w:r w:rsidRPr="0079078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ям</w:t>
      </w:r>
      <w:r w:rsidRPr="00790788">
        <w:rPr>
          <w:sz w:val="28"/>
          <w:szCs w:val="28"/>
        </w:rPr>
        <w:t xml:space="preserve">, как в виде дотации на выравнивание уровня бюджетной обеспеченности  бюджетов сельских поселений, так и в виде иных межбюджетных трансфертов, выделяемых в соответствии с утвержденным решением Совета </w:t>
      </w:r>
      <w:r w:rsidRPr="00790788">
        <w:rPr>
          <w:sz w:val="28"/>
          <w:szCs w:val="28"/>
        </w:rPr>
        <w:lastRenderedPageBreak/>
        <w:t xml:space="preserve">муниципального района Положением о межбюджетных отношениях в муниципальном районе «Город </w:t>
      </w:r>
      <w:proofErr w:type="spellStart"/>
      <w:r w:rsidRPr="00790788">
        <w:rPr>
          <w:sz w:val="28"/>
          <w:szCs w:val="28"/>
        </w:rPr>
        <w:t>Краснокаменск</w:t>
      </w:r>
      <w:proofErr w:type="spellEnd"/>
      <w:proofErr w:type="gramEnd"/>
      <w:r w:rsidRPr="00790788">
        <w:rPr>
          <w:sz w:val="28"/>
          <w:szCs w:val="28"/>
        </w:rPr>
        <w:t xml:space="preserve"> и </w:t>
      </w:r>
      <w:proofErr w:type="spellStart"/>
      <w:r w:rsidRPr="00790788">
        <w:rPr>
          <w:sz w:val="28"/>
          <w:szCs w:val="28"/>
        </w:rPr>
        <w:t>Краснокаменский</w:t>
      </w:r>
      <w:proofErr w:type="spellEnd"/>
      <w:r w:rsidRPr="00790788">
        <w:rPr>
          <w:sz w:val="28"/>
          <w:szCs w:val="28"/>
        </w:rPr>
        <w:t xml:space="preserve"> район». </w:t>
      </w:r>
    </w:p>
    <w:p w:rsidR="00C756C1" w:rsidRPr="00C756C1" w:rsidRDefault="00C756C1" w:rsidP="00C756C1">
      <w:pPr>
        <w:ind w:firstLine="709"/>
        <w:jc w:val="both"/>
        <w:rPr>
          <w:sz w:val="28"/>
          <w:szCs w:val="28"/>
        </w:rPr>
      </w:pPr>
      <w:r w:rsidRPr="002378DD">
        <w:rPr>
          <w:sz w:val="28"/>
          <w:szCs w:val="28"/>
        </w:rPr>
        <w:t xml:space="preserve">Всего в 2024 году перечислены межбюджетные трансферты в бюджеты поселений (включая </w:t>
      </w:r>
      <w:r w:rsidRPr="00C756C1">
        <w:rPr>
          <w:sz w:val="28"/>
          <w:szCs w:val="28"/>
        </w:rPr>
        <w:t>городское поселение) в сумме 301 614,1тыс</w:t>
      </w:r>
      <w:proofErr w:type="gramStart"/>
      <w:r w:rsidRPr="00C756C1">
        <w:rPr>
          <w:sz w:val="28"/>
          <w:szCs w:val="28"/>
        </w:rPr>
        <w:t>.р</w:t>
      </w:r>
      <w:proofErr w:type="gramEnd"/>
      <w:r w:rsidRPr="00C756C1">
        <w:rPr>
          <w:sz w:val="28"/>
          <w:szCs w:val="28"/>
        </w:rPr>
        <w:t>ублей, из них финансовая помощь бюджетам сельских поселений за счет средств  бюджета муниципального района составила 120 622,6тыс.рублей, в том числе:</w:t>
      </w:r>
    </w:p>
    <w:p w:rsidR="00C756C1" w:rsidRPr="00C756C1" w:rsidRDefault="00C756C1" w:rsidP="00C756C1">
      <w:pPr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>•</w:t>
      </w:r>
      <w:r w:rsidRPr="00C756C1">
        <w:rPr>
          <w:sz w:val="28"/>
          <w:szCs w:val="28"/>
        </w:rPr>
        <w:tab/>
        <w:t>на выравнивание уровня бюджетной обеспеченности – 73 337,3тыс</w:t>
      </w:r>
      <w:proofErr w:type="gramStart"/>
      <w:r w:rsidRPr="00C756C1">
        <w:rPr>
          <w:sz w:val="28"/>
          <w:szCs w:val="28"/>
        </w:rPr>
        <w:t>.р</w:t>
      </w:r>
      <w:proofErr w:type="gramEnd"/>
      <w:r w:rsidRPr="00C756C1">
        <w:rPr>
          <w:sz w:val="28"/>
          <w:szCs w:val="28"/>
        </w:rPr>
        <w:t>ублей;</w:t>
      </w:r>
    </w:p>
    <w:p w:rsidR="00C756C1" w:rsidRPr="00BC4C4C" w:rsidRDefault="00C756C1" w:rsidP="00C756C1">
      <w:pPr>
        <w:ind w:firstLine="709"/>
        <w:jc w:val="both"/>
        <w:rPr>
          <w:sz w:val="28"/>
          <w:szCs w:val="28"/>
        </w:rPr>
      </w:pPr>
      <w:r w:rsidRPr="002378DD">
        <w:rPr>
          <w:sz w:val="28"/>
          <w:szCs w:val="28"/>
        </w:rPr>
        <w:t>•</w:t>
      </w:r>
      <w:r w:rsidRPr="002378DD">
        <w:rPr>
          <w:sz w:val="28"/>
          <w:szCs w:val="28"/>
        </w:rPr>
        <w:tab/>
        <w:t>иные межбюджетные трансферты на обеспечение мер поддержки сельских поселений по ходатайствам глав сельских поселений на исполнение их расходных обязательств –47 285,3тыс</w:t>
      </w:r>
      <w:proofErr w:type="gramStart"/>
      <w:r w:rsidRPr="002378DD">
        <w:rPr>
          <w:sz w:val="28"/>
          <w:szCs w:val="28"/>
        </w:rPr>
        <w:t>.р</w:t>
      </w:r>
      <w:proofErr w:type="gramEnd"/>
      <w:r w:rsidRPr="002378DD">
        <w:rPr>
          <w:sz w:val="28"/>
          <w:szCs w:val="28"/>
        </w:rPr>
        <w:t>ублей.</w:t>
      </w:r>
    </w:p>
    <w:p w:rsidR="00C756C1" w:rsidRPr="00BC4C4C" w:rsidRDefault="00C756C1" w:rsidP="00C756C1">
      <w:pPr>
        <w:ind w:firstLine="709"/>
        <w:jc w:val="both"/>
        <w:rPr>
          <w:sz w:val="28"/>
          <w:szCs w:val="28"/>
        </w:rPr>
      </w:pPr>
      <w:r w:rsidRPr="00BC4C4C">
        <w:rPr>
          <w:sz w:val="28"/>
          <w:szCs w:val="28"/>
        </w:rPr>
        <w:t>По состоянию на 01.01.202</w:t>
      </w:r>
      <w:r>
        <w:rPr>
          <w:sz w:val="28"/>
          <w:szCs w:val="28"/>
        </w:rPr>
        <w:t>5</w:t>
      </w:r>
      <w:r w:rsidRPr="00BC4C4C">
        <w:rPr>
          <w:sz w:val="28"/>
          <w:szCs w:val="28"/>
        </w:rPr>
        <w:t xml:space="preserve"> года долговые обяз</w:t>
      </w:r>
      <w:r>
        <w:rPr>
          <w:sz w:val="28"/>
          <w:szCs w:val="28"/>
        </w:rPr>
        <w:t>ательства муниципального района</w:t>
      </w:r>
      <w:r w:rsidRPr="00BC4C4C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 xml:space="preserve">1 311,1 </w:t>
      </w:r>
      <w:proofErr w:type="spellStart"/>
      <w:r w:rsidRPr="00BC4C4C">
        <w:rPr>
          <w:sz w:val="28"/>
          <w:szCs w:val="28"/>
        </w:rPr>
        <w:t>тыс</w:t>
      </w:r>
      <w:proofErr w:type="gramStart"/>
      <w:r w:rsidRPr="00BC4C4C">
        <w:rPr>
          <w:sz w:val="28"/>
          <w:szCs w:val="28"/>
        </w:rPr>
        <w:t>.р</w:t>
      </w:r>
      <w:proofErr w:type="gramEnd"/>
      <w:r w:rsidRPr="00BC4C4C">
        <w:rPr>
          <w:sz w:val="28"/>
          <w:szCs w:val="28"/>
        </w:rPr>
        <w:t>ублей</w:t>
      </w:r>
      <w:proofErr w:type="spellEnd"/>
      <w:r w:rsidRPr="00BC4C4C">
        <w:rPr>
          <w:sz w:val="28"/>
          <w:szCs w:val="28"/>
        </w:rPr>
        <w:t>, в том числе по соглаш</w:t>
      </w:r>
      <w:r w:rsidR="000830B6">
        <w:rPr>
          <w:sz w:val="28"/>
          <w:szCs w:val="28"/>
        </w:rPr>
        <w:t>ению № 1629 от 15.06.2019 года «</w:t>
      </w:r>
      <w:r w:rsidRPr="00BC4C4C">
        <w:rPr>
          <w:sz w:val="28"/>
          <w:szCs w:val="28"/>
        </w:rPr>
        <w:t xml:space="preserve">О проведении реструктуризации задолженности по бюджетным кредитам, выданным из бюджета Забайкальского края бюджету муниципального района </w:t>
      </w:r>
      <w:r>
        <w:rPr>
          <w:sz w:val="28"/>
          <w:szCs w:val="28"/>
        </w:rPr>
        <w:t>«</w:t>
      </w:r>
      <w:r w:rsidRPr="00BC4C4C">
        <w:rPr>
          <w:sz w:val="28"/>
          <w:szCs w:val="28"/>
        </w:rPr>
        <w:t xml:space="preserve">Город </w:t>
      </w:r>
      <w:proofErr w:type="spellStart"/>
      <w:r w:rsidRPr="00BC4C4C">
        <w:rPr>
          <w:sz w:val="28"/>
          <w:szCs w:val="28"/>
        </w:rPr>
        <w:t>Краснокаменск</w:t>
      </w:r>
      <w:proofErr w:type="spellEnd"/>
      <w:r w:rsidRPr="00BC4C4C">
        <w:rPr>
          <w:sz w:val="28"/>
          <w:szCs w:val="28"/>
        </w:rPr>
        <w:t xml:space="preserve"> и </w:t>
      </w:r>
      <w:proofErr w:type="spellStart"/>
      <w:r w:rsidRPr="00BC4C4C">
        <w:rPr>
          <w:sz w:val="28"/>
          <w:szCs w:val="28"/>
        </w:rPr>
        <w:t>Краснокаменский</w:t>
      </w:r>
      <w:proofErr w:type="spellEnd"/>
      <w:r w:rsidRPr="00BC4C4C">
        <w:rPr>
          <w:sz w:val="28"/>
          <w:szCs w:val="28"/>
        </w:rPr>
        <w:t xml:space="preserve"> район</w:t>
      </w:r>
      <w:r w:rsidR="00885802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соглашениями</w:t>
      </w:r>
      <w:r w:rsidR="00885802">
        <w:rPr>
          <w:sz w:val="28"/>
          <w:szCs w:val="28"/>
        </w:rPr>
        <w:t xml:space="preserve"> «</w:t>
      </w:r>
      <w:r w:rsidRPr="00BC4C4C">
        <w:rPr>
          <w:sz w:val="28"/>
          <w:szCs w:val="28"/>
        </w:rPr>
        <w:t>О пр</w:t>
      </w:r>
      <w:r w:rsidR="00885802">
        <w:rPr>
          <w:sz w:val="28"/>
          <w:szCs w:val="28"/>
        </w:rPr>
        <w:t>едоставлении бюджетного кредита»</w:t>
      </w:r>
      <w:r w:rsidRPr="00BC4C4C">
        <w:rPr>
          <w:sz w:val="28"/>
          <w:szCs w:val="28"/>
        </w:rPr>
        <w:t xml:space="preserve"> от 24 марта 2017 года № 1545, от 01 июня 2015 года № 1381</w:t>
      </w:r>
      <w:r>
        <w:rPr>
          <w:sz w:val="28"/>
          <w:szCs w:val="28"/>
        </w:rPr>
        <w:t>, с учетом д</w:t>
      </w:r>
      <w:r w:rsidRPr="00950663">
        <w:rPr>
          <w:sz w:val="28"/>
          <w:szCs w:val="28"/>
        </w:rPr>
        <w:t>ополнительно</w:t>
      </w:r>
      <w:r>
        <w:rPr>
          <w:sz w:val="28"/>
          <w:szCs w:val="28"/>
        </w:rPr>
        <w:t>го</w:t>
      </w:r>
      <w:r w:rsidRPr="00950663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950663">
        <w:rPr>
          <w:sz w:val="28"/>
          <w:szCs w:val="28"/>
        </w:rPr>
        <w:t xml:space="preserve"> № 1 от 09.11.</w:t>
      </w:r>
      <w:r>
        <w:rPr>
          <w:sz w:val="28"/>
          <w:szCs w:val="28"/>
        </w:rPr>
        <w:t>2023</w:t>
      </w:r>
      <w:r w:rsidRPr="00950663">
        <w:rPr>
          <w:sz w:val="28"/>
          <w:szCs w:val="28"/>
        </w:rPr>
        <w:t xml:space="preserve"> года </w:t>
      </w:r>
      <w:r w:rsidR="00885802">
        <w:rPr>
          <w:sz w:val="28"/>
          <w:szCs w:val="28"/>
        </w:rPr>
        <w:t>«</w:t>
      </w:r>
      <w:r w:rsidRPr="00950663">
        <w:rPr>
          <w:sz w:val="28"/>
          <w:szCs w:val="28"/>
        </w:rPr>
        <w:t xml:space="preserve">О проведении реструктуризации задолженности по бюджетным </w:t>
      </w:r>
      <w:r>
        <w:rPr>
          <w:sz w:val="28"/>
          <w:szCs w:val="28"/>
        </w:rPr>
        <w:t>кре</w:t>
      </w:r>
      <w:r w:rsidRPr="00950663">
        <w:rPr>
          <w:sz w:val="28"/>
          <w:szCs w:val="28"/>
        </w:rPr>
        <w:t>дитам, выданным из бюджета Забайкальского края</w:t>
      </w:r>
      <w:r w:rsidR="00885802">
        <w:rPr>
          <w:sz w:val="28"/>
          <w:szCs w:val="28"/>
        </w:rPr>
        <w:t>»</w:t>
      </w:r>
      <w:r w:rsidRPr="00BC4C4C">
        <w:rPr>
          <w:sz w:val="28"/>
          <w:szCs w:val="28"/>
        </w:rPr>
        <w:t>.</w:t>
      </w:r>
    </w:p>
    <w:p w:rsidR="00C756C1" w:rsidRDefault="00C756C1" w:rsidP="00C756C1">
      <w:pPr>
        <w:ind w:firstLine="709"/>
        <w:jc w:val="both"/>
        <w:rPr>
          <w:sz w:val="28"/>
          <w:szCs w:val="28"/>
        </w:rPr>
      </w:pPr>
      <w:r w:rsidRPr="00BC4C4C">
        <w:rPr>
          <w:sz w:val="28"/>
          <w:szCs w:val="28"/>
        </w:rPr>
        <w:t>Просроченной задолженности по обязательствам муниципального района на 01.01.202</w:t>
      </w:r>
      <w:r>
        <w:rPr>
          <w:sz w:val="28"/>
          <w:szCs w:val="28"/>
        </w:rPr>
        <w:t>5</w:t>
      </w:r>
      <w:r w:rsidRPr="00BC4C4C">
        <w:rPr>
          <w:sz w:val="28"/>
          <w:szCs w:val="28"/>
        </w:rPr>
        <w:t xml:space="preserve"> года нет.</w:t>
      </w:r>
    </w:p>
    <w:p w:rsidR="00C756C1" w:rsidRDefault="00C756C1" w:rsidP="00C756C1">
      <w:pPr>
        <w:ind w:firstLine="709"/>
        <w:jc w:val="both"/>
        <w:rPr>
          <w:sz w:val="28"/>
          <w:szCs w:val="28"/>
        </w:rPr>
      </w:pPr>
    </w:p>
    <w:p w:rsidR="007D6A09" w:rsidRPr="00BF1CB5" w:rsidRDefault="007D6A09" w:rsidP="007D6A09">
      <w:pPr>
        <w:jc w:val="center"/>
        <w:rPr>
          <w:b/>
          <w:sz w:val="28"/>
          <w:szCs w:val="28"/>
        </w:rPr>
      </w:pPr>
      <w:r w:rsidRPr="00BF1CB5">
        <w:rPr>
          <w:b/>
          <w:sz w:val="28"/>
          <w:szCs w:val="28"/>
        </w:rPr>
        <w:t>РАЗДЕЛ «</w:t>
      </w:r>
      <w:r w:rsidR="00321955" w:rsidRPr="00BF1CB5">
        <w:rPr>
          <w:b/>
          <w:sz w:val="28"/>
          <w:szCs w:val="28"/>
        </w:rPr>
        <w:t>УПРАВЛЕНИЕ МУНИЦИПАЛЬНЫМ ИМУЩЕСТВОМ</w:t>
      </w:r>
      <w:r w:rsidRPr="00BF1CB5">
        <w:rPr>
          <w:b/>
          <w:sz w:val="28"/>
          <w:szCs w:val="28"/>
        </w:rPr>
        <w:t>»</w:t>
      </w:r>
    </w:p>
    <w:p w:rsidR="007D6A09" w:rsidRPr="00667FB5" w:rsidRDefault="007D6A09" w:rsidP="007D6A09">
      <w:pPr>
        <w:jc w:val="center"/>
        <w:rPr>
          <w:b/>
          <w:sz w:val="28"/>
          <w:szCs w:val="28"/>
        </w:rPr>
      </w:pPr>
    </w:p>
    <w:p w:rsidR="00885802" w:rsidRDefault="00885802" w:rsidP="00885802">
      <w:pPr>
        <w:ind w:left="-142" w:right="-283" w:firstLine="568"/>
        <w:jc w:val="both"/>
        <w:rPr>
          <w:bCs/>
          <w:sz w:val="28"/>
          <w:szCs w:val="28"/>
        </w:rPr>
      </w:pPr>
      <w:r w:rsidRPr="00667FB5">
        <w:rPr>
          <w:color w:val="000000"/>
          <w:sz w:val="28"/>
          <w:szCs w:val="28"/>
        </w:rPr>
        <w:t xml:space="preserve">Комитет по управлению муниципальным имуществом </w:t>
      </w:r>
      <w:r>
        <w:rPr>
          <w:color w:val="000000"/>
          <w:sz w:val="28"/>
          <w:szCs w:val="28"/>
        </w:rPr>
        <w:t>а</w:t>
      </w:r>
      <w:r w:rsidRPr="00667FB5">
        <w:rPr>
          <w:color w:val="000000"/>
          <w:sz w:val="28"/>
          <w:szCs w:val="28"/>
        </w:rPr>
        <w:t xml:space="preserve">дминистрации </w:t>
      </w:r>
      <w:proofErr w:type="spellStart"/>
      <w:r w:rsidRPr="002104A8">
        <w:rPr>
          <w:color w:val="000000"/>
          <w:sz w:val="28"/>
          <w:szCs w:val="28"/>
        </w:rPr>
        <w:t>Краснокаменского</w:t>
      </w:r>
      <w:proofErr w:type="spellEnd"/>
      <w:r w:rsidRPr="002104A8">
        <w:rPr>
          <w:color w:val="000000"/>
          <w:sz w:val="28"/>
          <w:szCs w:val="28"/>
        </w:rPr>
        <w:t xml:space="preserve"> муниципального округа Забайкальского края является</w:t>
      </w:r>
      <w:r w:rsidRPr="00667FB5">
        <w:rPr>
          <w:color w:val="000000"/>
          <w:sz w:val="28"/>
          <w:szCs w:val="28"/>
        </w:rPr>
        <w:t xml:space="preserve"> исполнителем Муниципальной программы </w:t>
      </w:r>
      <w:r w:rsidRPr="00667FB5">
        <w:rPr>
          <w:bCs/>
          <w:sz w:val="28"/>
          <w:szCs w:val="28"/>
        </w:rPr>
        <w:t xml:space="preserve">«Управление муниципальной собственностью муниципального района «Город </w:t>
      </w:r>
      <w:proofErr w:type="spellStart"/>
      <w:r w:rsidRPr="00667FB5">
        <w:rPr>
          <w:bCs/>
          <w:sz w:val="28"/>
          <w:szCs w:val="28"/>
        </w:rPr>
        <w:t>Краснокаменск</w:t>
      </w:r>
      <w:proofErr w:type="spellEnd"/>
      <w:r w:rsidRPr="00667FB5">
        <w:rPr>
          <w:bCs/>
          <w:sz w:val="28"/>
          <w:szCs w:val="28"/>
        </w:rPr>
        <w:t xml:space="preserve"> и </w:t>
      </w:r>
      <w:proofErr w:type="spellStart"/>
      <w:r w:rsidRPr="00667FB5">
        <w:rPr>
          <w:bCs/>
          <w:sz w:val="28"/>
          <w:szCs w:val="28"/>
        </w:rPr>
        <w:t>Краснокаменский</w:t>
      </w:r>
      <w:proofErr w:type="spellEnd"/>
      <w:r w:rsidRPr="00667FB5">
        <w:rPr>
          <w:bCs/>
          <w:sz w:val="28"/>
          <w:szCs w:val="28"/>
        </w:rPr>
        <w:t xml:space="preserve"> район» Забайкальского края». По результатам 20</w:t>
      </w:r>
      <w:r>
        <w:rPr>
          <w:bCs/>
          <w:sz w:val="28"/>
          <w:szCs w:val="28"/>
        </w:rPr>
        <w:t xml:space="preserve">24 </w:t>
      </w:r>
      <w:r w:rsidRPr="00667FB5">
        <w:rPr>
          <w:bCs/>
          <w:sz w:val="28"/>
          <w:szCs w:val="28"/>
        </w:rPr>
        <w:t>года все показатели программы выполнены в полном объеме.</w:t>
      </w:r>
    </w:p>
    <w:p w:rsidR="00885802" w:rsidRDefault="00885802" w:rsidP="00885802">
      <w:pPr>
        <w:ind w:left="-142" w:right="-283" w:firstLine="568"/>
        <w:jc w:val="both"/>
        <w:rPr>
          <w:color w:val="000000"/>
          <w:sz w:val="28"/>
          <w:szCs w:val="28"/>
        </w:rPr>
      </w:pPr>
      <w:r w:rsidRPr="00C01993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4</w:t>
      </w:r>
      <w:r w:rsidRPr="00C01993">
        <w:rPr>
          <w:color w:val="000000"/>
          <w:sz w:val="28"/>
          <w:szCs w:val="28"/>
        </w:rPr>
        <w:t xml:space="preserve"> году влияние на сферу </w:t>
      </w:r>
      <w:proofErr w:type="spellStart"/>
      <w:r w:rsidRPr="00C01993">
        <w:rPr>
          <w:color w:val="000000"/>
          <w:sz w:val="28"/>
          <w:szCs w:val="28"/>
        </w:rPr>
        <w:t>имущественно</w:t>
      </w:r>
      <w:proofErr w:type="spellEnd"/>
      <w:r w:rsidRPr="00C01993">
        <w:rPr>
          <w:color w:val="000000"/>
          <w:sz w:val="28"/>
          <w:szCs w:val="28"/>
        </w:rPr>
        <w:t xml:space="preserve">-земельных отношений </w:t>
      </w:r>
      <w:r>
        <w:rPr>
          <w:color w:val="000000"/>
          <w:sz w:val="28"/>
          <w:szCs w:val="28"/>
        </w:rPr>
        <w:t xml:space="preserve">оказывали: высокие ценовые предложения в области рынка недвижимости на территории города </w:t>
      </w:r>
      <w:proofErr w:type="spellStart"/>
      <w:r>
        <w:rPr>
          <w:color w:val="000000"/>
          <w:sz w:val="28"/>
          <w:szCs w:val="28"/>
        </w:rPr>
        <w:t>Краснокаменска</w:t>
      </w:r>
      <w:proofErr w:type="spellEnd"/>
      <w:r>
        <w:rPr>
          <w:color w:val="000000"/>
          <w:sz w:val="28"/>
          <w:szCs w:val="28"/>
        </w:rPr>
        <w:t>; ожидания изменений рыночной стоимости недвижимости; увеличение ключевой ставки ЦБ РФ; изменение кадастровой стоимости недвижимости, с тенденцией ее уменьшения, в результате чего прослеживается динамика падения доходов. В целом, показатели д</w:t>
      </w:r>
      <w:r w:rsidRPr="00AC28BD">
        <w:rPr>
          <w:color w:val="000000"/>
          <w:sz w:val="28"/>
          <w:szCs w:val="28"/>
        </w:rPr>
        <w:t>оход</w:t>
      </w:r>
      <w:r>
        <w:rPr>
          <w:color w:val="000000"/>
          <w:sz w:val="28"/>
          <w:szCs w:val="28"/>
        </w:rPr>
        <w:t>ов</w:t>
      </w:r>
      <w:r w:rsidRPr="00AC28BD">
        <w:rPr>
          <w:color w:val="000000"/>
          <w:sz w:val="28"/>
          <w:szCs w:val="28"/>
        </w:rPr>
        <w:t xml:space="preserve"> от управления </w:t>
      </w:r>
      <w:r>
        <w:rPr>
          <w:color w:val="000000"/>
          <w:sz w:val="28"/>
          <w:szCs w:val="28"/>
        </w:rPr>
        <w:t>муниципальной собственностью</w:t>
      </w:r>
      <w:r w:rsidRPr="00AC28BD">
        <w:rPr>
          <w:color w:val="000000"/>
          <w:sz w:val="28"/>
          <w:szCs w:val="28"/>
        </w:rPr>
        <w:t xml:space="preserve"> </w:t>
      </w:r>
      <w:proofErr w:type="spellStart"/>
      <w:r w:rsidRPr="00AC28BD">
        <w:rPr>
          <w:color w:val="000000"/>
          <w:sz w:val="28"/>
          <w:szCs w:val="28"/>
        </w:rPr>
        <w:t>Краснокаменского</w:t>
      </w:r>
      <w:proofErr w:type="spellEnd"/>
      <w:r w:rsidRPr="00AC28BD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перевыполнены.</w:t>
      </w:r>
    </w:p>
    <w:p w:rsidR="00885802" w:rsidRDefault="00885802" w:rsidP="00885802">
      <w:pPr>
        <w:ind w:left="-142" w:right="-283" w:firstLine="568"/>
        <w:jc w:val="both"/>
        <w:rPr>
          <w:color w:val="000000"/>
          <w:sz w:val="28"/>
          <w:szCs w:val="28"/>
        </w:rPr>
      </w:pPr>
      <w:r w:rsidRPr="00667FB5">
        <w:rPr>
          <w:color w:val="000000"/>
          <w:sz w:val="28"/>
          <w:szCs w:val="28"/>
        </w:rPr>
        <w:t xml:space="preserve">Исполнение прогноза доходов бюджета муниципального района «Город </w:t>
      </w:r>
      <w:proofErr w:type="spellStart"/>
      <w:r w:rsidRPr="00667FB5">
        <w:rPr>
          <w:color w:val="000000"/>
          <w:sz w:val="28"/>
          <w:szCs w:val="28"/>
        </w:rPr>
        <w:t>Краснокаменск</w:t>
      </w:r>
      <w:proofErr w:type="spellEnd"/>
      <w:r w:rsidRPr="00667FB5">
        <w:rPr>
          <w:color w:val="000000"/>
          <w:sz w:val="28"/>
          <w:szCs w:val="28"/>
        </w:rPr>
        <w:t xml:space="preserve"> и </w:t>
      </w:r>
      <w:proofErr w:type="spellStart"/>
      <w:r w:rsidRPr="00667FB5">
        <w:rPr>
          <w:color w:val="000000"/>
          <w:sz w:val="28"/>
          <w:szCs w:val="28"/>
        </w:rPr>
        <w:t>Краснокаменский</w:t>
      </w:r>
      <w:proofErr w:type="spellEnd"/>
      <w:r w:rsidRPr="00667FB5">
        <w:rPr>
          <w:color w:val="000000"/>
          <w:sz w:val="28"/>
          <w:szCs w:val="28"/>
        </w:rPr>
        <w:t xml:space="preserve"> район»  Забайкальского края</w:t>
      </w:r>
      <w:r>
        <w:rPr>
          <w:color w:val="000000"/>
          <w:sz w:val="28"/>
          <w:szCs w:val="28"/>
        </w:rPr>
        <w:t xml:space="preserve"> </w:t>
      </w:r>
      <w:r w:rsidRPr="00667FB5">
        <w:rPr>
          <w:color w:val="000000"/>
          <w:sz w:val="28"/>
          <w:szCs w:val="28"/>
        </w:rPr>
        <w:t>по состоянию на 31 декабря 20</w:t>
      </w:r>
      <w:r>
        <w:rPr>
          <w:color w:val="000000"/>
          <w:sz w:val="28"/>
          <w:szCs w:val="28"/>
        </w:rPr>
        <w:t>24</w:t>
      </w:r>
      <w:r w:rsidRPr="00667FB5">
        <w:rPr>
          <w:color w:val="000000"/>
          <w:sz w:val="28"/>
          <w:szCs w:val="28"/>
        </w:rPr>
        <w:t xml:space="preserve"> года приведено в таблице.</w:t>
      </w:r>
    </w:p>
    <w:p w:rsidR="00885802" w:rsidRPr="0045749E" w:rsidRDefault="00885802" w:rsidP="00885802">
      <w:pPr>
        <w:ind w:left="-142" w:right="-283" w:firstLine="568"/>
        <w:jc w:val="right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т</w:t>
      </w:r>
      <w:proofErr w:type="gramEnd"/>
      <w:r>
        <w:rPr>
          <w:b/>
          <w:sz w:val="16"/>
          <w:szCs w:val="16"/>
        </w:rPr>
        <w:t>ыс. рублей</w:t>
      </w:r>
    </w:p>
    <w:tbl>
      <w:tblPr>
        <w:tblpPr w:leftFromText="180" w:rightFromText="180" w:vertAnchor="text" w:horzAnchor="margin" w:tblpY="170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418"/>
        <w:gridCol w:w="1275"/>
        <w:gridCol w:w="851"/>
        <w:gridCol w:w="1417"/>
      </w:tblGrid>
      <w:tr w:rsidR="00885802" w:rsidRPr="00013BE6" w:rsidTr="00885802">
        <w:trPr>
          <w:trHeight w:val="30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02" w:rsidRPr="000D033F" w:rsidRDefault="00885802" w:rsidP="006C3EC6">
            <w:pPr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0D033F">
              <w:rPr>
                <w:color w:val="000000"/>
                <w:sz w:val="20"/>
                <w:szCs w:val="20"/>
              </w:rPr>
              <w:lastRenderedPageBreak/>
              <w:t>Наименование доходов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02" w:rsidRPr="000D033F" w:rsidRDefault="00885802" w:rsidP="006C3EC6">
            <w:pPr>
              <w:ind w:left="-142" w:right="-283" w:firstLine="568"/>
              <w:jc w:val="center"/>
              <w:rPr>
                <w:color w:val="000000"/>
                <w:sz w:val="20"/>
                <w:szCs w:val="20"/>
              </w:rPr>
            </w:pPr>
            <w:r w:rsidRPr="000D033F">
              <w:rPr>
                <w:color w:val="000000"/>
                <w:sz w:val="20"/>
                <w:szCs w:val="20"/>
              </w:rPr>
              <w:t>за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D033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802" w:rsidRPr="000D033F" w:rsidRDefault="00885802" w:rsidP="006C3EC6">
            <w:pPr>
              <w:ind w:right="33"/>
              <w:jc w:val="center"/>
              <w:rPr>
                <w:color w:val="000000"/>
                <w:sz w:val="20"/>
                <w:szCs w:val="20"/>
              </w:rPr>
            </w:pPr>
            <w:r w:rsidRPr="000D033F">
              <w:rPr>
                <w:color w:val="000000"/>
                <w:sz w:val="20"/>
                <w:szCs w:val="20"/>
              </w:rPr>
              <w:t>Итого за  год</w:t>
            </w:r>
          </w:p>
          <w:p w:rsidR="00885802" w:rsidRPr="000D033F" w:rsidRDefault="00885802" w:rsidP="006C3EC6">
            <w:pPr>
              <w:ind w:right="-283"/>
              <w:jc w:val="center"/>
              <w:rPr>
                <w:color w:val="000000"/>
                <w:sz w:val="20"/>
                <w:szCs w:val="20"/>
              </w:rPr>
            </w:pPr>
            <w:r w:rsidRPr="000D033F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0D033F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0D033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D033F"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0D033F">
              <w:rPr>
                <w:color w:val="000000"/>
                <w:sz w:val="20"/>
                <w:szCs w:val="20"/>
              </w:rPr>
              <w:t>)</w:t>
            </w:r>
          </w:p>
        </w:tc>
      </w:tr>
      <w:tr w:rsidR="00885802" w:rsidRPr="00013BE6" w:rsidTr="00885802">
        <w:trPr>
          <w:trHeight w:val="28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02" w:rsidRPr="000D033F" w:rsidRDefault="00885802" w:rsidP="006C3EC6">
            <w:pPr>
              <w:ind w:right="34"/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02" w:rsidRPr="000D033F" w:rsidRDefault="00885802" w:rsidP="006C3EC6">
            <w:pPr>
              <w:ind w:left="-142" w:right="-283" w:firstLine="568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02" w:rsidRPr="000D033F" w:rsidRDefault="00885802" w:rsidP="006C3EC6">
            <w:pPr>
              <w:ind w:left="-142" w:right="-283" w:firstLine="568"/>
              <w:jc w:val="center"/>
              <w:rPr>
                <w:color w:val="000000"/>
              </w:rPr>
            </w:pPr>
          </w:p>
        </w:tc>
      </w:tr>
      <w:tr w:rsidR="00885802" w:rsidRPr="00013BE6" w:rsidTr="00885802">
        <w:trPr>
          <w:trHeight w:val="87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02" w:rsidRPr="000D033F" w:rsidRDefault="00885802" w:rsidP="006C3EC6">
            <w:pPr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02" w:rsidRPr="000D033F" w:rsidRDefault="00885802" w:rsidP="006C3EC6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0D033F">
              <w:rPr>
                <w:color w:val="000000"/>
                <w:sz w:val="20"/>
                <w:szCs w:val="20"/>
              </w:rPr>
              <w:t>План</w:t>
            </w:r>
          </w:p>
          <w:p w:rsidR="00885802" w:rsidRPr="000D033F" w:rsidRDefault="00885802" w:rsidP="006C3EC6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0D033F">
              <w:rPr>
                <w:color w:val="000000"/>
                <w:sz w:val="20"/>
                <w:szCs w:val="20"/>
              </w:rPr>
              <w:t>(тыс.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033F">
              <w:rPr>
                <w:color w:val="000000"/>
                <w:sz w:val="20"/>
                <w:szCs w:val="20"/>
              </w:rPr>
              <w:t>руб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D033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02" w:rsidRPr="000D033F" w:rsidRDefault="00885802" w:rsidP="006C3EC6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0D033F">
              <w:rPr>
                <w:color w:val="000000"/>
                <w:sz w:val="20"/>
                <w:szCs w:val="20"/>
              </w:rPr>
              <w:t>Факт</w:t>
            </w:r>
          </w:p>
          <w:p w:rsidR="00885802" w:rsidRPr="000D033F" w:rsidRDefault="00885802" w:rsidP="006C3EC6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0D033F">
              <w:rPr>
                <w:color w:val="000000"/>
                <w:sz w:val="20"/>
                <w:szCs w:val="20"/>
              </w:rPr>
              <w:t>(тыс.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033F">
              <w:rPr>
                <w:color w:val="000000"/>
                <w:sz w:val="20"/>
                <w:szCs w:val="20"/>
              </w:rPr>
              <w:t>руб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D033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02" w:rsidRPr="000D033F" w:rsidRDefault="00885802" w:rsidP="006C3EC6">
            <w:pPr>
              <w:ind w:left="33" w:right="33"/>
              <w:jc w:val="center"/>
              <w:rPr>
                <w:color w:val="000000"/>
                <w:sz w:val="20"/>
                <w:szCs w:val="20"/>
              </w:rPr>
            </w:pPr>
            <w:r w:rsidRPr="000D033F">
              <w:rPr>
                <w:color w:val="000000"/>
                <w:sz w:val="20"/>
                <w:szCs w:val="20"/>
              </w:rPr>
              <w:t>сумма прироста</w:t>
            </w:r>
            <w:proofErr w:type="gramStart"/>
            <w:r w:rsidRPr="000D033F">
              <w:rPr>
                <w:color w:val="000000"/>
                <w:sz w:val="20"/>
                <w:szCs w:val="20"/>
              </w:rPr>
              <w:t xml:space="preserve"> (+),              </w:t>
            </w:r>
            <w:proofErr w:type="gramEnd"/>
            <w:r w:rsidRPr="000D033F">
              <w:rPr>
                <w:color w:val="000000"/>
                <w:sz w:val="20"/>
                <w:szCs w:val="20"/>
              </w:rPr>
              <w:t>уменьшения (-)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02" w:rsidRPr="000D033F" w:rsidRDefault="00885802" w:rsidP="006C3EC6">
            <w:pPr>
              <w:ind w:right="-250" w:firstLine="35"/>
              <w:jc w:val="center"/>
              <w:rPr>
                <w:color w:val="000000"/>
                <w:sz w:val="20"/>
                <w:szCs w:val="20"/>
              </w:rPr>
            </w:pPr>
            <w:r w:rsidRPr="000D033F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02" w:rsidRPr="000D033F" w:rsidRDefault="00885802" w:rsidP="006C3EC6">
            <w:pPr>
              <w:ind w:left="-142" w:right="-283" w:firstLine="568"/>
              <w:jc w:val="center"/>
              <w:rPr>
                <w:color w:val="000000"/>
              </w:rPr>
            </w:pPr>
          </w:p>
        </w:tc>
      </w:tr>
      <w:tr w:rsidR="00885802" w:rsidRPr="00013BE6" w:rsidTr="00885802">
        <w:trPr>
          <w:trHeight w:val="30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02" w:rsidRPr="000D033F" w:rsidRDefault="00885802" w:rsidP="006C3EC6">
            <w:pPr>
              <w:ind w:right="34"/>
              <w:jc w:val="center"/>
              <w:rPr>
                <w:color w:val="000000"/>
              </w:rPr>
            </w:pPr>
            <w:proofErr w:type="gramStart"/>
            <w:r w:rsidRPr="000D033F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B82827" w:rsidRDefault="00885802" w:rsidP="006C3EC6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3 101,62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B82827" w:rsidRDefault="00885802" w:rsidP="006C3EC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3 828,21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0D033F" w:rsidRDefault="00885802" w:rsidP="006C3EC6">
            <w:pPr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726,6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0D033F" w:rsidRDefault="00885802" w:rsidP="006C3EC6">
            <w:pPr>
              <w:ind w:right="-250" w:firstLine="3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0D033F" w:rsidRDefault="00885802" w:rsidP="006C3EC6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3 828,21</w:t>
            </w:r>
          </w:p>
        </w:tc>
      </w:tr>
      <w:tr w:rsidR="00885802" w:rsidRPr="00013BE6" w:rsidTr="00885802">
        <w:trPr>
          <w:trHeight w:val="20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02" w:rsidRPr="00327C48" w:rsidRDefault="00885802" w:rsidP="006C3EC6">
            <w:pPr>
              <w:ind w:right="34"/>
              <w:jc w:val="center"/>
            </w:pPr>
            <w:r w:rsidRPr="00327C48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2 913,6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2 913,6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right="-250" w:firstLine="3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2 913,6</w:t>
            </w:r>
          </w:p>
        </w:tc>
      </w:tr>
      <w:tr w:rsidR="00885802" w:rsidRPr="00013BE6" w:rsidTr="00885802">
        <w:trPr>
          <w:trHeight w:val="20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02" w:rsidRPr="00327C48" w:rsidRDefault="00885802" w:rsidP="006C3EC6">
            <w:pPr>
              <w:ind w:right="34"/>
              <w:jc w:val="center"/>
              <w:rPr>
                <w:color w:val="000000"/>
              </w:rPr>
            </w:pPr>
            <w:r w:rsidRPr="00327C48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Pr="00327C48" w:rsidRDefault="00885802" w:rsidP="006C3EC6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Pr="00327C48" w:rsidRDefault="00885802" w:rsidP="006C3EC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Pr="00327C48" w:rsidRDefault="00885802" w:rsidP="006C3EC6">
            <w:pPr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Pr="00327C48" w:rsidRDefault="00885802" w:rsidP="006C3EC6">
            <w:pPr>
              <w:ind w:right="-250" w:firstLine="3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Pr="00327C48" w:rsidRDefault="00885802" w:rsidP="006C3EC6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85802" w:rsidRPr="00013BE6" w:rsidTr="00885802">
        <w:trPr>
          <w:trHeight w:val="24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02" w:rsidRPr="009D55C7" w:rsidRDefault="00885802" w:rsidP="006C3EC6">
            <w:pPr>
              <w:ind w:right="34"/>
              <w:jc w:val="center"/>
              <w:rPr>
                <w:color w:val="000000"/>
              </w:rPr>
            </w:pPr>
            <w:r w:rsidRPr="009D55C7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r w:rsidRPr="009D55C7">
              <w:rPr>
                <w:rStyle w:val="af6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9D55C7" w:rsidRDefault="00885802" w:rsidP="006C3EC6">
            <w:pPr>
              <w:ind w:firstLine="33"/>
              <w:jc w:val="center"/>
              <w:rPr>
                <w:color w:val="000000"/>
              </w:rPr>
            </w:pPr>
            <w:r w:rsidRPr="009D55C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right="-250" w:firstLine="3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885802" w:rsidRPr="00013BE6" w:rsidTr="00885802">
        <w:trPr>
          <w:trHeight w:val="24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02" w:rsidRPr="00136B98" w:rsidRDefault="00885802" w:rsidP="006C3EC6">
            <w:pPr>
              <w:ind w:right="34"/>
              <w:jc w:val="center"/>
              <w:rPr>
                <w:color w:val="000000"/>
              </w:rPr>
            </w:pPr>
            <w:proofErr w:type="gramStart"/>
            <w:r w:rsidRPr="00136B98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1 184,43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right="-250" w:firstLine="3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1 184,43</w:t>
            </w:r>
          </w:p>
        </w:tc>
      </w:tr>
      <w:tr w:rsidR="00885802" w:rsidRPr="00013BE6" w:rsidTr="00885802">
        <w:trPr>
          <w:trHeight w:val="16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02" w:rsidRPr="00327C48" w:rsidRDefault="00885802" w:rsidP="006C3EC6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Default="00885802" w:rsidP="006C3EC6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Default="00885802" w:rsidP="006C3EC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Default="00885802" w:rsidP="006C3EC6">
            <w:pPr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Default="00885802" w:rsidP="006C3EC6">
            <w:pPr>
              <w:ind w:right="-250" w:firstLine="3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Default="00885802" w:rsidP="006C3EC6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85802" w:rsidRPr="00013BE6" w:rsidTr="00885802">
        <w:trPr>
          <w:trHeight w:val="29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02" w:rsidRPr="00327C48" w:rsidRDefault="00885802" w:rsidP="006C3EC6">
            <w:pPr>
              <w:ind w:right="34"/>
              <w:jc w:val="center"/>
              <w:rPr>
                <w:color w:val="000000"/>
              </w:rPr>
            </w:pPr>
            <w:r w:rsidRPr="00327C48">
              <w:rPr>
                <w:color w:val="000000"/>
                <w:sz w:val="22"/>
                <w:szCs w:val="22"/>
              </w:rPr>
              <w:t xml:space="preserve">Доходы от реализации иного </w:t>
            </w:r>
            <w:r w:rsidRPr="00F431E9">
              <w:rPr>
                <w:color w:val="000000"/>
                <w:sz w:val="22"/>
                <w:szCs w:val="22"/>
              </w:rPr>
              <w:t>имущества, находящегося в собственности муниципальных районов (за исключением имущества муниципальных бюджетных и автономных учреждений, а также и</w:t>
            </w:r>
            <w:r w:rsidRPr="00327C48">
              <w:rPr>
                <w:color w:val="000000"/>
                <w:sz w:val="22"/>
                <w:szCs w:val="22"/>
              </w:rPr>
              <w:t>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38 039,64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23 039,64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right="-250" w:firstLine="3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38 039,64</w:t>
            </w:r>
          </w:p>
        </w:tc>
      </w:tr>
      <w:tr w:rsidR="00885802" w:rsidRPr="00013BE6" w:rsidTr="00885802">
        <w:trPr>
          <w:trHeight w:val="13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02" w:rsidRPr="00327C48" w:rsidRDefault="00885802" w:rsidP="006C3EC6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</w:t>
            </w:r>
            <w:r w:rsidRPr="00F431E9">
              <w:rPr>
                <w:color w:val="000000"/>
                <w:sz w:val="22"/>
                <w:szCs w:val="22"/>
              </w:rPr>
              <w:t>, составляющего казну муниципальных</w:t>
            </w:r>
            <w:r>
              <w:rPr>
                <w:color w:val="000000"/>
                <w:sz w:val="22"/>
                <w:szCs w:val="22"/>
              </w:rPr>
              <w:t xml:space="preserve"> районов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16 472,80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18 239,06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1 766,26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right="-250" w:firstLine="3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18 239,06</w:t>
            </w:r>
          </w:p>
        </w:tc>
      </w:tr>
      <w:tr w:rsidR="00885802" w:rsidRPr="00013BE6" w:rsidTr="00885802">
        <w:trPr>
          <w:trHeight w:val="20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02" w:rsidRPr="00F431E9" w:rsidRDefault="00885802" w:rsidP="006C3EC6">
            <w:pPr>
              <w:ind w:right="34"/>
              <w:jc w:val="center"/>
            </w:pPr>
            <w:r w:rsidRPr="00F431E9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2C7644" w:rsidRDefault="00885802" w:rsidP="006C3EC6">
            <w:pPr>
              <w:ind w:firstLine="33"/>
              <w:jc w:val="center"/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2C7644" w:rsidRDefault="00885802" w:rsidP="006C3EC6">
            <w:pPr>
              <w:ind w:left="34"/>
              <w:jc w:val="center"/>
            </w:pPr>
            <w:r>
              <w:t>52,95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2C7644" w:rsidRDefault="00885802" w:rsidP="006C3EC6">
            <w:pPr>
              <w:ind w:left="33" w:right="33"/>
              <w:jc w:val="center"/>
            </w:pPr>
            <w:r>
              <w:t>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2C7644" w:rsidRDefault="00885802" w:rsidP="006C3EC6">
            <w:pPr>
              <w:ind w:right="-250" w:firstLine="35"/>
            </w:pPr>
            <w:r>
              <w:t>108,06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2C7644" w:rsidRDefault="00885802" w:rsidP="006C3EC6">
            <w:pPr>
              <w:ind w:right="-45" w:firstLine="34"/>
              <w:jc w:val="center"/>
            </w:pPr>
            <w:r>
              <w:t>52,95</w:t>
            </w:r>
          </w:p>
        </w:tc>
      </w:tr>
      <w:tr w:rsidR="00885802" w:rsidRPr="00013BE6" w:rsidTr="00885802">
        <w:trPr>
          <w:trHeight w:val="1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02" w:rsidRPr="00E60AC3" w:rsidRDefault="00885802" w:rsidP="006C3EC6">
            <w:pPr>
              <w:ind w:right="34"/>
              <w:jc w:val="center"/>
              <w:rPr>
                <w:highlight w:val="yellow"/>
              </w:rPr>
            </w:pPr>
            <w:r w:rsidRPr="00F431E9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2C7644" w:rsidRDefault="00885802" w:rsidP="006C3EC6">
            <w:pPr>
              <w:ind w:firstLine="33"/>
              <w:jc w:val="center"/>
            </w:pPr>
            <w:r w:rsidRPr="002C764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2C7644" w:rsidRDefault="00885802" w:rsidP="006C3EC6">
            <w:pPr>
              <w:ind w:left="34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2C7644" w:rsidRDefault="00885802" w:rsidP="006C3EC6">
            <w:pPr>
              <w:ind w:left="33" w:right="33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2C7644" w:rsidRDefault="00885802" w:rsidP="006C3EC6">
            <w:pPr>
              <w:ind w:right="-250" w:firstLine="35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2C7644" w:rsidRDefault="00885802" w:rsidP="006C3EC6">
            <w:pPr>
              <w:ind w:right="-45" w:firstLine="34"/>
              <w:jc w:val="center"/>
            </w:pPr>
            <w:r>
              <w:t>0</w:t>
            </w:r>
          </w:p>
        </w:tc>
      </w:tr>
      <w:tr w:rsidR="00885802" w:rsidRPr="00013BE6" w:rsidTr="00885802">
        <w:trPr>
          <w:trHeight w:val="5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02" w:rsidRPr="00F431E9" w:rsidRDefault="00885802" w:rsidP="006C3EC6">
            <w:pPr>
              <w:ind w:right="34"/>
              <w:jc w:val="center"/>
            </w:pPr>
            <w:r>
              <w:rPr>
                <w:sz w:val="22"/>
                <w:szCs w:val="22"/>
              </w:rPr>
              <w:t>Прочие безвозмездные поступления в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2C7644" w:rsidRDefault="00885802" w:rsidP="006C3EC6">
            <w:pPr>
              <w:ind w:firstLine="33"/>
              <w:jc w:val="center"/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Default="00885802" w:rsidP="006C3EC6">
            <w:pPr>
              <w:ind w:left="34"/>
              <w:jc w:val="center"/>
            </w:pPr>
            <w:r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Default="00885802" w:rsidP="006C3EC6">
            <w:pPr>
              <w:ind w:left="33" w:right="33"/>
              <w:jc w:val="center"/>
            </w:pPr>
            <w: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Default="00885802" w:rsidP="006C3EC6">
            <w:pPr>
              <w:ind w:right="-250" w:firstLine="35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Default="00885802" w:rsidP="006C3EC6">
            <w:pPr>
              <w:ind w:right="-45" w:firstLine="34"/>
              <w:jc w:val="center"/>
            </w:pPr>
            <w:r>
              <w:t>68,0</w:t>
            </w:r>
          </w:p>
        </w:tc>
      </w:tr>
      <w:tr w:rsidR="00885802" w:rsidRPr="00013BE6" w:rsidTr="00885802">
        <w:trPr>
          <w:trHeight w:val="8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02" w:rsidRPr="00327C48" w:rsidRDefault="00885802" w:rsidP="006C3EC6">
            <w:pPr>
              <w:ind w:right="34"/>
              <w:jc w:val="center"/>
              <w:rPr>
                <w:color w:val="000000"/>
              </w:rPr>
            </w:pPr>
            <w:r w:rsidRPr="00327C48">
              <w:rPr>
                <w:color w:val="000000"/>
                <w:sz w:val="22"/>
                <w:szCs w:val="22"/>
              </w:rPr>
              <w:lastRenderedPageBreak/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-269,12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right="-250" w:firstLine="3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327C48" w:rsidRDefault="00885802" w:rsidP="006C3EC6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-269,12</w:t>
            </w:r>
          </w:p>
        </w:tc>
      </w:tr>
      <w:tr w:rsidR="00885802" w:rsidRPr="00013BE6" w:rsidTr="0088580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802" w:rsidRPr="00327C48" w:rsidRDefault="00885802" w:rsidP="006C3EC6">
            <w:pPr>
              <w:ind w:right="34"/>
              <w:jc w:val="center"/>
            </w:pPr>
            <w:r w:rsidRPr="00327C48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02" w:rsidRPr="00327C48" w:rsidRDefault="00885802" w:rsidP="006C3EC6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38 522,85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02" w:rsidRPr="00327C48" w:rsidRDefault="00885802" w:rsidP="006C3EC6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64 060,97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02" w:rsidRPr="00327C48" w:rsidRDefault="00885802" w:rsidP="006C3EC6">
            <w:pPr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25 875,24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02" w:rsidRPr="00327C48" w:rsidRDefault="00885802" w:rsidP="006C3EC6">
            <w:pPr>
              <w:ind w:right="-250" w:firstLine="3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02" w:rsidRPr="00327C48" w:rsidRDefault="00885802" w:rsidP="006C3EC6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64 060,97</w:t>
            </w:r>
          </w:p>
        </w:tc>
      </w:tr>
    </w:tbl>
    <w:p w:rsidR="00885802" w:rsidRDefault="00885802" w:rsidP="006C3EC6">
      <w:pPr>
        <w:ind w:left="-142" w:right="-283" w:firstLine="568"/>
        <w:jc w:val="center"/>
        <w:rPr>
          <w:sz w:val="28"/>
          <w:szCs w:val="28"/>
        </w:rPr>
      </w:pPr>
    </w:p>
    <w:p w:rsidR="00885802" w:rsidRPr="00550DB0" w:rsidRDefault="00885802" w:rsidP="00885802">
      <w:pPr>
        <w:ind w:left="-142" w:right="-283" w:firstLine="568"/>
        <w:jc w:val="both"/>
        <w:rPr>
          <w:sz w:val="28"/>
          <w:szCs w:val="28"/>
        </w:rPr>
      </w:pPr>
      <w:r w:rsidRPr="00667FB5">
        <w:rPr>
          <w:sz w:val="28"/>
          <w:szCs w:val="28"/>
        </w:rPr>
        <w:t xml:space="preserve">Фактическое исполнение прогноза доходов от использования муниципального имущества составило </w:t>
      </w:r>
      <w:r>
        <w:rPr>
          <w:sz w:val="28"/>
          <w:szCs w:val="28"/>
        </w:rPr>
        <w:t>166,29</w:t>
      </w:r>
      <w:r w:rsidRPr="00DF75F2">
        <w:rPr>
          <w:sz w:val="28"/>
          <w:szCs w:val="28"/>
        </w:rPr>
        <w:t>%</w:t>
      </w:r>
      <w:r w:rsidRPr="00667FB5">
        <w:rPr>
          <w:sz w:val="28"/>
          <w:szCs w:val="28"/>
        </w:rPr>
        <w:t xml:space="preserve"> от плановых показателей. </w:t>
      </w:r>
      <w:r w:rsidRPr="000B61A7">
        <w:rPr>
          <w:sz w:val="28"/>
          <w:szCs w:val="28"/>
        </w:rPr>
        <w:t>Собираемость доходов от использования муниципальной собственности по сравнению с фактическими показателями поступления доходов за 202</w:t>
      </w:r>
      <w:r>
        <w:rPr>
          <w:sz w:val="28"/>
          <w:szCs w:val="28"/>
        </w:rPr>
        <w:t>3</w:t>
      </w:r>
      <w:r w:rsidRPr="000B61A7">
        <w:rPr>
          <w:sz w:val="28"/>
          <w:szCs w:val="28"/>
        </w:rPr>
        <w:t xml:space="preserve"> год отражена в следующей таблице:</w:t>
      </w:r>
    </w:p>
    <w:p w:rsidR="00885802" w:rsidRPr="00550DB0" w:rsidRDefault="00885802" w:rsidP="00885802">
      <w:pPr>
        <w:ind w:left="-142" w:right="-283" w:firstLine="568"/>
        <w:jc w:val="right"/>
        <w:rPr>
          <w:b/>
          <w:sz w:val="16"/>
          <w:szCs w:val="16"/>
        </w:rPr>
      </w:pPr>
      <w:r w:rsidRPr="00550DB0">
        <w:rPr>
          <w:b/>
          <w:sz w:val="16"/>
          <w:szCs w:val="16"/>
        </w:rPr>
        <w:t>тыс. рублей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1418"/>
        <w:gridCol w:w="1559"/>
        <w:gridCol w:w="1417"/>
      </w:tblGrid>
      <w:tr w:rsidR="00885802" w:rsidRPr="00550DB0" w:rsidTr="00885802">
        <w:trPr>
          <w:trHeight w:val="907"/>
        </w:trPr>
        <w:tc>
          <w:tcPr>
            <w:tcW w:w="3970" w:type="dxa"/>
            <w:shd w:val="clear" w:color="auto" w:fill="auto"/>
            <w:hideMark/>
          </w:tcPr>
          <w:p w:rsidR="00885802" w:rsidRPr="00550DB0" w:rsidRDefault="00885802" w:rsidP="00885802">
            <w:pPr>
              <w:ind w:left="34" w:right="34"/>
              <w:jc w:val="center"/>
              <w:rPr>
                <w:color w:val="000000"/>
                <w:sz w:val="20"/>
                <w:szCs w:val="20"/>
              </w:rPr>
            </w:pPr>
            <w:r w:rsidRPr="00550DB0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885802" w:rsidRPr="00550DB0" w:rsidRDefault="00885802" w:rsidP="00885802">
            <w:pPr>
              <w:ind w:right="34" w:firstLine="33"/>
              <w:jc w:val="center"/>
              <w:rPr>
                <w:color w:val="000000"/>
                <w:sz w:val="20"/>
                <w:szCs w:val="20"/>
              </w:rPr>
            </w:pPr>
            <w:r w:rsidRPr="00550DB0">
              <w:rPr>
                <w:color w:val="000000"/>
                <w:sz w:val="20"/>
                <w:szCs w:val="20"/>
              </w:rPr>
              <w:t>Поступило доходов  в 20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550DB0">
              <w:rPr>
                <w:color w:val="000000"/>
                <w:sz w:val="20"/>
                <w:szCs w:val="20"/>
              </w:rPr>
              <w:t xml:space="preserve"> году</w:t>
            </w:r>
          </w:p>
          <w:p w:rsidR="00885802" w:rsidRPr="00550DB0" w:rsidRDefault="00885802" w:rsidP="00885802">
            <w:pPr>
              <w:ind w:right="34" w:firstLine="33"/>
              <w:jc w:val="center"/>
              <w:rPr>
                <w:color w:val="000000"/>
                <w:sz w:val="20"/>
                <w:szCs w:val="20"/>
              </w:rPr>
            </w:pPr>
            <w:r w:rsidRPr="00550DB0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hideMark/>
          </w:tcPr>
          <w:p w:rsidR="00885802" w:rsidRPr="00550DB0" w:rsidRDefault="00885802" w:rsidP="00885802">
            <w:pPr>
              <w:ind w:left="34" w:right="34"/>
              <w:jc w:val="center"/>
              <w:rPr>
                <w:color w:val="000000"/>
                <w:sz w:val="20"/>
                <w:szCs w:val="20"/>
              </w:rPr>
            </w:pPr>
            <w:r w:rsidRPr="00550DB0">
              <w:rPr>
                <w:color w:val="000000"/>
                <w:sz w:val="20"/>
                <w:szCs w:val="20"/>
              </w:rPr>
              <w:t>Поступило доходов  в 202</w:t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 w:rsidRPr="00550DB0">
              <w:rPr>
                <w:color w:val="000000"/>
                <w:sz w:val="20"/>
                <w:szCs w:val="20"/>
              </w:rPr>
              <w:t>году</w:t>
            </w:r>
          </w:p>
          <w:p w:rsidR="00885802" w:rsidRPr="00550DB0" w:rsidRDefault="00885802" w:rsidP="00885802">
            <w:pPr>
              <w:ind w:left="34" w:right="34"/>
              <w:jc w:val="center"/>
              <w:rPr>
                <w:color w:val="000000"/>
                <w:sz w:val="20"/>
                <w:szCs w:val="20"/>
              </w:rPr>
            </w:pPr>
            <w:r w:rsidRPr="00550DB0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shd w:val="clear" w:color="auto" w:fill="auto"/>
            <w:hideMark/>
          </w:tcPr>
          <w:p w:rsidR="00885802" w:rsidRPr="00550DB0" w:rsidRDefault="00885802" w:rsidP="0088580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0DB0">
              <w:rPr>
                <w:color w:val="000000"/>
                <w:sz w:val="20"/>
                <w:szCs w:val="20"/>
              </w:rPr>
              <w:t>Прирост +, снижение -  (абсолютное) (тыс. руб.)</w:t>
            </w:r>
          </w:p>
        </w:tc>
        <w:tc>
          <w:tcPr>
            <w:tcW w:w="1417" w:type="dxa"/>
            <w:shd w:val="clear" w:color="auto" w:fill="auto"/>
            <w:hideMark/>
          </w:tcPr>
          <w:p w:rsidR="00885802" w:rsidRPr="00502081" w:rsidRDefault="00885802" w:rsidP="00885802">
            <w:pPr>
              <w:ind w:right="33"/>
              <w:jc w:val="center"/>
              <w:rPr>
                <w:color w:val="000000"/>
                <w:sz w:val="20"/>
                <w:szCs w:val="20"/>
              </w:rPr>
            </w:pPr>
            <w:r w:rsidRPr="00502081">
              <w:rPr>
                <w:color w:val="000000"/>
                <w:sz w:val="20"/>
                <w:szCs w:val="20"/>
              </w:rPr>
              <w:t>Прирост, снижение  (относительное)</w:t>
            </w:r>
          </w:p>
        </w:tc>
      </w:tr>
      <w:tr w:rsidR="00885802" w:rsidRPr="00550DB0" w:rsidTr="00885802">
        <w:trPr>
          <w:trHeight w:val="77"/>
        </w:trPr>
        <w:tc>
          <w:tcPr>
            <w:tcW w:w="3970" w:type="dxa"/>
            <w:shd w:val="clear" w:color="auto" w:fill="auto"/>
            <w:hideMark/>
          </w:tcPr>
          <w:p w:rsidR="00885802" w:rsidRPr="00FD5B26" w:rsidRDefault="00885802" w:rsidP="00885802">
            <w:pPr>
              <w:ind w:left="34" w:right="34"/>
            </w:pPr>
            <w:proofErr w:type="gramStart"/>
            <w:r w:rsidRPr="00FD5B2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</w:tcPr>
          <w:p w:rsidR="00885802" w:rsidRPr="00FD5B26" w:rsidRDefault="00885802" w:rsidP="00885802">
            <w:pPr>
              <w:ind w:left="34" w:right="34"/>
              <w:jc w:val="center"/>
            </w:pPr>
            <w:r>
              <w:t>5 082,12</w:t>
            </w:r>
          </w:p>
        </w:tc>
        <w:tc>
          <w:tcPr>
            <w:tcW w:w="1418" w:type="dxa"/>
            <w:shd w:val="clear" w:color="auto" w:fill="auto"/>
            <w:noWrap/>
          </w:tcPr>
          <w:p w:rsidR="00885802" w:rsidRPr="000D033F" w:rsidRDefault="00885802" w:rsidP="00885802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3 828,21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5802" w:rsidRPr="00FD5B26" w:rsidRDefault="00885802" w:rsidP="00885802">
            <w:pPr>
              <w:ind w:left="33"/>
              <w:jc w:val="center"/>
            </w:pPr>
            <w:r>
              <w:t>-1 253,9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5802" w:rsidRPr="00502081" w:rsidRDefault="00885802" w:rsidP="00885802">
            <w:pPr>
              <w:ind w:right="33"/>
              <w:jc w:val="center"/>
            </w:pPr>
            <w:r>
              <w:t>75,32</w:t>
            </w:r>
          </w:p>
        </w:tc>
      </w:tr>
      <w:tr w:rsidR="00885802" w:rsidRPr="00550DB0" w:rsidTr="00885802">
        <w:trPr>
          <w:trHeight w:val="1365"/>
        </w:trPr>
        <w:tc>
          <w:tcPr>
            <w:tcW w:w="3970" w:type="dxa"/>
            <w:shd w:val="clear" w:color="auto" w:fill="auto"/>
            <w:hideMark/>
          </w:tcPr>
          <w:p w:rsidR="00885802" w:rsidRPr="00550DB0" w:rsidRDefault="00885802" w:rsidP="00885802">
            <w:pPr>
              <w:ind w:left="34" w:right="34"/>
              <w:rPr>
                <w:color w:val="000000"/>
              </w:rPr>
            </w:pPr>
            <w:r w:rsidRPr="00550DB0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7" w:type="dxa"/>
          </w:tcPr>
          <w:p w:rsidR="00885802" w:rsidRPr="00550DB0" w:rsidRDefault="00885802" w:rsidP="00885802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121,40</w:t>
            </w:r>
          </w:p>
        </w:tc>
        <w:tc>
          <w:tcPr>
            <w:tcW w:w="1418" w:type="dxa"/>
            <w:shd w:val="clear" w:color="auto" w:fill="auto"/>
            <w:noWrap/>
          </w:tcPr>
          <w:p w:rsidR="00885802" w:rsidRPr="00327C48" w:rsidRDefault="00885802" w:rsidP="00885802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2 913,6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5802" w:rsidRPr="00550DB0" w:rsidRDefault="00885802" w:rsidP="00885802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+2 792,3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5802" w:rsidRPr="00502081" w:rsidRDefault="00885802" w:rsidP="00885802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2 400</w:t>
            </w:r>
          </w:p>
        </w:tc>
      </w:tr>
      <w:tr w:rsidR="00885802" w:rsidRPr="00550DB0" w:rsidTr="00885802">
        <w:trPr>
          <w:trHeight w:val="557"/>
        </w:trPr>
        <w:tc>
          <w:tcPr>
            <w:tcW w:w="3970" w:type="dxa"/>
            <w:shd w:val="clear" w:color="auto" w:fill="auto"/>
            <w:hideMark/>
          </w:tcPr>
          <w:p w:rsidR="00885802" w:rsidRPr="00FD5B26" w:rsidRDefault="00885802" w:rsidP="00885802">
            <w:pPr>
              <w:ind w:left="34" w:right="34"/>
            </w:pPr>
            <w:r w:rsidRPr="00FD5B2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885802" w:rsidRPr="00FD5B26" w:rsidRDefault="00885802" w:rsidP="00885802">
            <w:pPr>
              <w:ind w:left="34" w:right="34"/>
              <w:jc w:val="center"/>
            </w:pPr>
            <w:r>
              <w:t>16,40</w:t>
            </w:r>
          </w:p>
        </w:tc>
        <w:tc>
          <w:tcPr>
            <w:tcW w:w="1418" w:type="dxa"/>
            <w:shd w:val="clear" w:color="auto" w:fill="auto"/>
            <w:noWrap/>
          </w:tcPr>
          <w:p w:rsidR="00885802" w:rsidRPr="00327C48" w:rsidRDefault="00885802" w:rsidP="00885802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5802" w:rsidRPr="00FD5B26" w:rsidRDefault="00885802" w:rsidP="00885802">
            <w:pPr>
              <w:ind w:left="33"/>
              <w:jc w:val="center"/>
            </w:pPr>
            <w:r>
              <w:t>-12,2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5802" w:rsidRPr="00502081" w:rsidRDefault="00885802" w:rsidP="00885802">
            <w:pPr>
              <w:ind w:right="33"/>
              <w:jc w:val="center"/>
            </w:pPr>
            <w:r>
              <w:t>25,61</w:t>
            </w:r>
          </w:p>
        </w:tc>
      </w:tr>
      <w:tr w:rsidR="00885802" w:rsidRPr="00550DB0" w:rsidTr="00885802">
        <w:trPr>
          <w:trHeight w:val="1815"/>
        </w:trPr>
        <w:tc>
          <w:tcPr>
            <w:tcW w:w="3970" w:type="dxa"/>
            <w:shd w:val="clear" w:color="auto" w:fill="auto"/>
            <w:hideMark/>
          </w:tcPr>
          <w:p w:rsidR="00885802" w:rsidRPr="00FD5B26" w:rsidRDefault="00885802" w:rsidP="00885802">
            <w:pPr>
              <w:ind w:left="34" w:right="34"/>
            </w:pPr>
            <w:proofErr w:type="gramStart"/>
            <w:r w:rsidRPr="00FD5B2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885802" w:rsidRPr="007E06E9" w:rsidRDefault="00885802" w:rsidP="00885802">
            <w:pPr>
              <w:ind w:left="34" w:right="34"/>
              <w:jc w:val="center"/>
            </w:pPr>
            <w:r w:rsidRPr="007E06E9">
              <w:t>1 398,53</w:t>
            </w:r>
          </w:p>
        </w:tc>
        <w:tc>
          <w:tcPr>
            <w:tcW w:w="1418" w:type="dxa"/>
            <w:shd w:val="clear" w:color="auto" w:fill="auto"/>
            <w:noWrap/>
          </w:tcPr>
          <w:p w:rsidR="00885802" w:rsidRPr="00327C48" w:rsidRDefault="00885802" w:rsidP="00885802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1 184,43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5802" w:rsidRPr="007E06E9" w:rsidRDefault="00885802" w:rsidP="00885802">
            <w:pPr>
              <w:ind w:left="33"/>
              <w:jc w:val="center"/>
            </w:pPr>
            <w:r>
              <w:t>-214,1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5802" w:rsidRPr="00502081" w:rsidRDefault="00885802" w:rsidP="00885802">
            <w:pPr>
              <w:ind w:right="33"/>
              <w:jc w:val="center"/>
            </w:pPr>
            <w:r>
              <w:t>84,7</w:t>
            </w:r>
          </w:p>
        </w:tc>
      </w:tr>
      <w:tr w:rsidR="00885802" w:rsidRPr="00550DB0" w:rsidTr="00885802">
        <w:trPr>
          <w:trHeight w:val="1365"/>
        </w:trPr>
        <w:tc>
          <w:tcPr>
            <w:tcW w:w="3970" w:type="dxa"/>
            <w:shd w:val="clear" w:color="auto" w:fill="auto"/>
            <w:hideMark/>
          </w:tcPr>
          <w:p w:rsidR="00885802" w:rsidRPr="00550DB0" w:rsidRDefault="00885802" w:rsidP="00885802">
            <w:pPr>
              <w:ind w:left="34" w:right="34"/>
              <w:rPr>
                <w:color w:val="000000"/>
              </w:rPr>
            </w:pPr>
            <w:r w:rsidRPr="00550DB0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7" w:type="dxa"/>
          </w:tcPr>
          <w:p w:rsidR="00885802" w:rsidRPr="00550DB0" w:rsidRDefault="00885802" w:rsidP="00885802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478,84</w:t>
            </w:r>
          </w:p>
        </w:tc>
        <w:tc>
          <w:tcPr>
            <w:tcW w:w="1418" w:type="dxa"/>
            <w:shd w:val="clear" w:color="auto" w:fill="auto"/>
            <w:noWrap/>
          </w:tcPr>
          <w:p w:rsidR="00885802" w:rsidRPr="00327C48" w:rsidRDefault="00885802" w:rsidP="00885802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5802" w:rsidRPr="00550DB0" w:rsidRDefault="00885802" w:rsidP="00885802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-478,84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5802" w:rsidRPr="00502081" w:rsidRDefault="00885802" w:rsidP="00885802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5802" w:rsidRPr="00550DB0" w:rsidTr="00885802">
        <w:trPr>
          <w:trHeight w:val="1365"/>
        </w:trPr>
        <w:tc>
          <w:tcPr>
            <w:tcW w:w="3970" w:type="dxa"/>
            <w:shd w:val="clear" w:color="auto" w:fill="auto"/>
          </w:tcPr>
          <w:p w:rsidR="00885802" w:rsidRPr="00550DB0" w:rsidRDefault="00885802" w:rsidP="00885802">
            <w:pPr>
              <w:ind w:left="34" w:right="3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885802" w:rsidRDefault="00885802" w:rsidP="00885802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-1,3</w:t>
            </w:r>
          </w:p>
        </w:tc>
        <w:tc>
          <w:tcPr>
            <w:tcW w:w="1418" w:type="dxa"/>
            <w:shd w:val="clear" w:color="auto" w:fill="auto"/>
            <w:noWrap/>
          </w:tcPr>
          <w:p w:rsidR="00885802" w:rsidRDefault="00885802" w:rsidP="00885802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85802" w:rsidRPr="00550DB0" w:rsidRDefault="00885802" w:rsidP="00885802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885802" w:rsidRPr="00502081" w:rsidRDefault="00885802" w:rsidP="00885802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5802" w:rsidRPr="00550DB0" w:rsidTr="00885802">
        <w:trPr>
          <w:trHeight w:val="2265"/>
        </w:trPr>
        <w:tc>
          <w:tcPr>
            <w:tcW w:w="3970" w:type="dxa"/>
            <w:shd w:val="clear" w:color="auto" w:fill="auto"/>
            <w:hideMark/>
          </w:tcPr>
          <w:p w:rsidR="00885802" w:rsidRPr="00550DB0" w:rsidRDefault="00885802" w:rsidP="00885802">
            <w:pPr>
              <w:ind w:left="34" w:right="34"/>
              <w:rPr>
                <w:color w:val="000000"/>
              </w:rPr>
            </w:pPr>
            <w:r w:rsidRPr="00550DB0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885802" w:rsidRPr="00550DB0" w:rsidRDefault="00885802" w:rsidP="00885802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6 450,69</w:t>
            </w:r>
          </w:p>
        </w:tc>
        <w:tc>
          <w:tcPr>
            <w:tcW w:w="1418" w:type="dxa"/>
            <w:shd w:val="clear" w:color="auto" w:fill="auto"/>
            <w:noWrap/>
          </w:tcPr>
          <w:p w:rsidR="00885802" w:rsidRPr="00327C48" w:rsidRDefault="00885802" w:rsidP="00885802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38 039,64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5802" w:rsidRPr="00550DB0" w:rsidRDefault="00885802" w:rsidP="00885802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+31 588,95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5802" w:rsidRPr="00502081" w:rsidRDefault="00885802" w:rsidP="00885802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589,7</w:t>
            </w:r>
          </w:p>
        </w:tc>
      </w:tr>
      <w:tr w:rsidR="00885802" w:rsidRPr="00550DB0" w:rsidTr="00885802">
        <w:trPr>
          <w:trHeight w:val="1068"/>
        </w:trPr>
        <w:tc>
          <w:tcPr>
            <w:tcW w:w="3970" w:type="dxa"/>
            <w:shd w:val="clear" w:color="auto" w:fill="auto"/>
            <w:hideMark/>
          </w:tcPr>
          <w:p w:rsidR="00885802" w:rsidRPr="00550DB0" w:rsidRDefault="00885802" w:rsidP="00885802">
            <w:pPr>
              <w:ind w:left="34" w:right="34"/>
              <w:rPr>
                <w:color w:val="000000"/>
              </w:rPr>
            </w:pPr>
            <w:r w:rsidRPr="00550DB0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</w:tcPr>
          <w:p w:rsidR="00885802" w:rsidRPr="00550DB0" w:rsidRDefault="00885802" w:rsidP="00885802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19 105,71</w:t>
            </w:r>
          </w:p>
        </w:tc>
        <w:tc>
          <w:tcPr>
            <w:tcW w:w="1418" w:type="dxa"/>
            <w:shd w:val="clear" w:color="auto" w:fill="auto"/>
            <w:noWrap/>
          </w:tcPr>
          <w:p w:rsidR="00885802" w:rsidRPr="00327C48" w:rsidRDefault="00885802" w:rsidP="00885802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18 239,06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5802" w:rsidRPr="00550DB0" w:rsidRDefault="00885802" w:rsidP="00885802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-866,65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5802" w:rsidRPr="00502081" w:rsidRDefault="00885802" w:rsidP="00885802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95,46</w:t>
            </w:r>
          </w:p>
        </w:tc>
      </w:tr>
      <w:tr w:rsidR="00885802" w:rsidRPr="00550DB0" w:rsidTr="00885802">
        <w:trPr>
          <w:trHeight w:val="1590"/>
        </w:trPr>
        <w:tc>
          <w:tcPr>
            <w:tcW w:w="3970" w:type="dxa"/>
            <w:shd w:val="clear" w:color="auto" w:fill="auto"/>
            <w:hideMark/>
          </w:tcPr>
          <w:p w:rsidR="00885802" w:rsidRPr="00FD5B26" w:rsidRDefault="00885802" w:rsidP="00885802">
            <w:pPr>
              <w:ind w:left="34" w:right="34"/>
            </w:pPr>
            <w:r w:rsidRPr="00FD5B2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</w:tcPr>
          <w:p w:rsidR="00885802" w:rsidRPr="00FD5B26" w:rsidRDefault="00885802" w:rsidP="00885802">
            <w:pPr>
              <w:ind w:left="34" w:right="34"/>
              <w:jc w:val="center"/>
            </w:pPr>
            <w:r>
              <w:t>8,71</w:t>
            </w:r>
          </w:p>
        </w:tc>
        <w:tc>
          <w:tcPr>
            <w:tcW w:w="1418" w:type="dxa"/>
            <w:shd w:val="clear" w:color="auto" w:fill="auto"/>
            <w:noWrap/>
          </w:tcPr>
          <w:p w:rsidR="00885802" w:rsidRPr="002C7644" w:rsidRDefault="00885802" w:rsidP="00885802">
            <w:pPr>
              <w:ind w:right="-45" w:firstLine="34"/>
              <w:jc w:val="center"/>
            </w:pPr>
            <w:r>
              <w:t>52,95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5802" w:rsidRPr="00FD5B26" w:rsidRDefault="00885802" w:rsidP="00885802">
            <w:pPr>
              <w:ind w:left="33"/>
              <w:jc w:val="center"/>
            </w:pPr>
            <w:r>
              <w:t>+44,24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5802" w:rsidRPr="00502081" w:rsidRDefault="00885802" w:rsidP="00885802">
            <w:pPr>
              <w:ind w:right="33"/>
              <w:jc w:val="center"/>
            </w:pPr>
            <w:r>
              <w:t>607,92</w:t>
            </w:r>
          </w:p>
        </w:tc>
      </w:tr>
      <w:tr w:rsidR="00885802" w:rsidRPr="00550DB0" w:rsidTr="00885802">
        <w:trPr>
          <w:trHeight w:val="915"/>
        </w:trPr>
        <w:tc>
          <w:tcPr>
            <w:tcW w:w="3970" w:type="dxa"/>
            <w:shd w:val="clear" w:color="auto" w:fill="auto"/>
            <w:hideMark/>
          </w:tcPr>
          <w:p w:rsidR="00885802" w:rsidRPr="00FD5B26" w:rsidRDefault="00885802" w:rsidP="00885802">
            <w:pPr>
              <w:ind w:left="34" w:right="34"/>
            </w:pPr>
            <w:r w:rsidRPr="00FD5B26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885802" w:rsidRPr="00FD5B26" w:rsidRDefault="00885802" w:rsidP="00885802">
            <w:pPr>
              <w:ind w:left="34" w:right="34"/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885802" w:rsidRPr="002C7644" w:rsidRDefault="00885802" w:rsidP="00885802">
            <w:pPr>
              <w:ind w:right="-45" w:firstLine="34"/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5802" w:rsidRPr="00FD5B26" w:rsidRDefault="00885802" w:rsidP="00885802">
            <w:pPr>
              <w:ind w:left="33"/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5802" w:rsidRPr="00502081" w:rsidRDefault="00885802" w:rsidP="00885802">
            <w:pPr>
              <w:ind w:right="33"/>
              <w:jc w:val="center"/>
            </w:pPr>
            <w:r>
              <w:t>0</w:t>
            </w:r>
          </w:p>
        </w:tc>
      </w:tr>
      <w:tr w:rsidR="00885802" w:rsidRPr="00550DB0" w:rsidTr="00885802">
        <w:trPr>
          <w:trHeight w:val="915"/>
        </w:trPr>
        <w:tc>
          <w:tcPr>
            <w:tcW w:w="3970" w:type="dxa"/>
            <w:shd w:val="clear" w:color="auto" w:fill="auto"/>
            <w:hideMark/>
          </w:tcPr>
          <w:p w:rsidR="00885802" w:rsidRPr="00FD5B26" w:rsidRDefault="00885802" w:rsidP="00885802">
            <w:pPr>
              <w:ind w:left="34" w:right="34"/>
            </w:pPr>
            <w:r>
              <w:rPr>
                <w:sz w:val="22"/>
                <w:szCs w:val="22"/>
              </w:rPr>
              <w:t>Прочие безвозмездные поступления в бюджет</w:t>
            </w:r>
          </w:p>
        </w:tc>
        <w:tc>
          <w:tcPr>
            <w:tcW w:w="1417" w:type="dxa"/>
          </w:tcPr>
          <w:p w:rsidR="00885802" w:rsidRDefault="00885802" w:rsidP="00885802">
            <w:pPr>
              <w:ind w:left="34" w:right="34"/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885802" w:rsidRDefault="00885802" w:rsidP="00885802">
            <w:pPr>
              <w:ind w:right="-45" w:firstLine="34"/>
              <w:jc w:val="center"/>
            </w:pPr>
            <w:r>
              <w:t>68,0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5802" w:rsidRDefault="00885802" w:rsidP="00885802">
            <w:pPr>
              <w:ind w:left="33"/>
              <w:jc w:val="center"/>
            </w:pPr>
            <w:r>
              <w:t>+68,0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5802" w:rsidRDefault="00885802" w:rsidP="00885802">
            <w:pPr>
              <w:ind w:right="33"/>
              <w:jc w:val="center"/>
            </w:pPr>
            <w:r>
              <w:t>0</w:t>
            </w:r>
          </w:p>
        </w:tc>
      </w:tr>
      <w:tr w:rsidR="00885802" w:rsidRPr="00550DB0" w:rsidTr="00885802">
        <w:trPr>
          <w:trHeight w:val="705"/>
        </w:trPr>
        <w:tc>
          <w:tcPr>
            <w:tcW w:w="3970" w:type="dxa"/>
            <w:shd w:val="clear" w:color="auto" w:fill="auto"/>
            <w:hideMark/>
          </w:tcPr>
          <w:p w:rsidR="00885802" w:rsidRPr="00550DB0" w:rsidRDefault="00885802" w:rsidP="00885802">
            <w:pPr>
              <w:ind w:left="34" w:right="34"/>
              <w:rPr>
                <w:color w:val="000000"/>
              </w:rPr>
            </w:pPr>
            <w:r w:rsidRPr="00550DB0">
              <w:rPr>
                <w:color w:val="000000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</w:tcPr>
          <w:p w:rsidR="00885802" w:rsidRPr="00FD5B26" w:rsidRDefault="00885802" w:rsidP="00885802">
            <w:pPr>
              <w:ind w:left="34" w:right="34"/>
              <w:jc w:val="center"/>
            </w:pPr>
            <w:r>
              <w:t>269,12</w:t>
            </w:r>
          </w:p>
        </w:tc>
        <w:tc>
          <w:tcPr>
            <w:tcW w:w="1418" w:type="dxa"/>
            <w:shd w:val="clear" w:color="auto" w:fill="auto"/>
            <w:noWrap/>
          </w:tcPr>
          <w:p w:rsidR="00885802" w:rsidRDefault="00885802" w:rsidP="00885802">
            <w:pPr>
              <w:ind w:right="-45" w:firstLine="34"/>
              <w:jc w:val="center"/>
            </w:pPr>
            <w:r>
              <w:t>-269,12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5802" w:rsidRPr="00FD5B26" w:rsidRDefault="00885802" w:rsidP="00885802">
            <w:pPr>
              <w:ind w:left="33"/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5802" w:rsidRPr="00502081" w:rsidRDefault="00885802" w:rsidP="00885802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5802" w:rsidRPr="00550DB0" w:rsidTr="00885802">
        <w:trPr>
          <w:trHeight w:val="259"/>
        </w:trPr>
        <w:tc>
          <w:tcPr>
            <w:tcW w:w="3970" w:type="dxa"/>
            <w:shd w:val="clear" w:color="auto" w:fill="auto"/>
            <w:hideMark/>
          </w:tcPr>
          <w:p w:rsidR="00885802" w:rsidRPr="00550DB0" w:rsidRDefault="00885802" w:rsidP="00885802">
            <w:pPr>
              <w:ind w:left="34" w:right="34"/>
              <w:rPr>
                <w:color w:val="000000"/>
              </w:rPr>
            </w:pPr>
            <w:r w:rsidRPr="00550DB0">
              <w:rPr>
                <w:color w:val="000000"/>
                <w:sz w:val="22"/>
                <w:szCs w:val="22"/>
              </w:rPr>
              <w:t xml:space="preserve">Доходы бюджета - всего  </w:t>
            </w:r>
          </w:p>
        </w:tc>
        <w:tc>
          <w:tcPr>
            <w:tcW w:w="1417" w:type="dxa"/>
          </w:tcPr>
          <w:p w:rsidR="00885802" w:rsidRPr="00550DB0" w:rsidRDefault="00885802" w:rsidP="00885802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32 930,22</w:t>
            </w:r>
          </w:p>
        </w:tc>
        <w:tc>
          <w:tcPr>
            <w:tcW w:w="1418" w:type="dxa"/>
            <w:shd w:val="clear" w:color="auto" w:fill="auto"/>
            <w:noWrap/>
          </w:tcPr>
          <w:p w:rsidR="00885802" w:rsidRPr="00327C48" w:rsidRDefault="00885802" w:rsidP="00885802">
            <w:pPr>
              <w:ind w:right="-45" w:firstLine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64 060,97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85802" w:rsidRPr="00550DB0" w:rsidRDefault="00885802" w:rsidP="00885802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+31 130,5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85802" w:rsidRPr="00502081" w:rsidRDefault="00885802" w:rsidP="00885802"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194,54</w:t>
            </w:r>
          </w:p>
        </w:tc>
      </w:tr>
    </w:tbl>
    <w:p w:rsidR="00885802" w:rsidRPr="00550DB0" w:rsidRDefault="00885802" w:rsidP="00885802">
      <w:pPr>
        <w:ind w:left="-142" w:right="-283" w:firstLine="568"/>
        <w:jc w:val="both"/>
        <w:rPr>
          <w:sz w:val="28"/>
          <w:szCs w:val="28"/>
        </w:rPr>
      </w:pP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 w:rsidRPr="00550DB0">
        <w:rPr>
          <w:sz w:val="28"/>
          <w:szCs w:val="28"/>
        </w:rPr>
        <w:t>Из анализа представленных показателей следует, что</w:t>
      </w:r>
      <w:r>
        <w:rPr>
          <w:sz w:val="28"/>
          <w:szCs w:val="28"/>
        </w:rPr>
        <w:t xml:space="preserve"> план по неналоговым доходам исполнен в полном объеме с превышением показателей предыдущего года (120,4% за  2023 год, 166,29% за 2024 год). Фактические поступления неналоговых доходов увеличились (32930,22 тыс. рублей за 2023 год, 64060,97 тыс. рублей за 2024 год). Влияние на увеличение доходов оказали: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планомерная интенсивная работа с должниками по поступлению в бюджет неналоговых доходов;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переоценка рыночной стоимости арендной платы по вновь заключаемым договорам;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передача в арендное пользование непрофильного движимого имущества (автобусы);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преимущественного права арендаторов на выкуп арендуемого муниципального имущества в порядке, установленном Федеральным законом от 22.07.2008 № 159-ФЗ;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приватизация муниципального имущества.</w:t>
      </w:r>
    </w:p>
    <w:p w:rsidR="00885802" w:rsidRDefault="00885802" w:rsidP="00885802">
      <w:pPr>
        <w:ind w:left="-142" w:right="-283" w:firstLine="56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фактическом перевыполнении плановых показателей </w:t>
      </w:r>
      <w:r w:rsidRPr="00550DB0">
        <w:rPr>
          <w:sz w:val="28"/>
          <w:szCs w:val="28"/>
        </w:rPr>
        <w:t>доход</w:t>
      </w:r>
      <w:r>
        <w:rPr>
          <w:sz w:val="28"/>
          <w:szCs w:val="28"/>
        </w:rPr>
        <w:t xml:space="preserve">ы </w:t>
      </w:r>
      <w:r w:rsidRPr="00550DB0">
        <w:rPr>
          <w:color w:val="000000"/>
          <w:sz w:val="28"/>
          <w:szCs w:val="28"/>
        </w:rPr>
        <w:t>от перечисления части прибыли, остающейся после уплаты налогов и иных обязательных платежей муниципальных унитарных предприятий, соз</w:t>
      </w:r>
      <w:r>
        <w:rPr>
          <w:color w:val="000000"/>
          <w:sz w:val="28"/>
          <w:szCs w:val="28"/>
        </w:rPr>
        <w:t>данных муниципальными районами равны нулю.</w:t>
      </w:r>
      <w:proofErr w:type="gramEnd"/>
      <w:r>
        <w:rPr>
          <w:color w:val="000000"/>
          <w:sz w:val="28"/>
          <w:szCs w:val="28"/>
        </w:rPr>
        <w:t xml:space="preserve"> Это связано практически с полным прекращением деятельности муниципальных унитарных предприятий.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 w:rsidRPr="00C00634">
        <w:rPr>
          <w:color w:val="000000"/>
          <w:sz w:val="28"/>
          <w:szCs w:val="28"/>
        </w:rPr>
        <w:t xml:space="preserve">По сравнению с прошлым годом уменьшились показатели доходов, </w:t>
      </w:r>
      <w:r w:rsidRPr="00C00634">
        <w:rPr>
          <w:sz w:val="28"/>
          <w:szCs w:val="28"/>
        </w:rPr>
        <w:t xml:space="preserve">получаемых </w:t>
      </w:r>
      <w:r>
        <w:rPr>
          <w:sz w:val="28"/>
          <w:szCs w:val="28"/>
        </w:rPr>
        <w:t>от управления землями и земельными участками. Это связано с массовым  снижением кадастровой стоимости земельных участков, произошедшим в результате переоценки кадастровой стоимости, оспариванием высокой кадастровой стоимости участниками земельных отношений.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Также по сравнению с прошлым годом уменьшились доходы от сдачи в аренду</w:t>
      </w:r>
      <w:r w:rsidRPr="00C01993">
        <w:rPr>
          <w:sz w:val="28"/>
          <w:szCs w:val="28"/>
        </w:rPr>
        <w:t xml:space="preserve"> </w:t>
      </w:r>
      <w:r w:rsidRPr="00C01993">
        <w:rPr>
          <w:color w:val="000000"/>
          <w:sz w:val="28"/>
          <w:szCs w:val="28"/>
        </w:rPr>
        <w:t>имущества, составляющего казну муниципал</w:t>
      </w:r>
      <w:r w:rsidRPr="001F5577">
        <w:rPr>
          <w:color w:val="000000"/>
          <w:sz w:val="28"/>
          <w:szCs w:val="28"/>
        </w:rPr>
        <w:t>ьн</w:t>
      </w:r>
      <w:r>
        <w:rPr>
          <w:color w:val="000000"/>
          <w:sz w:val="28"/>
          <w:szCs w:val="28"/>
        </w:rPr>
        <w:t>ого</w:t>
      </w:r>
      <w:r w:rsidRPr="001F5577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1F557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 фактическом увеличении размера арендной платы, планомерной интенсивной работе </w:t>
      </w:r>
      <w:r>
        <w:rPr>
          <w:sz w:val="28"/>
          <w:szCs w:val="28"/>
        </w:rPr>
        <w:t>с должниками по поступлению в бюджет неналоговых доходов, увеличением количества передаваемого в арендное пользование непрофильного движимого имущества (автобусы), доходы от аренды имущества снижаются. Причиной снижения является уменьшение количества объектов арендного фонда в результате приватизации арендуемых объектов субъектами малого и среднего предпринимательства и объектов, приватизация которых является наиболее выгодным способом распоряжения отдельными объектами муниципальной собственности.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2024 году значительно увеличились поступления от приватизации объектов муниципальной собственности за счет проведения открытых электронных аукционов  в отношении муниципального имущества, дальнейшее использование которого нецелесообразно и реализации муниципального имущества в собственность арендаторов – субъектов малого предпринимательства.</w:t>
      </w:r>
    </w:p>
    <w:p w:rsidR="00885802" w:rsidRDefault="00885802" w:rsidP="00885802">
      <w:pPr>
        <w:ind w:left="-142" w:right="-283" w:firstLine="568"/>
        <w:jc w:val="both"/>
        <w:rPr>
          <w:color w:val="000000"/>
          <w:sz w:val="28"/>
          <w:szCs w:val="28"/>
        </w:rPr>
      </w:pPr>
      <w:r w:rsidRPr="00C01993">
        <w:rPr>
          <w:color w:val="000000"/>
          <w:sz w:val="28"/>
          <w:szCs w:val="28"/>
        </w:rPr>
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</w:r>
      <w:r>
        <w:rPr>
          <w:color w:val="000000"/>
          <w:sz w:val="28"/>
          <w:szCs w:val="28"/>
        </w:rPr>
        <w:t xml:space="preserve"> увеличились за счет принятия решения о выплате дивидендов Акционерным обществом «Универмаг» за 2023 год.</w:t>
      </w:r>
    </w:p>
    <w:p w:rsidR="00885802" w:rsidRPr="00012B4C" w:rsidRDefault="00885802" w:rsidP="00885802">
      <w:pPr>
        <w:ind w:left="-142" w:right="-283" w:firstLine="568"/>
        <w:jc w:val="both"/>
        <w:rPr>
          <w:color w:val="000000"/>
          <w:sz w:val="28"/>
          <w:szCs w:val="28"/>
        </w:rPr>
      </w:pPr>
      <w:r w:rsidRPr="00012B4C">
        <w:rPr>
          <w:color w:val="000000"/>
          <w:sz w:val="28"/>
          <w:szCs w:val="28"/>
        </w:rPr>
        <w:t xml:space="preserve">Комитетом продолжается работа по оказанию массовых социально-значимых услуг в электронном виде через Единый портал государственных услуг (ЕПГУ).  Поступление платежей от лиц, использующих  муниципальное имущество и земельные участки, в ручном режиме обрабатывается через государственную информационную систему государственных и муниципальных </w:t>
      </w:r>
      <w:r w:rsidRPr="00012B4C">
        <w:rPr>
          <w:color w:val="000000"/>
          <w:sz w:val="28"/>
          <w:szCs w:val="28"/>
        </w:rPr>
        <w:lastRenderedPageBreak/>
        <w:t xml:space="preserve">платежей (ГИС ГМП) с уведомлением плательщика о поступлении платежа через личный кабинет на портале </w:t>
      </w:r>
      <w:proofErr w:type="spellStart"/>
      <w:r w:rsidRPr="00012B4C">
        <w:rPr>
          <w:color w:val="000000"/>
          <w:sz w:val="28"/>
          <w:szCs w:val="28"/>
        </w:rPr>
        <w:t>Госуслуг</w:t>
      </w:r>
      <w:proofErr w:type="spellEnd"/>
      <w:r w:rsidRPr="00012B4C">
        <w:rPr>
          <w:color w:val="000000"/>
          <w:sz w:val="28"/>
          <w:szCs w:val="28"/>
        </w:rPr>
        <w:t>.</w:t>
      </w:r>
    </w:p>
    <w:p w:rsidR="00885802" w:rsidRPr="00296452" w:rsidRDefault="00885802" w:rsidP="00885802">
      <w:pPr>
        <w:pStyle w:val="a7"/>
        <w:numPr>
          <w:ilvl w:val="0"/>
          <w:numId w:val="23"/>
        </w:numPr>
        <w:ind w:left="-142" w:right="-283" w:firstLine="568"/>
        <w:jc w:val="both"/>
        <w:rPr>
          <w:b/>
          <w:sz w:val="28"/>
          <w:szCs w:val="28"/>
        </w:rPr>
      </w:pPr>
      <w:r w:rsidRPr="00296452">
        <w:rPr>
          <w:b/>
          <w:sz w:val="28"/>
          <w:szCs w:val="28"/>
        </w:rPr>
        <w:t>Управление муниципальным имуществом.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2024 году проводились мероприятия по реорганизации муниципальных унитарных предприятий в иную организационно-правовую форму или ликвидации. Были реорганизованы в акционерное общество 1 предприятие, в общество с ограниченной ответственностью 1 предприятие. В отношении одного предприятия осуществляются мероприятия по ликвидации.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2024 года в собственности муниципального района находятся: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 w:rsidRPr="00667FB5">
        <w:rPr>
          <w:sz w:val="28"/>
          <w:szCs w:val="28"/>
        </w:rPr>
        <w:t xml:space="preserve">пакет акций АО «ТВ-Центр» (22 %); 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 w:rsidRPr="00667FB5">
        <w:rPr>
          <w:sz w:val="28"/>
          <w:szCs w:val="28"/>
        </w:rPr>
        <w:t xml:space="preserve">пакет </w:t>
      </w:r>
      <w:r>
        <w:rPr>
          <w:sz w:val="28"/>
          <w:szCs w:val="28"/>
        </w:rPr>
        <w:t>акций АО «</w:t>
      </w:r>
      <w:r w:rsidRPr="00667FB5">
        <w:rPr>
          <w:sz w:val="28"/>
          <w:szCs w:val="28"/>
        </w:rPr>
        <w:t>Универмаг» (51,46%)</w:t>
      </w:r>
      <w:r>
        <w:rPr>
          <w:sz w:val="28"/>
          <w:szCs w:val="28"/>
        </w:rPr>
        <w:t>;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пакет акций АО «Центральная районная аптека» (100%);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пакет акций АО «Центр» (100%).;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100% уставного капитал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Юнрос</w:t>
      </w:r>
      <w:proofErr w:type="spellEnd"/>
      <w:r>
        <w:rPr>
          <w:sz w:val="28"/>
          <w:szCs w:val="28"/>
        </w:rPr>
        <w:t>».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МУП «Медиа-Центр «Слава труду» находится в стадии ликвидации. После расчетов с кредиторами предприятие будет ликвидировано.</w:t>
      </w:r>
    </w:p>
    <w:p w:rsidR="00885802" w:rsidRDefault="00885802" w:rsidP="00885802">
      <w:pPr>
        <w:ind w:left="-142" w:right="-283" w:firstLine="568"/>
        <w:jc w:val="both"/>
        <w:rPr>
          <w:color w:val="000000"/>
          <w:sz w:val="28"/>
          <w:szCs w:val="28"/>
        </w:rPr>
      </w:pPr>
      <w:r w:rsidRPr="00F912C5">
        <w:rPr>
          <w:color w:val="000000"/>
          <w:sz w:val="28"/>
          <w:szCs w:val="28"/>
        </w:rPr>
        <w:t xml:space="preserve">Доходность </w:t>
      </w:r>
      <w:r>
        <w:rPr>
          <w:color w:val="000000"/>
          <w:sz w:val="28"/>
          <w:szCs w:val="28"/>
        </w:rPr>
        <w:t>хозяйственных обществ</w:t>
      </w:r>
      <w:r w:rsidRPr="00F912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за 2024 год близка к нулю</w:t>
      </w:r>
      <w:r w:rsidRPr="00AE72D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Это связано с переходным периодом при проведении реорганизации. 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Значительное увеличение поступления по виду неналоговых доходов </w:t>
      </w:r>
      <w:r w:rsidRPr="00667FB5">
        <w:rPr>
          <w:sz w:val="28"/>
          <w:szCs w:val="28"/>
        </w:rPr>
        <w:t xml:space="preserve">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</w:t>
      </w:r>
      <w:r>
        <w:rPr>
          <w:sz w:val="28"/>
          <w:szCs w:val="28"/>
        </w:rPr>
        <w:t>произошло за счет</w:t>
      </w:r>
      <w:r w:rsidRPr="00667FB5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 общим собранием акционеров решения о выплате</w:t>
      </w:r>
      <w:r w:rsidRPr="00667FB5">
        <w:rPr>
          <w:sz w:val="28"/>
          <w:szCs w:val="28"/>
        </w:rPr>
        <w:t xml:space="preserve"> дивидендов</w:t>
      </w:r>
      <w:r>
        <w:rPr>
          <w:sz w:val="28"/>
          <w:szCs w:val="28"/>
        </w:rPr>
        <w:t xml:space="preserve"> за 2023 год</w:t>
      </w:r>
      <w:r w:rsidRPr="00667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крупным  эмитентом - </w:t>
      </w:r>
      <w:r w:rsidRPr="00667FB5">
        <w:rPr>
          <w:sz w:val="28"/>
          <w:szCs w:val="28"/>
        </w:rPr>
        <w:t>АО «Универмаг»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Кроме того, в 2024 году АО «Универмаг» была оказана благотворительная помощь на общую сумму 1261,3 тыс. рублей, в том числе: учреждениям образования – 543,03 тыс. рублей, учреждениям культуры и спорта 215 тыс. рублей, в качестве мер поддержки участникам боевых действий и ветеранам  438,27 тыс. рублей, учреждениям здравоохранения и на другие социальные цели 65 тыс. рублей.</w:t>
      </w:r>
      <w:proofErr w:type="gramEnd"/>
      <w:r>
        <w:rPr>
          <w:sz w:val="28"/>
          <w:szCs w:val="28"/>
        </w:rPr>
        <w:t xml:space="preserve"> В связи с произошедшим в здании магазина «Универмаг» пожаром общество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2024 года находится в крайне нестабильном финансовом состоянии.</w:t>
      </w:r>
    </w:p>
    <w:p w:rsidR="00885802" w:rsidRDefault="00885802" w:rsidP="00885802">
      <w:pPr>
        <w:ind w:left="-142" w:right="-283" w:firstLine="568"/>
        <w:jc w:val="both"/>
        <w:rPr>
          <w:color w:val="000000"/>
          <w:sz w:val="28"/>
          <w:szCs w:val="28"/>
        </w:rPr>
      </w:pPr>
      <w:r w:rsidRPr="00D23C06">
        <w:rPr>
          <w:color w:val="000000"/>
          <w:sz w:val="28"/>
          <w:szCs w:val="28"/>
        </w:rPr>
        <w:t xml:space="preserve">Доходы от аренды муниципального имущества </w:t>
      </w:r>
      <w:r>
        <w:rPr>
          <w:color w:val="000000"/>
          <w:sz w:val="28"/>
          <w:szCs w:val="28"/>
        </w:rPr>
        <w:t xml:space="preserve">увеличились по сравнению с плановыми значениями на 1766,26 тыс. рублей. При </w:t>
      </w:r>
      <w:r w:rsidRPr="0018559F">
        <w:rPr>
          <w:color w:val="000000"/>
          <w:sz w:val="28"/>
          <w:szCs w:val="28"/>
        </w:rPr>
        <w:t>этом по сравнению с 2023 годом уменьшились на 866,65 тыс. рублей. Увеличение по сравнению с плановыми данными наблюдается за счет:</w:t>
      </w:r>
    </w:p>
    <w:p w:rsidR="00885802" w:rsidRDefault="00885802" w:rsidP="00885802">
      <w:pPr>
        <w:ind w:left="-142" w:right="-283" w:firstLine="568"/>
        <w:jc w:val="both"/>
        <w:rPr>
          <w:color w:val="000000"/>
          <w:sz w:val="28"/>
          <w:szCs w:val="28"/>
        </w:rPr>
      </w:pPr>
      <w:r w:rsidRPr="00E271B9">
        <w:rPr>
          <w:color w:val="000000"/>
          <w:sz w:val="28"/>
          <w:szCs w:val="28"/>
        </w:rPr>
        <w:t xml:space="preserve">- проведения интенсивной </w:t>
      </w:r>
      <w:proofErr w:type="spellStart"/>
      <w:r w:rsidRPr="00E271B9">
        <w:rPr>
          <w:color w:val="000000"/>
          <w:sz w:val="28"/>
          <w:szCs w:val="28"/>
        </w:rPr>
        <w:t>претензионно</w:t>
      </w:r>
      <w:proofErr w:type="spellEnd"/>
      <w:r w:rsidRPr="00E271B9">
        <w:rPr>
          <w:color w:val="000000"/>
          <w:sz w:val="28"/>
          <w:szCs w:val="28"/>
        </w:rPr>
        <w:t>-исковой работы и взыскания пеней за просрочку исполнения обязательств по оплате арендной платы;</w:t>
      </w:r>
    </w:p>
    <w:p w:rsidR="00885802" w:rsidRPr="00E271B9" w:rsidRDefault="00885802" w:rsidP="00885802">
      <w:pPr>
        <w:ind w:left="-142" w:right="-283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передачи в арендное пользование непрофильного движимого имущества (автобусы);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 w:rsidRPr="00E271B9">
        <w:rPr>
          <w:color w:val="000000"/>
          <w:sz w:val="28"/>
          <w:szCs w:val="28"/>
        </w:rPr>
        <w:t>- переоценки рыночной стоимости арендной платы ранее заключенных договоров аренды, срок действия которых истек в 202</w:t>
      </w:r>
      <w:r>
        <w:rPr>
          <w:color w:val="000000"/>
          <w:sz w:val="28"/>
          <w:szCs w:val="28"/>
        </w:rPr>
        <w:t>4</w:t>
      </w:r>
      <w:r w:rsidRPr="00E271B9">
        <w:rPr>
          <w:color w:val="000000"/>
          <w:sz w:val="28"/>
          <w:szCs w:val="28"/>
        </w:rPr>
        <w:t xml:space="preserve"> году.</w:t>
      </w:r>
      <w:r>
        <w:rPr>
          <w:color w:val="000000"/>
          <w:sz w:val="28"/>
          <w:szCs w:val="28"/>
        </w:rPr>
        <w:t xml:space="preserve"> При этом на протяжении нескольких лет наблюдается уменьшение доходов муниципального бюджета от аренды имущества за счет проведения процедур приватизации. </w:t>
      </w:r>
      <w:r w:rsidRPr="00667FB5">
        <w:rPr>
          <w:sz w:val="28"/>
          <w:szCs w:val="28"/>
        </w:rPr>
        <w:t xml:space="preserve">Приватизация объектов муниципальной собственности уменьшает арендный </w:t>
      </w:r>
      <w:r w:rsidRPr="00667FB5">
        <w:rPr>
          <w:sz w:val="28"/>
          <w:szCs w:val="28"/>
        </w:rPr>
        <w:lastRenderedPageBreak/>
        <w:t xml:space="preserve">фонд муниципального района, что неминуемо влечет уменьшение плановых показателей собираемости доходов от аренды муниципального имущества. </w:t>
      </w:r>
    </w:p>
    <w:p w:rsidR="00885802" w:rsidRPr="004A1977" w:rsidRDefault="00885802" w:rsidP="00885802">
      <w:pPr>
        <w:ind w:left="-142" w:right="-283" w:firstLine="568"/>
        <w:jc w:val="both"/>
        <w:rPr>
          <w:color w:val="000000"/>
          <w:sz w:val="28"/>
          <w:szCs w:val="28"/>
        </w:rPr>
      </w:pPr>
      <w:r w:rsidRPr="00667FB5">
        <w:rPr>
          <w:color w:val="000000"/>
          <w:sz w:val="28"/>
          <w:szCs w:val="28"/>
        </w:rPr>
        <w:t>За своевременностью и полнотой поступления арендной платы осуществляется непрерывный контроль. При налич</w:t>
      </w:r>
      <w:proofErr w:type="gramStart"/>
      <w:r w:rsidRPr="00667FB5">
        <w:rPr>
          <w:color w:val="000000"/>
          <w:sz w:val="28"/>
          <w:szCs w:val="28"/>
        </w:rPr>
        <w:t>ии у а</w:t>
      </w:r>
      <w:proofErr w:type="gramEnd"/>
      <w:r w:rsidRPr="00667FB5">
        <w:rPr>
          <w:color w:val="000000"/>
          <w:sz w:val="28"/>
          <w:szCs w:val="28"/>
        </w:rPr>
        <w:t xml:space="preserve">рендатора задолженности более двух месяцев, Комитетом производятся мероприятия по </w:t>
      </w:r>
      <w:r>
        <w:rPr>
          <w:color w:val="000000"/>
          <w:sz w:val="28"/>
          <w:szCs w:val="28"/>
        </w:rPr>
        <w:t xml:space="preserve">досудебному урегулированию спора посредством направления претензий и </w:t>
      </w:r>
      <w:r w:rsidRPr="00667FB5">
        <w:rPr>
          <w:color w:val="000000"/>
          <w:sz w:val="28"/>
          <w:szCs w:val="28"/>
        </w:rPr>
        <w:t xml:space="preserve">обращению в судебные органы для </w:t>
      </w:r>
      <w:r w:rsidRPr="002657AB">
        <w:rPr>
          <w:color w:val="000000"/>
          <w:sz w:val="28"/>
          <w:szCs w:val="28"/>
        </w:rPr>
        <w:t>принудительного взыскания</w:t>
      </w:r>
      <w:r>
        <w:rPr>
          <w:color w:val="000000"/>
          <w:sz w:val="28"/>
          <w:szCs w:val="28"/>
        </w:rPr>
        <w:t xml:space="preserve"> задолженности</w:t>
      </w:r>
      <w:r w:rsidRPr="002657AB">
        <w:rPr>
          <w:color w:val="000000"/>
          <w:sz w:val="28"/>
          <w:szCs w:val="28"/>
        </w:rPr>
        <w:t>. За 202</w:t>
      </w:r>
      <w:r>
        <w:rPr>
          <w:color w:val="000000"/>
          <w:sz w:val="28"/>
          <w:szCs w:val="28"/>
        </w:rPr>
        <w:t>4</w:t>
      </w:r>
      <w:r w:rsidRPr="002657AB">
        <w:rPr>
          <w:color w:val="000000"/>
          <w:sz w:val="28"/>
          <w:szCs w:val="28"/>
        </w:rPr>
        <w:t xml:space="preserve"> год по арендной плате арендаторам направлено </w:t>
      </w:r>
      <w:r w:rsidRPr="004A1977">
        <w:rPr>
          <w:color w:val="000000"/>
          <w:sz w:val="28"/>
          <w:szCs w:val="28"/>
        </w:rPr>
        <w:t>28 претензий. Удовлетворено исковых заявлений на сумму 685,78 тыс.  рублей.</w:t>
      </w:r>
      <w:r w:rsidRPr="002657AB">
        <w:rPr>
          <w:color w:val="000000"/>
          <w:sz w:val="28"/>
          <w:szCs w:val="28"/>
        </w:rPr>
        <w:t xml:space="preserve"> Взыскано по ранее вынесенным решениям суда в порядке исполнительного производства </w:t>
      </w:r>
      <w:r w:rsidRPr="004A1977">
        <w:rPr>
          <w:color w:val="000000"/>
          <w:sz w:val="28"/>
          <w:szCs w:val="28"/>
        </w:rPr>
        <w:t xml:space="preserve">12,75 тыс. рублей. Общее поступление в 2024 году задолженности, в том числе взысканной ранее, 360,02 тыс. рублей (в указанную сумму включаются взысканные пени). </w:t>
      </w:r>
    </w:p>
    <w:p w:rsidR="00885802" w:rsidRPr="002657AB" w:rsidRDefault="00885802" w:rsidP="00885802">
      <w:pPr>
        <w:ind w:left="-142" w:right="-283" w:firstLine="568"/>
        <w:jc w:val="both"/>
        <w:rPr>
          <w:color w:val="000000"/>
          <w:sz w:val="28"/>
          <w:szCs w:val="28"/>
        </w:rPr>
      </w:pPr>
      <w:r w:rsidRPr="004A1977">
        <w:rPr>
          <w:color w:val="000000"/>
          <w:sz w:val="28"/>
          <w:szCs w:val="28"/>
        </w:rPr>
        <w:t>В 2024 году в целях заключения договоров аренды было объявлено 11 аукционов на право аренды объектов муниципальной собственности, проведено 45 заседаний комиссии по проведению аукционов, заключено 20 договора аренды.</w:t>
      </w:r>
      <w:r w:rsidRPr="002657AB">
        <w:rPr>
          <w:color w:val="000000"/>
          <w:sz w:val="28"/>
          <w:szCs w:val="28"/>
        </w:rPr>
        <w:t xml:space="preserve">   </w:t>
      </w:r>
    </w:p>
    <w:p w:rsidR="00885802" w:rsidRPr="004A1977" w:rsidRDefault="00885802" w:rsidP="00885802">
      <w:pPr>
        <w:ind w:left="-142" w:right="-283" w:firstLine="568"/>
        <w:jc w:val="both"/>
        <w:rPr>
          <w:color w:val="000000" w:themeColor="text1"/>
          <w:sz w:val="28"/>
          <w:szCs w:val="28"/>
        </w:rPr>
      </w:pPr>
      <w:r w:rsidRPr="002657AB">
        <w:rPr>
          <w:color w:val="000000" w:themeColor="text1"/>
          <w:sz w:val="28"/>
          <w:szCs w:val="28"/>
        </w:rPr>
        <w:t>На 01.01.202</w:t>
      </w:r>
      <w:r>
        <w:rPr>
          <w:color w:val="000000" w:themeColor="text1"/>
          <w:sz w:val="28"/>
          <w:szCs w:val="28"/>
        </w:rPr>
        <w:t>5</w:t>
      </w:r>
      <w:r w:rsidRPr="002657AB">
        <w:rPr>
          <w:color w:val="000000" w:themeColor="text1"/>
          <w:sz w:val="28"/>
          <w:szCs w:val="28"/>
        </w:rPr>
        <w:t xml:space="preserve"> года арендный фонд муниципального района составляет </w:t>
      </w:r>
      <w:r w:rsidRPr="004A1977">
        <w:rPr>
          <w:color w:val="000000" w:themeColor="text1"/>
          <w:sz w:val="28"/>
          <w:szCs w:val="28"/>
        </w:rPr>
        <w:t>26 единиц объектов недвижимости, общей балансовой стоимостью 18 701,31 тыс. рублей;</w:t>
      </w:r>
    </w:p>
    <w:p w:rsidR="00885802" w:rsidRPr="004A1977" w:rsidRDefault="00885802" w:rsidP="00885802">
      <w:pPr>
        <w:ind w:left="-142" w:right="-283" w:firstLine="568"/>
        <w:jc w:val="both"/>
        <w:rPr>
          <w:color w:val="000000" w:themeColor="text1"/>
          <w:sz w:val="28"/>
          <w:szCs w:val="28"/>
        </w:rPr>
      </w:pPr>
      <w:r w:rsidRPr="004A1977">
        <w:rPr>
          <w:color w:val="000000" w:themeColor="text1"/>
          <w:sz w:val="28"/>
          <w:szCs w:val="28"/>
        </w:rPr>
        <w:t>9 единиц объектов движимого имущества, общей балансовой стоимостью 46 321,25 тыс. рублей.</w:t>
      </w:r>
    </w:p>
    <w:p w:rsidR="00885802" w:rsidRDefault="00885802" w:rsidP="00885802">
      <w:pPr>
        <w:ind w:left="-142" w:right="-283" w:firstLine="568"/>
        <w:jc w:val="both"/>
        <w:rPr>
          <w:color w:val="000000" w:themeColor="text1"/>
          <w:sz w:val="28"/>
          <w:szCs w:val="28"/>
        </w:rPr>
      </w:pPr>
      <w:r w:rsidRPr="004A1977">
        <w:rPr>
          <w:color w:val="000000" w:themeColor="text1"/>
          <w:sz w:val="28"/>
          <w:szCs w:val="28"/>
        </w:rPr>
        <w:t>Действующих договоров аренды на конец отчетного года – 30 (за 2023 год – 31).</w:t>
      </w:r>
    </w:p>
    <w:p w:rsidR="00885802" w:rsidRPr="008640A8" w:rsidRDefault="00885802" w:rsidP="00885802">
      <w:pPr>
        <w:ind w:left="-142" w:right="-283" w:firstLine="56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Состояние арендного фонда муниципального района в большей своей части требует проведения капитального ремонта кровель, замены оконных блоков и дверей, внутренних инженерных коммуникаций, установки и замены счетчиков энергоносителей. Долгие годы денежные средства на проведение капитального ремонта объектов недвижимости не выделяются. Ремонтные работы производятся силами и за счет средств арендаторов. В силу дефицитного состояния местного бюджета денежные средства в счет арендной платы за выполненные ремонтные работы муниципального имущества в 2024 году арендаторам не возмещались.</w:t>
      </w:r>
    </w:p>
    <w:p w:rsidR="00885802" w:rsidRPr="00FE7766" w:rsidRDefault="00885802" w:rsidP="00885802">
      <w:pPr>
        <w:ind w:left="-142" w:right="-283" w:firstLine="568"/>
        <w:jc w:val="both"/>
        <w:rPr>
          <w:sz w:val="28"/>
          <w:szCs w:val="28"/>
        </w:rPr>
      </w:pPr>
      <w:proofErr w:type="gramStart"/>
      <w:r w:rsidRPr="005C49FD">
        <w:rPr>
          <w:sz w:val="28"/>
          <w:szCs w:val="28"/>
        </w:rPr>
        <w:t xml:space="preserve">Прогнозный план приватизации муниципального имущества в муниципальном районе «Город </w:t>
      </w:r>
      <w:proofErr w:type="spellStart"/>
      <w:r w:rsidRPr="005C49FD">
        <w:rPr>
          <w:sz w:val="28"/>
          <w:szCs w:val="28"/>
        </w:rPr>
        <w:t>Краснокаменск</w:t>
      </w:r>
      <w:proofErr w:type="spellEnd"/>
      <w:r w:rsidRPr="005C49FD">
        <w:rPr>
          <w:sz w:val="28"/>
          <w:szCs w:val="28"/>
        </w:rPr>
        <w:t xml:space="preserve"> и </w:t>
      </w:r>
      <w:proofErr w:type="spellStart"/>
      <w:r w:rsidRPr="005C49FD">
        <w:rPr>
          <w:sz w:val="28"/>
          <w:szCs w:val="28"/>
        </w:rPr>
        <w:t>Краснокаменский</w:t>
      </w:r>
      <w:proofErr w:type="spellEnd"/>
      <w:r w:rsidRPr="005C49FD">
        <w:rPr>
          <w:sz w:val="28"/>
          <w:szCs w:val="28"/>
        </w:rPr>
        <w:t xml:space="preserve"> район» Забайкальского края </w:t>
      </w:r>
      <w:r>
        <w:rPr>
          <w:sz w:val="28"/>
          <w:szCs w:val="28"/>
        </w:rPr>
        <w:t>в 2024 году исполнен на 58,33%. Из 12 объектов, включенных в план приватизации  2 объекта недвижимости реализованы в порядке предоставления субъектам малого и среднего предпринимательства преимущественного права на выкуп арендуемого имущества без торгов, с рассрочкой оплаты выкупной стоимости сроком на 60 месяцев (Федеральный закон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22.07.2008 № 159-ФЗ), 3 объекта недвижимости реализованы посредством открытых электронных торгов, 2 унитарных муниципальных предприятия преобразованы в иные организационно-правовые формы деятельности (АО и ООО).</w:t>
      </w:r>
      <w:proofErr w:type="gramEnd"/>
      <w:r>
        <w:rPr>
          <w:sz w:val="28"/>
          <w:szCs w:val="28"/>
        </w:rPr>
        <w:t xml:space="preserve"> За счет этого с</w:t>
      </w:r>
      <w:r w:rsidRPr="005C49FD">
        <w:rPr>
          <w:sz w:val="28"/>
          <w:szCs w:val="28"/>
        </w:rPr>
        <w:t xml:space="preserve">обираемость доходов от реализации </w:t>
      </w:r>
      <w:r w:rsidRPr="005C49FD">
        <w:rPr>
          <w:sz w:val="28"/>
          <w:szCs w:val="28"/>
        </w:rPr>
        <w:lastRenderedPageBreak/>
        <w:t>муниципального имущества в отчетном году</w:t>
      </w:r>
      <w:r>
        <w:rPr>
          <w:sz w:val="28"/>
          <w:szCs w:val="28"/>
        </w:rPr>
        <w:t xml:space="preserve"> увеличилась по сравнению с предыдущим </w:t>
      </w:r>
      <w:r w:rsidRPr="0073052B">
        <w:rPr>
          <w:sz w:val="28"/>
          <w:szCs w:val="28"/>
        </w:rPr>
        <w:t xml:space="preserve">годом </w:t>
      </w:r>
      <w:r w:rsidRPr="0073721A">
        <w:rPr>
          <w:sz w:val="28"/>
          <w:szCs w:val="28"/>
        </w:rPr>
        <w:t>на 31 588,95 тыс.</w:t>
      </w:r>
      <w:r w:rsidRPr="009E6F87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Действующих договоров купли-продажи, заключенных в отношении</w:t>
      </w:r>
      <w:r w:rsidRPr="00FE7766">
        <w:rPr>
          <w:sz w:val="28"/>
          <w:szCs w:val="28"/>
        </w:rPr>
        <w:t xml:space="preserve"> реализации преимущественного права арендаторов на выкуп арендуемого имущества с рассрочкой </w:t>
      </w:r>
      <w:proofErr w:type="gramStart"/>
      <w:r w:rsidRPr="00FE7766">
        <w:rPr>
          <w:sz w:val="28"/>
          <w:szCs w:val="28"/>
        </w:rPr>
        <w:t>оплаты выкупной стоимости, предоставляемой сроком на пять</w:t>
      </w:r>
      <w:proofErr w:type="gramEnd"/>
      <w:r w:rsidRPr="00FE7766">
        <w:rPr>
          <w:sz w:val="28"/>
          <w:szCs w:val="28"/>
        </w:rPr>
        <w:t xml:space="preserve"> лет</w:t>
      </w:r>
      <w:r>
        <w:rPr>
          <w:sz w:val="28"/>
          <w:szCs w:val="28"/>
        </w:rPr>
        <w:t>, в</w:t>
      </w:r>
      <w:r w:rsidRPr="00FE7766">
        <w:rPr>
          <w:sz w:val="28"/>
          <w:szCs w:val="28"/>
        </w:rPr>
        <w:t xml:space="preserve"> 202</w:t>
      </w:r>
      <w:r>
        <w:rPr>
          <w:sz w:val="28"/>
          <w:szCs w:val="28"/>
        </w:rPr>
        <w:t>4 году -</w:t>
      </w:r>
      <w:r w:rsidRPr="00FE7766">
        <w:rPr>
          <w:sz w:val="28"/>
          <w:szCs w:val="28"/>
        </w:rPr>
        <w:t xml:space="preserve"> </w:t>
      </w:r>
      <w:r>
        <w:rPr>
          <w:sz w:val="28"/>
          <w:szCs w:val="28"/>
        </w:rPr>
        <w:t>7 (</w:t>
      </w:r>
      <w:r w:rsidRPr="00FE7766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FE7766">
        <w:rPr>
          <w:sz w:val="28"/>
          <w:szCs w:val="28"/>
        </w:rPr>
        <w:t xml:space="preserve"> - </w:t>
      </w:r>
      <w:r>
        <w:rPr>
          <w:sz w:val="28"/>
          <w:szCs w:val="28"/>
        </w:rPr>
        <w:t>6</w:t>
      </w:r>
      <w:r w:rsidRPr="00FE7766">
        <w:rPr>
          <w:sz w:val="28"/>
          <w:szCs w:val="28"/>
        </w:rPr>
        <w:t xml:space="preserve">). 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 w:rsidRPr="005C49FD">
        <w:rPr>
          <w:sz w:val="28"/>
          <w:szCs w:val="28"/>
        </w:rPr>
        <w:t>Показатели поступления доходов от приватизации муниципального имущества указаны в таблице:</w:t>
      </w:r>
    </w:p>
    <w:p w:rsidR="00885802" w:rsidRPr="00AD78D2" w:rsidRDefault="00885802" w:rsidP="00885802">
      <w:pPr>
        <w:ind w:left="-142" w:right="-283" w:firstLine="568"/>
        <w:jc w:val="center"/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AD78D2">
        <w:rPr>
          <w:b/>
          <w:sz w:val="20"/>
          <w:szCs w:val="20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422"/>
        <w:gridCol w:w="1701"/>
        <w:gridCol w:w="2694"/>
        <w:gridCol w:w="1842"/>
      </w:tblGrid>
      <w:tr w:rsidR="00885802" w:rsidRPr="00F646BC" w:rsidTr="00885802">
        <w:tc>
          <w:tcPr>
            <w:tcW w:w="1088" w:type="dxa"/>
          </w:tcPr>
          <w:p w:rsidR="00885802" w:rsidRPr="00F646BC" w:rsidRDefault="00885802" w:rsidP="00885802">
            <w:pPr>
              <w:jc w:val="center"/>
            </w:pPr>
            <w:r w:rsidRPr="00F646BC">
              <w:t>№№ п\</w:t>
            </w:r>
            <w:proofErr w:type="gramStart"/>
            <w:r w:rsidRPr="00F646BC">
              <w:t>п</w:t>
            </w:r>
            <w:proofErr w:type="gramEnd"/>
          </w:p>
        </w:tc>
        <w:tc>
          <w:tcPr>
            <w:tcW w:w="2422" w:type="dxa"/>
          </w:tcPr>
          <w:p w:rsidR="00885802" w:rsidRPr="00F646BC" w:rsidRDefault="00885802" w:rsidP="00885802">
            <w:pPr>
              <w:jc w:val="center"/>
            </w:pPr>
            <w:r w:rsidRPr="00F646BC">
              <w:t>Наименование реализованного имущества, адрес, характеристика</w:t>
            </w:r>
          </w:p>
        </w:tc>
        <w:tc>
          <w:tcPr>
            <w:tcW w:w="1701" w:type="dxa"/>
          </w:tcPr>
          <w:p w:rsidR="00885802" w:rsidRPr="00F646BC" w:rsidRDefault="00885802" w:rsidP="006C3EC6">
            <w:pPr>
              <w:jc w:val="center"/>
            </w:pPr>
            <w:r w:rsidRPr="00F646BC">
              <w:t>Покупатель муниципального имущества, дата продажи муниципального имущества</w:t>
            </w:r>
          </w:p>
        </w:tc>
        <w:tc>
          <w:tcPr>
            <w:tcW w:w="2694" w:type="dxa"/>
          </w:tcPr>
          <w:p w:rsidR="00885802" w:rsidRPr="00F646BC" w:rsidRDefault="00885802" w:rsidP="006C3EC6">
            <w:pPr>
              <w:jc w:val="center"/>
            </w:pPr>
            <w:r w:rsidRPr="00F646BC">
              <w:t>Способ приватизации муниципального имущества</w:t>
            </w:r>
          </w:p>
        </w:tc>
        <w:tc>
          <w:tcPr>
            <w:tcW w:w="1842" w:type="dxa"/>
          </w:tcPr>
          <w:p w:rsidR="00885802" w:rsidRPr="00F646BC" w:rsidRDefault="00885802" w:rsidP="00885802">
            <w:pPr>
              <w:jc w:val="center"/>
            </w:pPr>
            <w:r w:rsidRPr="00F646BC">
              <w:t>Сумма поступлений в бюджет муниципального района в 2024 году, руб.</w:t>
            </w:r>
          </w:p>
        </w:tc>
      </w:tr>
      <w:tr w:rsidR="00885802" w:rsidRPr="00F646BC" w:rsidTr="00885802">
        <w:tc>
          <w:tcPr>
            <w:tcW w:w="1088" w:type="dxa"/>
          </w:tcPr>
          <w:p w:rsidR="00885802" w:rsidRPr="00F646BC" w:rsidRDefault="00885802" w:rsidP="00885802">
            <w:r w:rsidRPr="00F646BC">
              <w:t>1.</w:t>
            </w:r>
          </w:p>
        </w:tc>
        <w:tc>
          <w:tcPr>
            <w:tcW w:w="2422" w:type="dxa"/>
          </w:tcPr>
          <w:p w:rsidR="00885802" w:rsidRPr="00F646BC" w:rsidRDefault="00885802" w:rsidP="00885802">
            <w:pPr>
              <w:snapToGrid w:val="0"/>
            </w:pPr>
            <w:r w:rsidRPr="00F646BC">
              <w:t xml:space="preserve"> Помещение № 5, Забайкальский край, г. </w:t>
            </w:r>
            <w:proofErr w:type="spellStart"/>
            <w:r w:rsidRPr="00F646BC">
              <w:t>Краснокаменск</w:t>
            </w:r>
            <w:proofErr w:type="spellEnd"/>
            <w:r w:rsidRPr="00F646BC">
              <w:t xml:space="preserve">, 115, </w:t>
            </w:r>
            <w:proofErr w:type="spellStart"/>
            <w:r w:rsidRPr="00F646BC">
              <w:t>пом</w:t>
            </w:r>
            <w:proofErr w:type="spellEnd"/>
            <w:r w:rsidRPr="00F646BC">
              <w:t xml:space="preserve"> 5. </w:t>
            </w:r>
          </w:p>
          <w:p w:rsidR="00885802" w:rsidRPr="00F646BC" w:rsidRDefault="00885802" w:rsidP="00885802">
            <w:pPr>
              <w:snapToGrid w:val="0"/>
            </w:pPr>
            <w:r w:rsidRPr="00F646BC">
              <w:t>Этажность – 1, площадь – 238,9 кв. м</w:t>
            </w:r>
          </w:p>
        </w:tc>
        <w:tc>
          <w:tcPr>
            <w:tcW w:w="1701" w:type="dxa"/>
          </w:tcPr>
          <w:p w:rsidR="00885802" w:rsidRPr="00F646BC" w:rsidRDefault="00885802" w:rsidP="006C3EC6">
            <w:pPr>
              <w:snapToGrid w:val="0"/>
              <w:jc w:val="center"/>
            </w:pPr>
            <w:r w:rsidRPr="00F646BC">
              <w:t xml:space="preserve">ООО </w:t>
            </w:r>
            <w:r w:rsidR="006C3EC6">
              <w:t>«</w:t>
            </w:r>
            <w:r w:rsidRPr="00F646BC">
              <w:t>Гефест</w:t>
            </w:r>
            <w:r w:rsidR="006C3EC6">
              <w:t>»</w:t>
            </w:r>
          </w:p>
          <w:p w:rsidR="00885802" w:rsidRPr="00F646BC" w:rsidRDefault="00885802" w:rsidP="006C3EC6">
            <w:pPr>
              <w:snapToGrid w:val="0"/>
              <w:jc w:val="center"/>
            </w:pPr>
            <w:r w:rsidRPr="00F646BC">
              <w:t>21.01.2019</w:t>
            </w:r>
          </w:p>
        </w:tc>
        <w:tc>
          <w:tcPr>
            <w:tcW w:w="2694" w:type="dxa"/>
          </w:tcPr>
          <w:p w:rsidR="00885802" w:rsidRPr="00F646BC" w:rsidRDefault="00885802" w:rsidP="006C3EC6">
            <w:pPr>
              <w:jc w:val="center"/>
            </w:pPr>
            <w:r w:rsidRPr="00F646BC">
              <w:t>Продажа муниципального имущества, посредством реализации арендатором преимущественного права на приобретение имущества, без проведения аукциона</w:t>
            </w:r>
          </w:p>
        </w:tc>
        <w:tc>
          <w:tcPr>
            <w:tcW w:w="1842" w:type="dxa"/>
          </w:tcPr>
          <w:p w:rsidR="00885802" w:rsidRPr="00F646BC" w:rsidRDefault="00885802" w:rsidP="00885802">
            <w:pPr>
              <w:jc w:val="center"/>
            </w:pPr>
            <w:r w:rsidRPr="00F646BC">
              <w:t xml:space="preserve">67 101,10 (в </w:t>
            </w:r>
            <w:proofErr w:type="spellStart"/>
            <w:r w:rsidRPr="00F646BC">
              <w:t>т.ч</w:t>
            </w:r>
            <w:proofErr w:type="spellEnd"/>
            <w:r w:rsidRPr="00F646BC">
              <w:t>. пеня 67,03 руб.)</w:t>
            </w:r>
          </w:p>
        </w:tc>
      </w:tr>
      <w:tr w:rsidR="00885802" w:rsidRPr="00F646BC" w:rsidTr="00885802">
        <w:tc>
          <w:tcPr>
            <w:tcW w:w="1088" w:type="dxa"/>
          </w:tcPr>
          <w:p w:rsidR="00885802" w:rsidRPr="00F646BC" w:rsidRDefault="00885802" w:rsidP="00885802">
            <w:r w:rsidRPr="00F646BC">
              <w:t>2.</w:t>
            </w:r>
          </w:p>
        </w:tc>
        <w:tc>
          <w:tcPr>
            <w:tcW w:w="2422" w:type="dxa"/>
          </w:tcPr>
          <w:p w:rsidR="00885802" w:rsidRPr="00F646BC" w:rsidRDefault="00885802" w:rsidP="00885802">
            <w:pPr>
              <w:snapToGrid w:val="0"/>
            </w:pPr>
            <w:r w:rsidRPr="00F646BC">
              <w:t xml:space="preserve">Помещение №  3, Забайкальский край, г. </w:t>
            </w:r>
            <w:proofErr w:type="spellStart"/>
            <w:r w:rsidRPr="00F646BC">
              <w:t>Краснокаменск</w:t>
            </w:r>
            <w:proofErr w:type="spellEnd"/>
            <w:r w:rsidRPr="00F646BC">
              <w:t>, проспект Ветеранов, 5, пом. 3.</w:t>
            </w:r>
          </w:p>
          <w:p w:rsidR="00885802" w:rsidRPr="00F646BC" w:rsidRDefault="00885802" w:rsidP="00885802">
            <w:pPr>
              <w:snapToGrid w:val="0"/>
            </w:pPr>
            <w:r w:rsidRPr="00F646BC">
              <w:t>Этажность – на 3 этаже 3-хэтажного нежилого здания, площадь – 413,2 кв. м</w:t>
            </w:r>
          </w:p>
        </w:tc>
        <w:tc>
          <w:tcPr>
            <w:tcW w:w="1701" w:type="dxa"/>
          </w:tcPr>
          <w:p w:rsidR="00885802" w:rsidRPr="00F646BC" w:rsidRDefault="00885802" w:rsidP="006C3EC6">
            <w:pPr>
              <w:snapToGrid w:val="0"/>
              <w:jc w:val="center"/>
            </w:pPr>
            <w:r w:rsidRPr="00F646BC">
              <w:t>ИП Филиппова Т.Н.</w:t>
            </w:r>
          </w:p>
          <w:p w:rsidR="00885802" w:rsidRPr="00F646BC" w:rsidRDefault="00885802" w:rsidP="006C3EC6">
            <w:pPr>
              <w:snapToGrid w:val="0"/>
              <w:jc w:val="center"/>
            </w:pPr>
            <w:r w:rsidRPr="00F646BC">
              <w:t>01.08.2019</w:t>
            </w:r>
          </w:p>
        </w:tc>
        <w:tc>
          <w:tcPr>
            <w:tcW w:w="2694" w:type="dxa"/>
          </w:tcPr>
          <w:p w:rsidR="00885802" w:rsidRPr="00F646BC" w:rsidRDefault="00885802" w:rsidP="006C3EC6">
            <w:pPr>
              <w:jc w:val="center"/>
            </w:pPr>
            <w:r w:rsidRPr="00F646BC">
              <w:t>Продажа муниципального имущества, посредством реализации арендатором преимущественного права на приобретение имущества, без проведения аукциона</w:t>
            </w:r>
          </w:p>
        </w:tc>
        <w:tc>
          <w:tcPr>
            <w:tcW w:w="1842" w:type="dxa"/>
          </w:tcPr>
          <w:p w:rsidR="00885802" w:rsidRPr="00F646BC" w:rsidRDefault="00885802" w:rsidP="00885802">
            <w:pPr>
              <w:jc w:val="center"/>
            </w:pPr>
            <w:r w:rsidRPr="00F646BC">
              <w:t xml:space="preserve">1 380 894,34 (в </w:t>
            </w:r>
            <w:proofErr w:type="spellStart"/>
            <w:r w:rsidRPr="00F646BC">
              <w:t>т.ч</w:t>
            </w:r>
            <w:proofErr w:type="spellEnd"/>
            <w:r w:rsidRPr="00F646BC">
              <w:t>. пеня 332,83 руб.)</w:t>
            </w:r>
          </w:p>
        </w:tc>
      </w:tr>
      <w:tr w:rsidR="00885802" w:rsidRPr="00F646BC" w:rsidTr="00885802">
        <w:tc>
          <w:tcPr>
            <w:tcW w:w="1088" w:type="dxa"/>
          </w:tcPr>
          <w:p w:rsidR="00885802" w:rsidRPr="00F646BC" w:rsidRDefault="00885802" w:rsidP="00885802">
            <w:r w:rsidRPr="00F646BC">
              <w:t>3.</w:t>
            </w:r>
          </w:p>
        </w:tc>
        <w:tc>
          <w:tcPr>
            <w:tcW w:w="2422" w:type="dxa"/>
          </w:tcPr>
          <w:p w:rsidR="00885802" w:rsidRPr="00F646BC" w:rsidRDefault="00885802" w:rsidP="00885802">
            <w:pPr>
              <w:snapToGrid w:val="0"/>
            </w:pPr>
            <w:r w:rsidRPr="00F646BC">
              <w:t xml:space="preserve">Помещение №  7, Забайкальский край, г. </w:t>
            </w:r>
            <w:proofErr w:type="spellStart"/>
            <w:r w:rsidRPr="00F646BC">
              <w:t>Краснокаменск</w:t>
            </w:r>
            <w:proofErr w:type="spellEnd"/>
            <w:r w:rsidRPr="00F646BC">
              <w:t>, д. 455, пом. 7.</w:t>
            </w:r>
          </w:p>
          <w:p w:rsidR="00885802" w:rsidRPr="00F646BC" w:rsidRDefault="00885802" w:rsidP="00885802">
            <w:pPr>
              <w:snapToGrid w:val="0"/>
            </w:pPr>
            <w:r w:rsidRPr="00F646BC">
              <w:t>Этажность – 1, площадь – 203,1 кв. м</w:t>
            </w:r>
          </w:p>
        </w:tc>
        <w:tc>
          <w:tcPr>
            <w:tcW w:w="1701" w:type="dxa"/>
          </w:tcPr>
          <w:p w:rsidR="00885802" w:rsidRPr="00F646BC" w:rsidRDefault="00885802" w:rsidP="006C3EC6">
            <w:pPr>
              <w:snapToGrid w:val="0"/>
              <w:jc w:val="center"/>
            </w:pPr>
            <w:r w:rsidRPr="00F646BC">
              <w:t>ИП Бондаренко Т.И.</w:t>
            </w:r>
          </w:p>
          <w:p w:rsidR="00885802" w:rsidRPr="00F646BC" w:rsidRDefault="00885802" w:rsidP="006C3EC6">
            <w:pPr>
              <w:snapToGrid w:val="0"/>
              <w:jc w:val="center"/>
            </w:pPr>
            <w:r w:rsidRPr="00F646BC">
              <w:t>30.09.2022</w:t>
            </w:r>
          </w:p>
        </w:tc>
        <w:tc>
          <w:tcPr>
            <w:tcW w:w="2694" w:type="dxa"/>
          </w:tcPr>
          <w:p w:rsidR="00885802" w:rsidRPr="00F646BC" w:rsidRDefault="00885802" w:rsidP="006C3EC6">
            <w:pPr>
              <w:jc w:val="center"/>
            </w:pPr>
            <w:r w:rsidRPr="00F646BC">
              <w:t>Продажа муниципального имущества, посредством реализации арендатором преимущественного права на приобретение имущества, без проведения аукциона</w:t>
            </w:r>
          </w:p>
        </w:tc>
        <w:tc>
          <w:tcPr>
            <w:tcW w:w="1842" w:type="dxa"/>
          </w:tcPr>
          <w:p w:rsidR="00885802" w:rsidRPr="00F646BC" w:rsidRDefault="00885802" w:rsidP="00885802">
            <w:pPr>
              <w:jc w:val="center"/>
            </w:pPr>
            <w:r w:rsidRPr="00F646BC">
              <w:t xml:space="preserve">1 545 000,00 </w:t>
            </w:r>
          </w:p>
        </w:tc>
      </w:tr>
      <w:tr w:rsidR="00885802" w:rsidRPr="00F646BC" w:rsidTr="00885802">
        <w:tc>
          <w:tcPr>
            <w:tcW w:w="1088" w:type="dxa"/>
          </w:tcPr>
          <w:p w:rsidR="00885802" w:rsidRPr="00F646BC" w:rsidRDefault="00885802" w:rsidP="00885802">
            <w:r w:rsidRPr="00F646BC">
              <w:t>4.</w:t>
            </w:r>
          </w:p>
        </w:tc>
        <w:tc>
          <w:tcPr>
            <w:tcW w:w="2422" w:type="dxa"/>
          </w:tcPr>
          <w:p w:rsidR="00885802" w:rsidRPr="00F646BC" w:rsidRDefault="00885802" w:rsidP="00885802">
            <w:pPr>
              <w:snapToGrid w:val="0"/>
            </w:pPr>
            <w:r w:rsidRPr="00F646BC">
              <w:t xml:space="preserve">Помещение №  5, Забайкальский край, г. </w:t>
            </w:r>
            <w:proofErr w:type="spellStart"/>
            <w:r w:rsidRPr="00F646BC">
              <w:t>Краснокаменск</w:t>
            </w:r>
            <w:proofErr w:type="spellEnd"/>
            <w:r w:rsidRPr="00F646BC">
              <w:t>, д. 455, пом. 5.</w:t>
            </w:r>
          </w:p>
          <w:p w:rsidR="00885802" w:rsidRPr="00F646BC" w:rsidRDefault="00885802" w:rsidP="00885802">
            <w:pPr>
              <w:snapToGrid w:val="0"/>
            </w:pPr>
            <w:r w:rsidRPr="00F646BC">
              <w:t xml:space="preserve">Этажность – 1, </w:t>
            </w:r>
            <w:r w:rsidRPr="00F646BC">
              <w:lastRenderedPageBreak/>
              <w:t>площадь – 85,2 кв. м</w:t>
            </w:r>
          </w:p>
        </w:tc>
        <w:tc>
          <w:tcPr>
            <w:tcW w:w="1701" w:type="dxa"/>
          </w:tcPr>
          <w:p w:rsidR="00885802" w:rsidRPr="00F646BC" w:rsidRDefault="00885802" w:rsidP="006C3EC6">
            <w:pPr>
              <w:snapToGrid w:val="0"/>
              <w:jc w:val="center"/>
            </w:pPr>
            <w:r w:rsidRPr="00F646BC">
              <w:lastRenderedPageBreak/>
              <w:t>ИП Бондаренко Т.И.</w:t>
            </w:r>
          </w:p>
          <w:p w:rsidR="00885802" w:rsidRPr="00F646BC" w:rsidRDefault="00885802" w:rsidP="006C3EC6">
            <w:pPr>
              <w:snapToGrid w:val="0"/>
              <w:jc w:val="center"/>
            </w:pPr>
            <w:r w:rsidRPr="00F646BC">
              <w:t>15.05.2023</w:t>
            </w:r>
          </w:p>
        </w:tc>
        <w:tc>
          <w:tcPr>
            <w:tcW w:w="2694" w:type="dxa"/>
          </w:tcPr>
          <w:p w:rsidR="00885802" w:rsidRPr="00F646BC" w:rsidRDefault="00885802" w:rsidP="006C3EC6">
            <w:pPr>
              <w:jc w:val="center"/>
            </w:pPr>
            <w:r w:rsidRPr="00F646BC">
              <w:t xml:space="preserve">Продажа муниципального имущества, посредством реализации </w:t>
            </w:r>
            <w:r w:rsidRPr="00F646BC">
              <w:lastRenderedPageBreak/>
              <w:t>арендатором преимущественного права на приобретение имущества, без проведения аукциона</w:t>
            </w:r>
          </w:p>
        </w:tc>
        <w:tc>
          <w:tcPr>
            <w:tcW w:w="1842" w:type="dxa"/>
          </w:tcPr>
          <w:p w:rsidR="00885802" w:rsidRPr="00F646BC" w:rsidRDefault="00885802" w:rsidP="00885802">
            <w:pPr>
              <w:jc w:val="center"/>
            </w:pPr>
            <w:r w:rsidRPr="00F646BC">
              <w:lastRenderedPageBreak/>
              <w:t>1 179 357,71</w:t>
            </w:r>
          </w:p>
        </w:tc>
      </w:tr>
      <w:tr w:rsidR="00885802" w:rsidRPr="00F646BC" w:rsidTr="00885802">
        <w:tc>
          <w:tcPr>
            <w:tcW w:w="1088" w:type="dxa"/>
          </w:tcPr>
          <w:p w:rsidR="00885802" w:rsidRPr="00F646BC" w:rsidRDefault="00885802" w:rsidP="00885802">
            <w:r w:rsidRPr="00F646BC">
              <w:lastRenderedPageBreak/>
              <w:t>5.</w:t>
            </w:r>
          </w:p>
        </w:tc>
        <w:tc>
          <w:tcPr>
            <w:tcW w:w="2422" w:type="dxa"/>
          </w:tcPr>
          <w:p w:rsidR="00885802" w:rsidRPr="00F646BC" w:rsidRDefault="00885802" w:rsidP="00885802">
            <w:pPr>
              <w:snapToGrid w:val="0"/>
            </w:pPr>
            <w:r w:rsidRPr="00F646BC">
              <w:t xml:space="preserve">Помещение №  2, Забайкальский край, г. </w:t>
            </w:r>
            <w:proofErr w:type="spellStart"/>
            <w:r w:rsidRPr="00F646BC">
              <w:t>Краснокаменск</w:t>
            </w:r>
            <w:proofErr w:type="spellEnd"/>
            <w:r w:rsidRPr="00F646BC">
              <w:t>, д. 117, пом. 2.</w:t>
            </w:r>
          </w:p>
          <w:p w:rsidR="00885802" w:rsidRPr="00F646BC" w:rsidRDefault="00885802" w:rsidP="00885802">
            <w:pPr>
              <w:snapToGrid w:val="0"/>
            </w:pPr>
            <w:r w:rsidRPr="00F646BC">
              <w:t>Этажность – на 1-м этаже 5-тиэтажного дома, площадь – 104,5 кв. м</w:t>
            </w:r>
          </w:p>
        </w:tc>
        <w:tc>
          <w:tcPr>
            <w:tcW w:w="1701" w:type="dxa"/>
          </w:tcPr>
          <w:p w:rsidR="00885802" w:rsidRPr="00F646BC" w:rsidRDefault="00885802" w:rsidP="006C3EC6">
            <w:pPr>
              <w:snapToGrid w:val="0"/>
              <w:jc w:val="center"/>
            </w:pPr>
            <w:r w:rsidRPr="00F646BC">
              <w:t>ИП Шестакова В.С.</w:t>
            </w:r>
          </w:p>
          <w:p w:rsidR="00885802" w:rsidRPr="00F646BC" w:rsidRDefault="00885802" w:rsidP="006C3EC6">
            <w:pPr>
              <w:snapToGrid w:val="0"/>
              <w:jc w:val="center"/>
            </w:pPr>
            <w:r w:rsidRPr="00F646BC">
              <w:t>01.11.2023</w:t>
            </w:r>
          </w:p>
        </w:tc>
        <w:tc>
          <w:tcPr>
            <w:tcW w:w="2694" w:type="dxa"/>
          </w:tcPr>
          <w:p w:rsidR="00885802" w:rsidRPr="00F646BC" w:rsidRDefault="00885802" w:rsidP="006C3EC6">
            <w:pPr>
              <w:jc w:val="center"/>
            </w:pPr>
            <w:r w:rsidRPr="00F646BC">
              <w:t>Продажа муниципального имущества, посредством реализации арендатором преимущественного права на приобретение имущества, без проведения аукциона</w:t>
            </w:r>
          </w:p>
        </w:tc>
        <w:tc>
          <w:tcPr>
            <w:tcW w:w="1842" w:type="dxa"/>
          </w:tcPr>
          <w:p w:rsidR="00885802" w:rsidRPr="00F646BC" w:rsidRDefault="00885802" w:rsidP="00885802">
            <w:pPr>
              <w:jc w:val="center"/>
            </w:pPr>
            <w:r w:rsidRPr="00F646BC">
              <w:t xml:space="preserve">808 000,00 (в </w:t>
            </w:r>
            <w:proofErr w:type="spellStart"/>
            <w:r w:rsidRPr="00F646BC">
              <w:t>т.ч</w:t>
            </w:r>
            <w:proofErr w:type="spellEnd"/>
            <w:r w:rsidRPr="00F646BC">
              <w:t>. пеня 78,89 руб.)</w:t>
            </w:r>
          </w:p>
        </w:tc>
      </w:tr>
      <w:tr w:rsidR="00885802" w:rsidRPr="00F646BC" w:rsidTr="00885802">
        <w:tc>
          <w:tcPr>
            <w:tcW w:w="1088" w:type="dxa"/>
          </w:tcPr>
          <w:p w:rsidR="00885802" w:rsidRPr="00F646BC" w:rsidRDefault="00885802" w:rsidP="00885802">
            <w:r w:rsidRPr="00F646BC">
              <w:t>6.</w:t>
            </w:r>
          </w:p>
        </w:tc>
        <w:tc>
          <w:tcPr>
            <w:tcW w:w="2422" w:type="dxa"/>
          </w:tcPr>
          <w:p w:rsidR="00885802" w:rsidRPr="00F646BC" w:rsidRDefault="00885802" w:rsidP="00885802">
            <w:pPr>
              <w:snapToGrid w:val="0"/>
            </w:pPr>
            <w:r w:rsidRPr="00F646BC">
              <w:t xml:space="preserve">Помещение, Забайкальский край, г. </w:t>
            </w:r>
            <w:proofErr w:type="spellStart"/>
            <w:r w:rsidRPr="00F646BC">
              <w:t>Краснокаменск</w:t>
            </w:r>
            <w:proofErr w:type="spellEnd"/>
            <w:r w:rsidRPr="00F646BC">
              <w:t xml:space="preserve">, 1-й </w:t>
            </w:r>
            <w:proofErr w:type="spellStart"/>
            <w:r w:rsidRPr="00F646BC">
              <w:t>мкр</w:t>
            </w:r>
            <w:proofErr w:type="spellEnd"/>
            <w:r w:rsidRPr="00F646BC">
              <w:t xml:space="preserve">., д. 120, пом. 2. Этажность – на 1-м этаже 5-тиэтажного дома, площадь – 182,5 кв. м </w:t>
            </w:r>
          </w:p>
        </w:tc>
        <w:tc>
          <w:tcPr>
            <w:tcW w:w="1701" w:type="dxa"/>
          </w:tcPr>
          <w:p w:rsidR="00885802" w:rsidRPr="00F646BC" w:rsidRDefault="00885802" w:rsidP="006C3EC6">
            <w:pPr>
              <w:snapToGrid w:val="0"/>
              <w:jc w:val="center"/>
            </w:pPr>
            <w:r w:rsidRPr="00F646BC">
              <w:t>ИП Ершов А.В. 28.12.2023</w:t>
            </w:r>
          </w:p>
        </w:tc>
        <w:tc>
          <w:tcPr>
            <w:tcW w:w="2694" w:type="dxa"/>
          </w:tcPr>
          <w:p w:rsidR="00885802" w:rsidRPr="00F646BC" w:rsidRDefault="00885802" w:rsidP="006C3EC6">
            <w:pPr>
              <w:jc w:val="center"/>
            </w:pPr>
            <w:r w:rsidRPr="00F646BC">
              <w:t>Продажа муниципального имущества, посредством реализации арендатором преимущественного права на приобретение имущества, без проведения аукциона</w:t>
            </w:r>
          </w:p>
        </w:tc>
        <w:tc>
          <w:tcPr>
            <w:tcW w:w="1842" w:type="dxa"/>
          </w:tcPr>
          <w:p w:rsidR="00885802" w:rsidRPr="00F646BC" w:rsidRDefault="00885802" w:rsidP="00885802">
            <w:pPr>
              <w:jc w:val="center"/>
            </w:pPr>
            <w:r w:rsidRPr="00F646BC">
              <w:t>1 318 334,02</w:t>
            </w:r>
          </w:p>
        </w:tc>
      </w:tr>
      <w:tr w:rsidR="00885802" w:rsidRPr="00F646BC" w:rsidTr="00885802">
        <w:tc>
          <w:tcPr>
            <w:tcW w:w="1088" w:type="dxa"/>
          </w:tcPr>
          <w:p w:rsidR="00885802" w:rsidRPr="00F646BC" w:rsidRDefault="00885802" w:rsidP="00885802">
            <w:r w:rsidRPr="00F646BC">
              <w:t>7.</w:t>
            </w:r>
          </w:p>
        </w:tc>
        <w:tc>
          <w:tcPr>
            <w:tcW w:w="2422" w:type="dxa"/>
          </w:tcPr>
          <w:p w:rsidR="00885802" w:rsidRPr="00F646BC" w:rsidRDefault="00885802" w:rsidP="00885802">
            <w:pPr>
              <w:snapToGrid w:val="0"/>
            </w:pPr>
            <w:r w:rsidRPr="00F646BC">
              <w:t xml:space="preserve">Нежилое здание, Забайкальский край, г. </w:t>
            </w:r>
            <w:proofErr w:type="spellStart"/>
            <w:r w:rsidRPr="00F646BC">
              <w:t>Краснокаменск</w:t>
            </w:r>
            <w:proofErr w:type="spellEnd"/>
            <w:r w:rsidRPr="00F646BC">
              <w:t xml:space="preserve">, </w:t>
            </w:r>
            <w:proofErr w:type="spellStart"/>
            <w:r w:rsidRPr="00F646BC">
              <w:t>пр-кт</w:t>
            </w:r>
            <w:proofErr w:type="spellEnd"/>
            <w:r w:rsidRPr="00F646BC">
              <w:t xml:space="preserve"> Ветеранов, д. 3. Этажность – 2, подвал, площадь – 2148,7 кв. м</w:t>
            </w:r>
          </w:p>
        </w:tc>
        <w:tc>
          <w:tcPr>
            <w:tcW w:w="1701" w:type="dxa"/>
          </w:tcPr>
          <w:p w:rsidR="00885802" w:rsidRPr="00F646BC" w:rsidRDefault="00885802" w:rsidP="006C3EC6">
            <w:pPr>
              <w:snapToGrid w:val="0"/>
              <w:jc w:val="center"/>
            </w:pPr>
            <w:r w:rsidRPr="00F646BC">
              <w:t>ООО «Арбат»</w:t>
            </w:r>
          </w:p>
          <w:p w:rsidR="00885802" w:rsidRPr="00F646BC" w:rsidRDefault="00885802" w:rsidP="006C3EC6">
            <w:pPr>
              <w:snapToGrid w:val="0"/>
              <w:jc w:val="center"/>
            </w:pPr>
            <w:r w:rsidRPr="00F646BC">
              <w:t>25.04.2024</w:t>
            </w:r>
          </w:p>
        </w:tc>
        <w:tc>
          <w:tcPr>
            <w:tcW w:w="2694" w:type="dxa"/>
          </w:tcPr>
          <w:p w:rsidR="00885802" w:rsidRPr="00F646BC" w:rsidRDefault="00885802" w:rsidP="006C3EC6">
            <w:pPr>
              <w:jc w:val="center"/>
            </w:pPr>
            <w:r w:rsidRPr="00F646BC">
              <w:t>Продажа муниципального имущества, посредством реализации арендатором преимущественного права на приобретение имущества, без проведения аукциона</w:t>
            </w:r>
          </w:p>
        </w:tc>
        <w:tc>
          <w:tcPr>
            <w:tcW w:w="1842" w:type="dxa"/>
          </w:tcPr>
          <w:p w:rsidR="00885802" w:rsidRPr="00F646BC" w:rsidRDefault="00885802" w:rsidP="00885802">
            <w:pPr>
              <w:jc w:val="center"/>
            </w:pPr>
            <w:r w:rsidRPr="00F646BC">
              <w:t xml:space="preserve">8 020 549,95 (в </w:t>
            </w:r>
            <w:proofErr w:type="spellStart"/>
            <w:r w:rsidRPr="00F646BC">
              <w:t>т.ч</w:t>
            </w:r>
            <w:proofErr w:type="spellEnd"/>
            <w:r w:rsidRPr="00F646BC">
              <w:t>. пеня 1 006,37)</w:t>
            </w:r>
          </w:p>
        </w:tc>
      </w:tr>
      <w:tr w:rsidR="00885802" w:rsidRPr="00F646BC" w:rsidTr="00885802">
        <w:tc>
          <w:tcPr>
            <w:tcW w:w="1088" w:type="dxa"/>
          </w:tcPr>
          <w:p w:rsidR="00885802" w:rsidRPr="00F646BC" w:rsidRDefault="00885802" w:rsidP="00885802">
            <w:r w:rsidRPr="00F646BC">
              <w:t>8.</w:t>
            </w:r>
          </w:p>
        </w:tc>
        <w:tc>
          <w:tcPr>
            <w:tcW w:w="2422" w:type="dxa"/>
          </w:tcPr>
          <w:p w:rsidR="00885802" w:rsidRPr="00F646BC" w:rsidRDefault="00885802" w:rsidP="00885802">
            <w:pPr>
              <w:snapToGrid w:val="0"/>
            </w:pPr>
            <w:r w:rsidRPr="00F646BC">
              <w:t xml:space="preserve">Нежилое здание (по  стоимости высвобождаемых строительных материалов), Забайкальский край, г. </w:t>
            </w:r>
            <w:proofErr w:type="spellStart"/>
            <w:r w:rsidRPr="00F646BC">
              <w:t>Краснокаменск</w:t>
            </w:r>
            <w:proofErr w:type="spellEnd"/>
            <w:r w:rsidRPr="00F646BC">
              <w:t xml:space="preserve">, ул. </w:t>
            </w:r>
            <w:proofErr w:type="gramStart"/>
            <w:r w:rsidRPr="00F646BC">
              <w:t>Молодежная</w:t>
            </w:r>
            <w:proofErr w:type="gramEnd"/>
            <w:r w:rsidRPr="00F646BC">
              <w:t>, 33, корп. 3. (клуб бывшей ВЧ № 68)</w:t>
            </w:r>
          </w:p>
        </w:tc>
        <w:tc>
          <w:tcPr>
            <w:tcW w:w="1701" w:type="dxa"/>
          </w:tcPr>
          <w:p w:rsidR="00885802" w:rsidRPr="00F646BC" w:rsidRDefault="00885802" w:rsidP="006C3EC6">
            <w:pPr>
              <w:snapToGrid w:val="0"/>
              <w:jc w:val="center"/>
            </w:pPr>
            <w:r w:rsidRPr="00F646BC">
              <w:t>ИП Андреев А.А.</w:t>
            </w:r>
          </w:p>
          <w:p w:rsidR="00885802" w:rsidRPr="00F646BC" w:rsidRDefault="00885802" w:rsidP="006C3EC6">
            <w:pPr>
              <w:snapToGrid w:val="0"/>
              <w:jc w:val="center"/>
            </w:pPr>
            <w:r w:rsidRPr="00F646BC">
              <w:t>11.07.2024</w:t>
            </w:r>
          </w:p>
        </w:tc>
        <w:tc>
          <w:tcPr>
            <w:tcW w:w="2694" w:type="dxa"/>
          </w:tcPr>
          <w:p w:rsidR="00885802" w:rsidRPr="00F646BC" w:rsidRDefault="00885802" w:rsidP="006C3EC6">
            <w:pPr>
              <w:jc w:val="center"/>
            </w:pPr>
            <w:r w:rsidRPr="00F646BC">
              <w:t>Электронный аукцион, открытый по составу участников</w:t>
            </w:r>
          </w:p>
        </w:tc>
        <w:tc>
          <w:tcPr>
            <w:tcW w:w="1842" w:type="dxa"/>
          </w:tcPr>
          <w:p w:rsidR="00885802" w:rsidRPr="00F646BC" w:rsidRDefault="00885802" w:rsidP="00885802">
            <w:pPr>
              <w:jc w:val="center"/>
            </w:pPr>
            <w:r w:rsidRPr="00F646BC">
              <w:t>263 000,00</w:t>
            </w:r>
          </w:p>
        </w:tc>
      </w:tr>
      <w:tr w:rsidR="00885802" w:rsidRPr="00F646BC" w:rsidTr="00885802">
        <w:tc>
          <w:tcPr>
            <w:tcW w:w="1088" w:type="dxa"/>
          </w:tcPr>
          <w:p w:rsidR="00885802" w:rsidRPr="00F646BC" w:rsidRDefault="00885802" w:rsidP="00885802">
            <w:r w:rsidRPr="00F646BC">
              <w:t>9.</w:t>
            </w:r>
          </w:p>
        </w:tc>
        <w:tc>
          <w:tcPr>
            <w:tcW w:w="2422" w:type="dxa"/>
          </w:tcPr>
          <w:p w:rsidR="00885802" w:rsidRPr="00F646BC" w:rsidRDefault="00885802" w:rsidP="00885802">
            <w:pPr>
              <w:snapToGrid w:val="0"/>
            </w:pPr>
            <w:r w:rsidRPr="00F646BC">
              <w:t xml:space="preserve">Часть здания. Школа - больница, Забайкальский край, г. </w:t>
            </w:r>
            <w:proofErr w:type="spellStart"/>
            <w:r w:rsidRPr="00F646BC">
              <w:t>Краснокаменск</w:t>
            </w:r>
            <w:proofErr w:type="spellEnd"/>
            <w:r w:rsidRPr="00F646BC">
              <w:t xml:space="preserve">, ул. Зеленая, д. 3. Этажность – 3, площадь – 2495,2 кв. </w:t>
            </w:r>
            <w:r w:rsidRPr="00F646BC">
              <w:lastRenderedPageBreak/>
              <w:t>м</w:t>
            </w:r>
          </w:p>
        </w:tc>
        <w:tc>
          <w:tcPr>
            <w:tcW w:w="1701" w:type="dxa"/>
          </w:tcPr>
          <w:p w:rsidR="00885802" w:rsidRPr="00F646BC" w:rsidRDefault="00885802" w:rsidP="006C3EC6">
            <w:pPr>
              <w:snapToGrid w:val="0"/>
              <w:jc w:val="center"/>
            </w:pPr>
            <w:proofErr w:type="spellStart"/>
            <w:r w:rsidRPr="00F646BC">
              <w:lastRenderedPageBreak/>
              <w:t>Ширинов</w:t>
            </w:r>
            <w:proofErr w:type="spellEnd"/>
            <w:r w:rsidRPr="00F646BC">
              <w:t xml:space="preserve"> </w:t>
            </w:r>
            <w:proofErr w:type="spellStart"/>
            <w:r w:rsidRPr="00F646BC">
              <w:t>А.М.о</w:t>
            </w:r>
            <w:proofErr w:type="spellEnd"/>
          </w:p>
          <w:p w:rsidR="00885802" w:rsidRPr="00F646BC" w:rsidRDefault="00885802" w:rsidP="006C3EC6">
            <w:pPr>
              <w:snapToGrid w:val="0"/>
              <w:jc w:val="center"/>
            </w:pPr>
            <w:r w:rsidRPr="00F646BC">
              <w:t>04.12.2024</w:t>
            </w:r>
          </w:p>
        </w:tc>
        <w:tc>
          <w:tcPr>
            <w:tcW w:w="2694" w:type="dxa"/>
          </w:tcPr>
          <w:p w:rsidR="00885802" w:rsidRPr="00F646BC" w:rsidRDefault="00885802" w:rsidP="006C3EC6">
            <w:pPr>
              <w:jc w:val="center"/>
            </w:pPr>
            <w:r w:rsidRPr="00F646BC">
              <w:t>Электронная продажа посредством публичного предложения</w:t>
            </w:r>
          </w:p>
        </w:tc>
        <w:tc>
          <w:tcPr>
            <w:tcW w:w="1842" w:type="dxa"/>
          </w:tcPr>
          <w:p w:rsidR="00885802" w:rsidRPr="00F646BC" w:rsidRDefault="00885802" w:rsidP="00885802">
            <w:pPr>
              <w:jc w:val="center"/>
            </w:pPr>
            <w:r w:rsidRPr="00F646BC">
              <w:t>23 457 400,00</w:t>
            </w:r>
          </w:p>
        </w:tc>
      </w:tr>
      <w:tr w:rsidR="00885802" w:rsidRPr="00F646BC" w:rsidTr="00885802">
        <w:tc>
          <w:tcPr>
            <w:tcW w:w="1088" w:type="dxa"/>
          </w:tcPr>
          <w:p w:rsidR="00885802" w:rsidRPr="00F646BC" w:rsidRDefault="00885802" w:rsidP="00885802">
            <w:r w:rsidRPr="00F646BC">
              <w:lastRenderedPageBreak/>
              <w:t>ИТОГО:</w:t>
            </w:r>
          </w:p>
        </w:tc>
        <w:tc>
          <w:tcPr>
            <w:tcW w:w="2422" w:type="dxa"/>
          </w:tcPr>
          <w:p w:rsidR="00885802" w:rsidRPr="00F646BC" w:rsidRDefault="00885802" w:rsidP="00885802">
            <w:pPr>
              <w:snapToGrid w:val="0"/>
            </w:pPr>
          </w:p>
        </w:tc>
        <w:tc>
          <w:tcPr>
            <w:tcW w:w="1701" w:type="dxa"/>
          </w:tcPr>
          <w:p w:rsidR="00885802" w:rsidRPr="00F646BC" w:rsidRDefault="00885802" w:rsidP="006C3EC6">
            <w:pPr>
              <w:snapToGrid w:val="0"/>
              <w:jc w:val="center"/>
            </w:pPr>
          </w:p>
        </w:tc>
        <w:tc>
          <w:tcPr>
            <w:tcW w:w="2694" w:type="dxa"/>
          </w:tcPr>
          <w:p w:rsidR="00885802" w:rsidRPr="00F646BC" w:rsidRDefault="00885802" w:rsidP="006C3EC6">
            <w:pPr>
              <w:jc w:val="center"/>
            </w:pPr>
          </w:p>
        </w:tc>
        <w:tc>
          <w:tcPr>
            <w:tcW w:w="1842" w:type="dxa"/>
          </w:tcPr>
          <w:p w:rsidR="00885802" w:rsidRPr="00F646BC" w:rsidRDefault="00885802" w:rsidP="00885802">
            <w:pPr>
              <w:jc w:val="center"/>
            </w:pPr>
            <w:r w:rsidRPr="00F646BC">
              <w:t xml:space="preserve">38 039 637,12 (в </w:t>
            </w:r>
            <w:proofErr w:type="spellStart"/>
            <w:r w:rsidRPr="00F646BC">
              <w:t>т.ч</w:t>
            </w:r>
            <w:proofErr w:type="spellEnd"/>
            <w:r w:rsidRPr="00F646BC">
              <w:t>. пеня 1485,12 руб.)</w:t>
            </w:r>
          </w:p>
        </w:tc>
      </w:tr>
    </w:tbl>
    <w:p w:rsidR="00885802" w:rsidRDefault="00885802" w:rsidP="00885802">
      <w:pPr>
        <w:ind w:left="-142" w:right="-283" w:firstLine="568"/>
        <w:jc w:val="right"/>
        <w:rPr>
          <w:b/>
          <w:sz w:val="16"/>
          <w:szCs w:val="16"/>
        </w:rPr>
      </w:pP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оказания имущественной поддержки субъектов малого и среднего предпринимательства перечень имущественной поддержки был дополнен четырьмя объектами – земельным участком и объектом недвижимого имущества и двумя объектами движимого имущества. На начало 2024 года объектов в перечне - 19, в том числе 2 земельных участка, 3 объекта движимого имущества, на 31.12.2024 в перечне 21 объектов, из них: 3 земельных участка, 4 объекта движимого имущества. За 2024 год 2 объекта были реализованы в собственность арендаторов – субъектов малого и среднего предпринимательства.</w:t>
      </w:r>
    </w:p>
    <w:p w:rsidR="00885802" w:rsidRPr="0026756B" w:rsidRDefault="00885802" w:rsidP="00885802">
      <w:pPr>
        <w:ind w:left="-142" w:right="-283" w:firstLine="568"/>
        <w:jc w:val="both"/>
        <w:rPr>
          <w:sz w:val="28"/>
          <w:szCs w:val="28"/>
        </w:rPr>
      </w:pPr>
      <w:r w:rsidRPr="004A1977">
        <w:rPr>
          <w:sz w:val="28"/>
          <w:szCs w:val="28"/>
        </w:rPr>
        <w:t>За отчетный год в муниципальную собственность из государственной собственности Забайкальского края было принято движимого государственного имущества Забайкальского края на сумму 26120,42 тыс. рублей.</w:t>
      </w:r>
      <w:r>
        <w:rPr>
          <w:sz w:val="28"/>
          <w:szCs w:val="28"/>
        </w:rPr>
        <w:t xml:space="preserve"> Имущество</w:t>
      </w:r>
      <w:r w:rsidRPr="0026756B">
        <w:rPr>
          <w:sz w:val="28"/>
          <w:szCs w:val="28"/>
        </w:rPr>
        <w:t xml:space="preserve"> закреплено в оперативное управление за муниципальными образовательными учреждениями</w:t>
      </w:r>
      <w:r>
        <w:rPr>
          <w:sz w:val="28"/>
          <w:szCs w:val="28"/>
        </w:rPr>
        <w:t>.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 w:rsidRPr="00667FB5">
        <w:rPr>
          <w:sz w:val="28"/>
          <w:szCs w:val="28"/>
        </w:rPr>
        <w:t xml:space="preserve">Комитетом на постоянной основе осуществляются мониторинг состояния и оптимизация использования муниципального имущества муниципальными учреждениями и предприятиями посредством ведения Реестра муниципальной собственности. </w:t>
      </w:r>
      <w:r>
        <w:rPr>
          <w:sz w:val="28"/>
          <w:szCs w:val="28"/>
        </w:rPr>
        <w:t>Сведения из реестра муниципальной собственности регулярно обновляются на сайте муниципального района.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своевременностью отражения муниципального имущества в Реестре. Списание имущества, утратившего свои функциональные качества, производится исключительно на основании распоряжений Комитета.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 w:rsidRPr="00115741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115741">
        <w:rPr>
          <w:sz w:val="28"/>
          <w:szCs w:val="28"/>
        </w:rPr>
        <w:t xml:space="preserve"> году было проведено </w:t>
      </w:r>
      <w:r w:rsidRPr="004A1977">
        <w:rPr>
          <w:sz w:val="28"/>
          <w:szCs w:val="28"/>
        </w:rPr>
        <w:t xml:space="preserve">13 плановых проверок муниципального имущества, из них: арендуемого имущества – 6, имущества находящегося в оперативном управлении муниципальных учреждений – 7. </w:t>
      </w:r>
      <w:r w:rsidRPr="00D31B7C">
        <w:rPr>
          <w:sz w:val="28"/>
          <w:szCs w:val="28"/>
        </w:rPr>
        <w:t>Среди выявленных нарушений преобладают нарушения порядка реестрового учета и списания муниципального имущества, выявляемые среди м</w:t>
      </w:r>
      <w:r>
        <w:rPr>
          <w:sz w:val="28"/>
          <w:szCs w:val="28"/>
        </w:rPr>
        <w:t xml:space="preserve">униципальных учреждений, неполное оформление документов по согласованной собственником перепланировке объектов недвижимости. </w:t>
      </w:r>
      <w:r w:rsidRPr="00D31B7C">
        <w:rPr>
          <w:sz w:val="28"/>
          <w:szCs w:val="28"/>
        </w:rPr>
        <w:t>Выявленные нарушения проверяемыми лицами незамедлительно устраняются.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 w:rsidRPr="004A1977">
        <w:rPr>
          <w:sz w:val="28"/>
          <w:szCs w:val="28"/>
        </w:rPr>
        <w:t xml:space="preserve">В целях передачи имущества в оперативное управление муниципальных учреждений образования и культуры заключено </w:t>
      </w:r>
      <w:r w:rsidRPr="00A46FD5">
        <w:rPr>
          <w:sz w:val="28"/>
          <w:szCs w:val="28"/>
        </w:rPr>
        <w:t>121 договоров и дополнительных соглашений к</w:t>
      </w:r>
      <w:r w:rsidRPr="004A1977">
        <w:rPr>
          <w:sz w:val="28"/>
          <w:szCs w:val="28"/>
        </w:rPr>
        <w:t xml:space="preserve"> ним. Выдано 20 распоряжений о разрешении на списание непригодного к дальнейшей эксплуатации имущества.</w:t>
      </w:r>
      <w:r>
        <w:rPr>
          <w:sz w:val="28"/>
          <w:szCs w:val="28"/>
        </w:rPr>
        <w:t xml:space="preserve"> 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proofErr w:type="gramStart"/>
      <w:r w:rsidRPr="004A1977">
        <w:rPr>
          <w:sz w:val="28"/>
          <w:szCs w:val="28"/>
        </w:rPr>
        <w:t>На конец</w:t>
      </w:r>
      <w:proofErr w:type="gramEnd"/>
      <w:r w:rsidRPr="004A1977">
        <w:rPr>
          <w:sz w:val="28"/>
          <w:szCs w:val="28"/>
        </w:rPr>
        <w:t xml:space="preserve"> 2024 года количество действующих муниципальных учреждений не изменилось и составило 58, в том числе: казенные учреждения- 9, учреждения культуры – 4, учреждения образования - 45. Количество объектов муниципальной казны – 5</w:t>
      </w:r>
      <w:r>
        <w:rPr>
          <w:sz w:val="28"/>
          <w:szCs w:val="28"/>
        </w:rPr>
        <w:t>8</w:t>
      </w:r>
      <w:r w:rsidRPr="004A1977">
        <w:rPr>
          <w:sz w:val="28"/>
          <w:szCs w:val="28"/>
        </w:rPr>
        <w:t>.</w:t>
      </w:r>
    </w:p>
    <w:p w:rsidR="00885802" w:rsidRPr="00667FB5" w:rsidRDefault="00885802" w:rsidP="00885802">
      <w:pPr>
        <w:ind w:left="-142" w:right="-283" w:firstLine="568"/>
        <w:jc w:val="both"/>
        <w:rPr>
          <w:sz w:val="28"/>
          <w:szCs w:val="28"/>
        </w:rPr>
      </w:pP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 w:rsidRPr="00420A2E">
        <w:rPr>
          <w:sz w:val="28"/>
          <w:szCs w:val="28"/>
        </w:rPr>
        <w:lastRenderedPageBreak/>
        <w:t xml:space="preserve">В 2024 году в защиту имущественных интересов муниципального района </w:t>
      </w:r>
      <w:r>
        <w:rPr>
          <w:sz w:val="28"/>
          <w:szCs w:val="28"/>
        </w:rPr>
        <w:t>к</w:t>
      </w:r>
      <w:r w:rsidRPr="00420A2E">
        <w:rPr>
          <w:sz w:val="28"/>
          <w:szCs w:val="28"/>
        </w:rPr>
        <w:t xml:space="preserve">омитет по управлению муниципальным имуществом принимал участие в 4 рассматриваемых судами делах, 2 из которых рассматривались Арбитражным судом Забайкальского края, 2 - </w:t>
      </w:r>
      <w:proofErr w:type="spellStart"/>
      <w:r w:rsidRPr="00420A2E">
        <w:rPr>
          <w:sz w:val="28"/>
          <w:szCs w:val="28"/>
        </w:rPr>
        <w:t>Краснокаменским</w:t>
      </w:r>
      <w:proofErr w:type="spellEnd"/>
      <w:r w:rsidRPr="00420A2E">
        <w:rPr>
          <w:sz w:val="28"/>
          <w:szCs w:val="28"/>
        </w:rPr>
        <w:t xml:space="preserve"> городским судом Забайкальского края. Удовлетворены 2 </w:t>
      </w:r>
      <w:proofErr w:type="gramStart"/>
      <w:r w:rsidRPr="00420A2E">
        <w:rPr>
          <w:sz w:val="28"/>
          <w:szCs w:val="28"/>
        </w:rPr>
        <w:t>исковых</w:t>
      </w:r>
      <w:proofErr w:type="gramEnd"/>
      <w:r w:rsidRPr="00420A2E">
        <w:rPr>
          <w:sz w:val="28"/>
          <w:szCs w:val="28"/>
        </w:rPr>
        <w:t xml:space="preserve"> заявления по взысканию задолженности по арендной плате и изъятию земельного участка из арендного пользования. По одному делу (Комитет выступал ответчиком) истцу отказано в удовлетворении исковых требований о возврате имущества из чужого незаконного владения. По одному делу судебное производство не завершено.</w:t>
      </w:r>
      <w:r w:rsidRPr="0023589F">
        <w:rPr>
          <w:sz w:val="28"/>
          <w:szCs w:val="28"/>
        </w:rPr>
        <w:t xml:space="preserve"> </w:t>
      </w:r>
    </w:p>
    <w:p w:rsidR="00885802" w:rsidRDefault="00885802" w:rsidP="00885802">
      <w:pPr>
        <w:ind w:left="-142" w:right="-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2024 году совместно с администрациями сельских поселений продолжена работа по наполнению Единого государственного реестра недвижимости сведениями о правообладателях ранее учтенных объектов недвижимости, регистрации прав собственности на ранее учтённые объекты муниципальной собственности. Зарегистрированы права муниципального района на 62 объекта недвижимости. Отработано 35% от числа всех объектов, расположенных на территории сельских поселений муниципального района, в отношении которых требуется провести мероприятия по выявлению правообладателей (срок завершения работ - 2027 год).</w:t>
      </w:r>
    </w:p>
    <w:p w:rsidR="00885802" w:rsidRPr="00D90185" w:rsidRDefault="00885802" w:rsidP="00885802">
      <w:pPr>
        <w:pStyle w:val="a7"/>
        <w:numPr>
          <w:ilvl w:val="0"/>
          <w:numId w:val="23"/>
        </w:numPr>
        <w:ind w:left="-142" w:right="-283" w:firstLine="568"/>
        <w:jc w:val="both"/>
        <w:rPr>
          <w:b/>
          <w:sz w:val="28"/>
          <w:szCs w:val="28"/>
        </w:rPr>
      </w:pPr>
      <w:r w:rsidRPr="00D90185">
        <w:rPr>
          <w:b/>
          <w:sz w:val="28"/>
          <w:szCs w:val="28"/>
        </w:rPr>
        <w:t>Земельные отношения.</w:t>
      </w:r>
    </w:p>
    <w:p w:rsidR="00885802" w:rsidRPr="006536BC" w:rsidRDefault="00885802" w:rsidP="00885802">
      <w:pPr>
        <w:ind w:right="-283" w:firstLine="426"/>
        <w:jc w:val="both"/>
        <w:rPr>
          <w:color w:val="000000"/>
          <w:sz w:val="28"/>
          <w:szCs w:val="28"/>
        </w:rPr>
      </w:pPr>
      <w:r w:rsidRPr="006536BC">
        <w:rPr>
          <w:color w:val="000000"/>
          <w:sz w:val="28"/>
          <w:szCs w:val="28"/>
        </w:rPr>
        <w:t>В 2024 году доходы от земельных правоотношений выше плановых показателей:</w:t>
      </w:r>
    </w:p>
    <w:p w:rsidR="00885802" w:rsidRPr="006536BC" w:rsidRDefault="00885802" w:rsidP="00885802">
      <w:pPr>
        <w:ind w:right="-283"/>
        <w:jc w:val="both"/>
        <w:rPr>
          <w:color w:val="000000"/>
          <w:sz w:val="28"/>
          <w:szCs w:val="28"/>
        </w:rPr>
      </w:pPr>
      <w:proofErr w:type="gramStart"/>
      <w:r w:rsidRPr="006536BC">
        <w:rPr>
          <w:color w:val="000000"/>
          <w:sz w:val="28"/>
          <w:szCs w:val="28"/>
        </w:rPr>
        <w:t>- доходы, получаемые в виде арендной платы за земельные участки, государственная собственность на которые не разграничена, расположенные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– превысили на 23,43%;</w:t>
      </w:r>
      <w:proofErr w:type="gramEnd"/>
    </w:p>
    <w:p w:rsidR="00885802" w:rsidRPr="006536BC" w:rsidRDefault="00885802" w:rsidP="00885802">
      <w:pPr>
        <w:ind w:right="-283"/>
        <w:jc w:val="both"/>
        <w:rPr>
          <w:color w:val="000000"/>
          <w:sz w:val="28"/>
          <w:szCs w:val="28"/>
        </w:rPr>
      </w:pPr>
      <w:r w:rsidRPr="006536BC">
        <w:rPr>
          <w:color w:val="000000"/>
          <w:sz w:val="28"/>
          <w:szCs w:val="28"/>
        </w:rPr>
        <w:t xml:space="preserve"> </w:t>
      </w:r>
      <w:proofErr w:type="gramStart"/>
      <w:r w:rsidRPr="006536BC">
        <w:rPr>
          <w:color w:val="000000"/>
          <w:sz w:val="28"/>
          <w:szCs w:val="28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– превысили на 29,05%;</w:t>
      </w:r>
      <w:proofErr w:type="gramEnd"/>
    </w:p>
    <w:p w:rsidR="00885802" w:rsidRPr="006536BC" w:rsidRDefault="00885802" w:rsidP="00885802">
      <w:pPr>
        <w:ind w:right="-283"/>
        <w:jc w:val="both"/>
        <w:rPr>
          <w:color w:val="000000"/>
          <w:sz w:val="28"/>
          <w:szCs w:val="28"/>
        </w:rPr>
      </w:pPr>
      <w:r w:rsidRPr="006536BC">
        <w:rPr>
          <w:color w:val="000000"/>
          <w:sz w:val="28"/>
          <w:szCs w:val="28"/>
        </w:rPr>
        <w:t>-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– превысили на 8,06%.</w:t>
      </w:r>
    </w:p>
    <w:p w:rsidR="00885802" w:rsidRPr="006536BC" w:rsidRDefault="00885802" w:rsidP="00885802">
      <w:pPr>
        <w:ind w:right="-283" w:firstLine="426"/>
        <w:jc w:val="both"/>
        <w:rPr>
          <w:color w:val="000000"/>
          <w:sz w:val="28"/>
          <w:szCs w:val="28"/>
        </w:rPr>
      </w:pPr>
      <w:r w:rsidRPr="006536BC">
        <w:rPr>
          <w:color w:val="000000"/>
          <w:sz w:val="28"/>
          <w:szCs w:val="28"/>
        </w:rPr>
        <w:t xml:space="preserve">В 2024 году в рамках проведения </w:t>
      </w:r>
      <w:proofErr w:type="spellStart"/>
      <w:r w:rsidRPr="006536BC">
        <w:rPr>
          <w:color w:val="000000"/>
          <w:sz w:val="28"/>
          <w:szCs w:val="28"/>
        </w:rPr>
        <w:t>претензионно</w:t>
      </w:r>
      <w:proofErr w:type="spellEnd"/>
      <w:r w:rsidRPr="006536BC">
        <w:rPr>
          <w:color w:val="000000"/>
          <w:sz w:val="28"/>
          <w:szCs w:val="28"/>
        </w:rPr>
        <w:t xml:space="preserve">-исковой работы подготовлено и </w:t>
      </w:r>
      <w:r w:rsidRPr="006536BC">
        <w:rPr>
          <w:sz w:val="28"/>
          <w:szCs w:val="28"/>
        </w:rPr>
        <w:t>вручено 12 претензий. В</w:t>
      </w:r>
      <w:r w:rsidRPr="006536BC">
        <w:rPr>
          <w:color w:val="000000"/>
          <w:sz w:val="28"/>
          <w:szCs w:val="28"/>
        </w:rPr>
        <w:t xml:space="preserve"> счет погашения дебиторской задолженности предыдущих периодов в бюджет муниципального района поступило 173,26 тыс. руб.</w:t>
      </w:r>
    </w:p>
    <w:p w:rsidR="00885802" w:rsidRPr="006536BC" w:rsidRDefault="00885802" w:rsidP="00885802">
      <w:pPr>
        <w:ind w:right="-283" w:firstLine="426"/>
        <w:jc w:val="both"/>
        <w:rPr>
          <w:sz w:val="28"/>
          <w:szCs w:val="28"/>
        </w:rPr>
      </w:pPr>
      <w:r w:rsidRPr="006536BC">
        <w:rPr>
          <w:sz w:val="28"/>
          <w:szCs w:val="28"/>
        </w:rPr>
        <w:t>На территории сельских поселений муниципального района в 2024 году было предоставлено в собственность 2 земельных участка, общей площадью 2391 кв. м, на сумму 52,9</w:t>
      </w:r>
      <w:r>
        <w:rPr>
          <w:sz w:val="28"/>
          <w:szCs w:val="28"/>
        </w:rPr>
        <w:t>5</w:t>
      </w:r>
      <w:r w:rsidRPr="006536BC">
        <w:rPr>
          <w:sz w:val="28"/>
          <w:szCs w:val="28"/>
        </w:rPr>
        <w:t xml:space="preserve"> тыс. руб.</w:t>
      </w:r>
    </w:p>
    <w:p w:rsidR="00885802" w:rsidRPr="008B5BD8" w:rsidRDefault="00885802" w:rsidP="00885802">
      <w:pPr>
        <w:shd w:val="clear" w:color="auto" w:fill="FFFFFF"/>
        <w:spacing w:line="298" w:lineRule="exact"/>
        <w:ind w:right="-283" w:firstLine="426"/>
        <w:jc w:val="both"/>
        <w:rPr>
          <w:sz w:val="28"/>
          <w:szCs w:val="28"/>
        </w:rPr>
      </w:pPr>
      <w:r w:rsidRPr="008B5BD8">
        <w:rPr>
          <w:spacing w:val="-3"/>
          <w:sz w:val="28"/>
          <w:szCs w:val="28"/>
        </w:rPr>
        <w:t xml:space="preserve">Всего за 2024 год заключено 72 договора и соглашения о предварительном согласовании предоставления земельных участков, в </w:t>
      </w:r>
      <w:proofErr w:type="spellStart"/>
      <w:r w:rsidRPr="008B5BD8">
        <w:rPr>
          <w:spacing w:val="-3"/>
          <w:sz w:val="28"/>
          <w:szCs w:val="28"/>
        </w:rPr>
        <w:t>т.ч</w:t>
      </w:r>
      <w:proofErr w:type="spellEnd"/>
      <w:r w:rsidRPr="008B5BD8">
        <w:rPr>
          <w:spacing w:val="-3"/>
          <w:sz w:val="28"/>
          <w:szCs w:val="28"/>
        </w:rPr>
        <w:t>.:</w:t>
      </w:r>
    </w:p>
    <w:p w:rsidR="00885802" w:rsidRPr="008B5BD8" w:rsidRDefault="00885802" w:rsidP="00885802">
      <w:pPr>
        <w:shd w:val="clear" w:color="auto" w:fill="FFFFFF"/>
        <w:tabs>
          <w:tab w:val="left" w:pos="173"/>
        </w:tabs>
        <w:spacing w:line="298" w:lineRule="exact"/>
        <w:ind w:right="-283"/>
        <w:jc w:val="both"/>
        <w:rPr>
          <w:sz w:val="28"/>
          <w:szCs w:val="28"/>
        </w:rPr>
      </w:pPr>
      <w:r w:rsidRPr="008B5BD8">
        <w:rPr>
          <w:sz w:val="28"/>
          <w:szCs w:val="28"/>
        </w:rPr>
        <w:t>- долгосрочных договоров аренды земельных участков – 22;</w:t>
      </w:r>
    </w:p>
    <w:p w:rsidR="00885802" w:rsidRPr="008B5BD8" w:rsidRDefault="00885802" w:rsidP="00885802">
      <w:pPr>
        <w:shd w:val="clear" w:color="auto" w:fill="FFFFFF"/>
        <w:tabs>
          <w:tab w:val="left" w:pos="173"/>
        </w:tabs>
        <w:spacing w:line="298" w:lineRule="exact"/>
        <w:ind w:right="-283"/>
        <w:jc w:val="both"/>
        <w:rPr>
          <w:sz w:val="28"/>
          <w:szCs w:val="28"/>
        </w:rPr>
      </w:pPr>
      <w:r w:rsidRPr="008B5BD8">
        <w:rPr>
          <w:sz w:val="28"/>
          <w:szCs w:val="28"/>
        </w:rPr>
        <w:t>- договоров купли-продажи земельных участков – 2;</w:t>
      </w:r>
    </w:p>
    <w:p w:rsidR="00885802" w:rsidRPr="008B5BD8" w:rsidRDefault="00885802" w:rsidP="00885802">
      <w:pPr>
        <w:shd w:val="clear" w:color="auto" w:fill="FFFFFF"/>
        <w:tabs>
          <w:tab w:val="left" w:pos="173"/>
        </w:tabs>
        <w:spacing w:line="298" w:lineRule="exact"/>
        <w:ind w:right="-283"/>
        <w:jc w:val="both"/>
        <w:rPr>
          <w:sz w:val="28"/>
          <w:szCs w:val="28"/>
        </w:rPr>
      </w:pPr>
      <w:r w:rsidRPr="008B5BD8">
        <w:rPr>
          <w:sz w:val="28"/>
          <w:szCs w:val="28"/>
        </w:rPr>
        <w:lastRenderedPageBreak/>
        <w:t>- дополнительных соглашений к договорам аренды земельных участков – 43.</w:t>
      </w:r>
    </w:p>
    <w:p w:rsidR="00885802" w:rsidRDefault="00885802" w:rsidP="00885802">
      <w:pPr>
        <w:ind w:right="-283" w:firstLine="426"/>
        <w:jc w:val="both"/>
        <w:rPr>
          <w:color w:val="000000"/>
          <w:sz w:val="28"/>
          <w:szCs w:val="28"/>
        </w:rPr>
      </w:pPr>
      <w:r w:rsidRPr="008B5BD8">
        <w:rPr>
          <w:color w:val="000000"/>
          <w:sz w:val="28"/>
          <w:szCs w:val="28"/>
        </w:rPr>
        <w:t>В 2024 году в целях заключения договоров аренды было объявлено 7 аукционов на право аренды земельных участков, проведено 17 заседаний комиссии по проведению аукционов, опубликовано 12 информационных сообщения о предварительном согласовании предоставления в аренду и намерении взять в аренду земельные участки.</w:t>
      </w:r>
    </w:p>
    <w:p w:rsidR="00885802" w:rsidRDefault="00885802" w:rsidP="00885802">
      <w:pPr>
        <w:ind w:right="-283" w:firstLine="426"/>
        <w:jc w:val="both"/>
        <w:rPr>
          <w:sz w:val="28"/>
          <w:szCs w:val="28"/>
        </w:rPr>
      </w:pPr>
      <w:r w:rsidRPr="008B5BD8">
        <w:rPr>
          <w:sz w:val="28"/>
          <w:szCs w:val="28"/>
        </w:rPr>
        <w:t xml:space="preserve">В 2024 году </w:t>
      </w:r>
      <w:r>
        <w:rPr>
          <w:sz w:val="28"/>
          <w:szCs w:val="28"/>
        </w:rPr>
        <w:t>К</w:t>
      </w:r>
      <w:r w:rsidRPr="008B5BD8">
        <w:rPr>
          <w:sz w:val="28"/>
          <w:szCs w:val="28"/>
        </w:rPr>
        <w:t>омитетом по управлению муниципальным имуществом было утверждено 42 схемы размещения земельных участков на кадастровом плане территории муниципального района, предоставлено в постоянное (бессрочное) пользование 3 земельных участка; изменен вид разрешенного использования 14 земельным участкам.</w:t>
      </w:r>
    </w:p>
    <w:p w:rsidR="00885802" w:rsidRDefault="00885802" w:rsidP="00885802">
      <w:pPr>
        <w:ind w:right="-283" w:firstLine="426"/>
        <w:jc w:val="both"/>
        <w:rPr>
          <w:sz w:val="28"/>
          <w:szCs w:val="28"/>
        </w:rPr>
      </w:pPr>
      <w:r w:rsidRPr="006536BC">
        <w:rPr>
          <w:sz w:val="28"/>
          <w:szCs w:val="28"/>
        </w:rPr>
        <w:t>На постоянной основе производится мониторинг свободных земельных участков для дальнейшего предоставления гражданам и юридическим лицам в аренду. Совместно с АО «Корпорация развития Забайкальского края» было отмежевано два земельных участков сельскохозяйственного назначения в целях реализации проекта агропромышленного парк</w:t>
      </w:r>
      <w:proofErr w:type="gramStart"/>
      <w:r w:rsidRPr="006536BC">
        <w:rPr>
          <w:sz w:val="28"/>
          <w:szCs w:val="28"/>
        </w:rPr>
        <w:t>а ООО</w:t>
      </w:r>
      <w:proofErr w:type="gramEnd"/>
      <w:r w:rsidRPr="006536BC">
        <w:rPr>
          <w:sz w:val="28"/>
          <w:szCs w:val="28"/>
        </w:rPr>
        <w:t xml:space="preserve"> «</w:t>
      </w:r>
      <w:proofErr w:type="spellStart"/>
      <w:r w:rsidRPr="006536BC">
        <w:rPr>
          <w:sz w:val="28"/>
          <w:szCs w:val="28"/>
        </w:rPr>
        <w:t>Баксанский</w:t>
      </w:r>
      <w:proofErr w:type="spellEnd"/>
      <w:r w:rsidRPr="006536BC">
        <w:rPr>
          <w:sz w:val="28"/>
          <w:szCs w:val="28"/>
        </w:rPr>
        <w:t xml:space="preserve"> бройлер».</w:t>
      </w:r>
    </w:p>
    <w:p w:rsidR="00885802" w:rsidRDefault="00885802" w:rsidP="00885802">
      <w:pPr>
        <w:ind w:right="-283" w:firstLine="426"/>
        <w:jc w:val="both"/>
        <w:rPr>
          <w:sz w:val="28"/>
          <w:szCs w:val="28"/>
        </w:rPr>
      </w:pPr>
      <w:r w:rsidRPr="006536BC">
        <w:rPr>
          <w:sz w:val="28"/>
          <w:szCs w:val="28"/>
        </w:rPr>
        <w:t xml:space="preserve">В 2024 разработана и утверждена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6536BC">
        <w:rPr>
          <w:sz w:val="28"/>
          <w:szCs w:val="28"/>
        </w:rPr>
        <w:t>Краснокаменского</w:t>
      </w:r>
      <w:proofErr w:type="spellEnd"/>
      <w:r w:rsidRPr="006536BC">
        <w:rPr>
          <w:sz w:val="28"/>
          <w:szCs w:val="28"/>
        </w:rPr>
        <w:t xml:space="preserve"> муниципального округа Забайкальского края на 2025 год, подготовлен реестр выездных мероприятий на 2025 год. </w:t>
      </w:r>
    </w:p>
    <w:p w:rsidR="00885802" w:rsidRPr="002E038F" w:rsidRDefault="00885802" w:rsidP="00885802">
      <w:pPr>
        <w:ind w:right="-283" w:firstLine="426"/>
        <w:jc w:val="both"/>
        <w:rPr>
          <w:sz w:val="28"/>
          <w:szCs w:val="28"/>
        </w:rPr>
      </w:pPr>
      <w:r w:rsidRPr="006536BC">
        <w:rPr>
          <w:sz w:val="28"/>
          <w:szCs w:val="28"/>
        </w:rPr>
        <w:t xml:space="preserve">В рамках муниципального земельного контроля проведено 23 выездных мероприятия. По итогам выездных обследований в отношении 5 земельных участков материалы по признакам  нарушения земельного законодательства были направлены в органы </w:t>
      </w:r>
      <w:proofErr w:type="spellStart"/>
      <w:r w:rsidRPr="006536BC">
        <w:rPr>
          <w:sz w:val="28"/>
          <w:szCs w:val="28"/>
        </w:rPr>
        <w:t>Россельхознадзора</w:t>
      </w:r>
      <w:proofErr w:type="spellEnd"/>
      <w:r w:rsidRPr="006536BC">
        <w:rPr>
          <w:sz w:val="28"/>
          <w:szCs w:val="28"/>
        </w:rPr>
        <w:t xml:space="preserve">, </w:t>
      </w:r>
      <w:proofErr w:type="spellStart"/>
      <w:r w:rsidRPr="006536BC">
        <w:rPr>
          <w:sz w:val="28"/>
          <w:szCs w:val="28"/>
        </w:rPr>
        <w:t>Росреестра</w:t>
      </w:r>
      <w:proofErr w:type="spellEnd"/>
      <w:r w:rsidRPr="006536BC">
        <w:rPr>
          <w:sz w:val="28"/>
          <w:szCs w:val="28"/>
        </w:rPr>
        <w:t xml:space="preserve">, Министерство природных ресурсов Забайкальского края, Государственную ветеринарную службу Забайкальского края, ОМВД России по </w:t>
      </w:r>
      <w:proofErr w:type="spellStart"/>
      <w:r w:rsidRPr="006536BC">
        <w:rPr>
          <w:sz w:val="28"/>
          <w:szCs w:val="28"/>
        </w:rPr>
        <w:t>г</w:t>
      </w:r>
      <w:proofErr w:type="gramStart"/>
      <w:r w:rsidRPr="006536BC">
        <w:rPr>
          <w:sz w:val="28"/>
          <w:szCs w:val="28"/>
        </w:rPr>
        <w:t>.К</w:t>
      </w:r>
      <w:proofErr w:type="gramEnd"/>
      <w:r w:rsidRPr="006536BC">
        <w:rPr>
          <w:sz w:val="28"/>
          <w:szCs w:val="28"/>
        </w:rPr>
        <w:t>раснокаменску</w:t>
      </w:r>
      <w:proofErr w:type="spellEnd"/>
      <w:r w:rsidRPr="006536BC">
        <w:rPr>
          <w:sz w:val="28"/>
          <w:szCs w:val="28"/>
        </w:rPr>
        <w:t xml:space="preserve"> и </w:t>
      </w:r>
      <w:proofErr w:type="spellStart"/>
      <w:r w:rsidRPr="006536BC">
        <w:rPr>
          <w:sz w:val="28"/>
          <w:szCs w:val="28"/>
        </w:rPr>
        <w:t>Краснокаменскому</w:t>
      </w:r>
      <w:proofErr w:type="spellEnd"/>
      <w:r w:rsidRPr="006536BC">
        <w:rPr>
          <w:sz w:val="28"/>
          <w:szCs w:val="28"/>
        </w:rPr>
        <w:t xml:space="preserve"> району,  для принятия соответствующего решения. Из этого числа органами </w:t>
      </w:r>
      <w:proofErr w:type="spellStart"/>
      <w:r w:rsidRPr="006536BC">
        <w:rPr>
          <w:sz w:val="28"/>
          <w:szCs w:val="28"/>
        </w:rPr>
        <w:t>Россельхознадзора</w:t>
      </w:r>
      <w:proofErr w:type="spellEnd"/>
      <w:r w:rsidRPr="006536BC">
        <w:rPr>
          <w:sz w:val="28"/>
          <w:szCs w:val="28"/>
        </w:rPr>
        <w:t xml:space="preserve"> в отношении 1 владельца было вынесены предостережения о недопустимости нарушения действующего законодательства. В</w:t>
      </w:r>
      <w:r w:rsidRPr="006536BC">
        <w:rPr>
          <w:color w:val="FF0000"/>
          <w:sz w:val="28"/>
          <w:szCs w:val="28"/>
        </w:rPr>
        <w:t xml:space="preserve"> </w:t>
      </w:r>
      <w:r w:rsidRPr="002E038F">
        <w:rPr>
          <w:sz w:val="28"/>
          <w:szCs w:val="28"/>
        </w:rPr>
        <w:t>отношении 1 участника возбуждено административное производство, выданы предписания о необходимости устранить выявленные нарушения.</w:t>
      </w:r>
      <w:r>
        <w:rPr>
          <w:sz w:val="28"/>
          <w:szCs w:val="28"/>
        </w:rPr>
        <w:t xml:space="preserve"> </w:t>
      </w:r>
      <w:r w:rsidRPr="006536BC">
        <w:rPr>
          <w:sz w:val="28"/>
          <w:szCs w:val="28"/>
        </w:rPr>
        <w:t xml:space="preserve">Государственная ветеринарная служба Забайкальского края выдала рекомендации 1 землепользователю. </w:t>
      </w:r>
    </w:p>
    <w:p w:rsidR="00885802" w:rsidRDefault="00885802" w:rsidP="00885802">
      <w:pPr>
        <w:ind w:right="-283" w:firstLine="426"/>
        <w:jc w:val="both"/>
        <w:rPr>
          <w:sz w:val="28"/>
          <w:szCs w:val="28"/>
        </w:rPr>
      </w:pPr>
      <w:r w:rsidRPr="006536BC">
        <w:rPr>
          <w:sz w:val="28"/>
          <w:szCs w:val="28"/>
        </w:rPr>
        <w:t>На постоянной основе ведется профилактическая работа по обращениям  граждан и юридических лиц по вопросам предоставления и целевому использованию земельных участков, консультативная работа с землеустроителями сельских поселений по применению земельного законодательства, по оформлению землеустроительных дел, по подаче сведений о налогоплательщиках в налоговые органы.</w:t>
      </w:r>
    </w:p>
    <w:p w:rsidR="00885802" w:rsidRDefault="00885802" w:rsidP="00885802">
      <w:pPr>
        <w:ind w:right="-283" w:firstLine="426"/>
        <w:jc w:val="both"/>
        <w:rPr>
          <w:sz w:val="28"/>
          <w:szCs w:val="28"/>
        </w:rPr>
      </w:pPr>
      <w:r w:rsidRPr="006536BC">
        <w:rPr>
          <w:sz w:val="28"/>
          <w:szCs w:val="28"/>
        </w:rPr>
        <w:t>Составлены и постоянно корректируются списки арендаторов земельных участков расположенных на территории муниципального района, сформировано 13 землеустроительных дела, получено 840 выписок из Единого государственного реестра прав на недвижимое имущество и сделок с ним.</w:t>
      </w:r>
    </w:p>
    <w:p w:rsidR="00885802" w:rsidRPr="006536BC" w:rsidRDefault="00885802" w:rsidP="00885802">
      <w:pPr>
        <w:ind w:right="-283" w:firstLine="426"/>
        <w:jc w:val="both"/>
        <w:rPr>
          <w:spacing w:val="-5"/>
          <w:sz w:val="28"/>
          <w:szCs w:val="28"/>
        </w:rPr>
      </w:pPr>
      <w:r w:rsidRPr="006536BC">
        <w:rPr>
          <w:spacing w:val="-5"/>
          <w:sz w:val="28"/>
          <w:szCs w:val="28"/>
        </w:rPr>
        <w:lastRenderedPageBreak/>
        <w:t>Количество действующих договоров аренды земельных участков, нарастающим итогом: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3369"/>
        <w:gridCol w:w="1984"/>
        <w:gridCol w:w="2268"/>
        <w:gridCol w:w="2126"/>
      </w:tblGrid>
      <w:tr w:rsidR="00885802" w:rsidRPr="00885802" w:rsidTr="00885802">
        <w:tc>
          <w:tcPr>
            <w:tcW w:w="3369" w:type="dxa"/>
          </w:tcPr>
          <w:p w:rsidR="00885802" w:rsidRPr="00885802" w:rsidRDefault="00885802" w:rsidP="00885802">
            <w:pPr>
              <w:tabs>
                <w:tab w:val="left" w:pos="173"/>
              </w:tabs>
              <w:spacing w:line="298" w:lineRule="exact"/>
              <w:ind w:left="-142" w:right="-283" w:firstLine="568"/>
              <w:rPr>
                <w:spacing w:val="-5"/>
                <w:sz w:val="24"/>
                <w:szCs w:val="24"/>
              </w:rPr>
            </w:pPr>
            <w:r w:rsidRPr="00885802">
              <w:rPr>
                <w:spacing w:val="-5"/>
                <w:sz w:val="24"/>
                <w:szCs w:val="24"/>
              </w:rPr>
              <w:t>Показатель/Период</w:t>
            </w:r>
          </w:p>
        </w:tc>
        <w:tc>
          <w:tcPr>
            <w:tcW w:w="1984" w:type="dxa"/>
          </w:tcPr>
          <w:p w:rsidR="00885802" w:rsidRPr="00885802" w:rsidRDefault="00885802" w:rsidP="00885802">
            <w:pPr>
              <w:tabs>
                <w:tab w:val="left" w:pos="90"/>
              </w:tabs>
              <w:spacing w:line="298" w:lineRule="exact"/>
              <w:ind w:left="-142" w:right="-283" w:firstLine="568"/>
              <w:rPr>
                <w:spacing w:val="-5"/>
                <w:sz w:val="24"/>
                <w:szCs w:val="24"/>
              </w:rPr>
            </w:pPr>
            <w:r w:rsidRPr="00885802">
              <w:rPr>
                <w:spacing w:val="-5"/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885802" w:rsidRPr="00885802" w:rsidRDefault="00885802" w:rsidP="00885802">
            <w:pPr>
              <w:tabs>
                <w:tab w:val="left" w:pos="90"/>
              </w:tabs>
              <w:spacing w:line="298" w:lineRule="exact"/>
              <w:ind w:left="-142" w:right="-283" w:firstLine="568"/>
              <w:rPr>
                <w:spacing w:val="-5"/>
                <w:sz w:val="24"/>
                <w:szCs w:val="24"/>
              </w:rPr>
            </w:pPr>
            <w:r w:rsidRPr="00885802">
              <w:rPr>
                <w:spacing w:val="-5"/>
                <w:sz w:val="24"/>
                <w:szCs w:val="24"/>
              </w:rPr>
              <w:t>2023 г.</w:t>
            </w:r>
          </w:p>
        </w:tc>
        <w:tc>
          <w:tcPr>
            <w:tcW w:w="2126" w:type="dxa"/>
          </w:tcPr>
          <w:p w:rsidR="00885802" w:rsidRPr="00885802" w:rsidRDefault="00885802" w:rsidP="00885802">
            <w:pPr>
              <w:tabs>
                <w:tab w:val="left" w:pos="173"/>
              </w:tabs>
              <w:spacing w:line="298" w:lineRule="exact"/>
              <w:ind w:left="-142" w:right="-283" w:firstLine="568"/>
              <w:rPr>
                <w:spacing w:val="-5"/>
                <w:sz w:val="24"/>
                <w:szCs w:val="24"/>
              </w:rPr>
            </w:pPr>
            <w:r w:rsidRPr="00885802">
              <w:rPr>
                <w:spacing w:val="-5"/>
                <w:sz w:val="24"/>
                <w:szCs w:val="24"/>
              </w:rPr>
              <w:t>2024г.</w:t>
            </w:r>
          </w:p>
        </w:tc>
      </w:tr>
      <w:tr w:rsidR="00885802" w:rsidRPr="00885802" w:rsidTr="00885802">
        <w:tc>
          <w:tcPr>
            <w:tcW w:w="3369" w:type="dxa"/>
          </w:tcPr>
          <w:p w:rsidR="00885802" w:rsidRPr="00885802" w:rsidRDefault="00885802" w:rsidP="00885802">
            <w:pPr>
              <w:tabs>
                <w:tab w:val="left" w:pos="173"/>
              </w:tabs>
              <w:spacing w:line="298" w:lineRule="exact"/>
              <w:ind w:left="-142" w:right="-283" w:firstLine="568"/>
              <w:rPr>
                <w:spacing w:val="-5"/>
                <w:sz w:val="24"/>
                <w:szCs w:val="24"/>
              </w:rPr>
            </w:pPr>
            <w:r w:rsidRPr="00885802">
              <w:rPr>
                <w:spacing w:val="-5"/>
                <w:sz w:val="24"/>
                <w:szCs w:val="24"/>
              </w:rPr>
              <w:t>Количество, шт.</w:t>
            </w:r>
          </w:p>
        </w:tc>
        <w:tc>
          <w:tcPr>
            <w:tcW w:w="1984" w:type="dxa"/>
          </w:tcPr>
          <w:p w:rsidR="00885802" w:rsidRPr="00885802" w:rsidRDefault="00885802" w:rsidP="00885802">
            <w:pPr>
              <w:tabs>
                <w:tab w:val="left" w:pos="90"/>
              </w:tabs>
              <w:spacing w:line="298" w:lineRule="exact"/>
              <w:ind w:left="-142" w:right="-283" w:firstLine="568"/>
              <w:rPr>
                <w:spacing w:val="-5"/>
                <w:sz w:val="24"/>
                <w:szCs w:val="24"/>
              </w:rPr>
            </w:pPr>
            <w:r w:rsidRPr="00885802">
              <w:rPr>
                <w:spacing w:val="-5"/>
                <w:sz w:val="24"/>
                <w:szCs w:val="24"/>
              </w:rPr>
              <w:t>229</w:t>
            </w:r>
          </w:p>
        </w:tc>
        <w:tc>
          <w:tcPr>
            <w:tcW w:w="2268" w:type="dxa"/>
          </w:tcPr>
          <w:p w:rsidR="00885802" w:rsidRPr="00885802" w:rsidRDefault="00885802" w:rsidP="00885802">
            <w:pPr>
              <w:tabs>
                <w:tab w:val="left" w:pos="90"/>
              </w:tabs>
              <w:spacing w:line="298" w:lineRule="exact"/>
              <w:ind w:left="-142" w:right="-283" w:firstLine="568"/>
              <w:rPr>
                <w:spacing w:val="-5"/>
                <w:sz w:val="24"/>
                <w:szCs w:val="24"/>
              </w:rPr>
            </w:pPr>
            <w:r w:rsidRPr="00885802">
              <w:rPr>
                <w:spacing w:val="-5"/>
                <w:sz w:val="24"/>
                <w:szCs w:val="24"/>
              </w:rPr>
              <w:t>239</w:t>
            </w:r>
          </w:p>
        </w:tc>
        <w:tc>
          <w:tcPr>
            <w:tcW w:w="2126" w:type="dxa"/>
          </w:tcPr>
          <w:p w:rsidR="00885802" w:rsidRPr="00885802" w:rsidRDefault="00885802" w:rsidP="00885802">
            <w:pPr>
              <w:tabs>
                <w:tab w:val="left" w:pos="173"/>
              </w:tabs>
              <w:spacing w:line="298" w:lineRule="exact"/>
              <w:ind w:left="-142" w:right="-283" w:firstLine="568"/>
              <w:rPr>
                <w:spacing w:val="-5"/>
                <w:sz w:val="24"/>
                <w:szCs w:val="24"/>
              </w:rPr>
            </w:pPr>
            <w:r w:rsidRPr="00885802">
              <w:rPr>
                <w:spacing w:val="-5"/>
                <w:sz w:val="24"/>
                <w:szCs w:val="24"/>
              </w:rPr>
              <w:t>261</w:t>
            </w:r>
          </w:p>
        </w:tc>
      </w:tr>
      <w:tr w:rsidR="00885802" w:rsidRPr="00885802" w:rsidTr="00885802">
        <w:tc>
          <w:tcPr>
            <w:tcW w:w="3369" w:type="dxa"/>
          </w:tcPr>
          <w:p w:rsidR="00885802" w:rsidRPr="00885802" w:rsidRDefault="00885802" w:rsidP="00885802">
            <w:pPr>
              <w:tabs>
                <w:tab w:val="left" w:pos="173"/>
              </w:tabs>
              <w:spacing w:line="298" w:lineRule="exact"/>
              <w:ind w:left="-142" w:right="-283" w:firstLine="568"/>
              <w:rPr>
                <w:spacing w:val="-5"/>
                <w:sz w:val="24"/>
                <w:szCs w:val="24"/>
              </w:rPr>
            </w:pPr>
            <w:r w:rsidRPr="00885802">
              <w:rPr>
                <w:spacing w:val="-5"/>
                <w:sz w:val="24"/>
                <w:szCs w:val="24"/>
              </w:rPr>
              <w:t xml:space="preserve">Площадь, </w:t>
            </w:r>
            <w:proofErr w:type="gramStart"/>
            <w:r w:rsidRPr="00885802">
              <w:rPr>
                <w:spacing w:val="-5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84" w:type="dxa"/>
          </w:tcPr>
          <w:p w:rsidR="00885802" w:rsidRPr="00885802" w:rsidRDefault="00885802" w:rsidP="00885802">
            <w:pPr>
              <w:tabs>
                <w:tab w:val="left" w:pos="90"/>
              </w:tabs>
              <w:spacing w:line="298" w:lineRule="exact"/>
              <w:ind w:left="-142" w:right="-283" w:firstLine="568"/>
              <w:rPr>
                <w:spacing w:val="-5"/>
                <w:sz w:val="24"/>
                <w:szCs w:val="24"/>
              </w:rPr>
            </w:pPr>
            <w:r w:rsidRPr="00885802">
              <w:rPr>
                <w:spacing w:val="-5"/>
                <w:sz w:val="24"/>
                <w:szCs w:val="24"/>
              </w:rPr>
              <w:t>120200,7</w:t>
            </w:r>
          </w:p>
        </w:tc>
        <w:tc>
          <w:tcPr>
            <w:tcW w:w="2268" w:type="dxa"/>
          </w:tcPr>
          <w:p w:rsidR="00885802" w:rsidRPr="00885802" w:rsidRDefault="00885802" w:rsidP="00885802">
            <w:pPr>
              <w:tabs>
                <w:tab w:val="left" w:pos="90"/>
              </w:tabs>
              <w:spacing w:line="298" w:lineRule="exact"/>
              <w:ind w:left="-142" w:right="-283" w:firstLine="568"/>
              <w:rPr>
                <w:spacing w:val="-5"/>
                <w:sz w:val="24"/>
                <w:szCs w:val="24"/>
              </w:rPr>
            </w:pPr>
            <w:r w:rsidRPr="00885802">
              <w:rPr>
                <w:spacing w:val="-5"/>
                <w:sz w:val="24"/>
                <w:szCs w:val="24"/>
              </w:rPr>
              <w:t>122537,45</w:t>
            </w:r>
          </w:p>
        </w:tc>
        <w:tc>
          <w:tcPr>
            <w:tcW w:w="2126" w:type="dxa"/>
          </w:tcPr>
          <w:p w:rsidR="00885802" w:rsidRPr="00885802" w:rsidRDefault="00885802" w:rsidP="00885802">
            <w:pPr>
              <w:tabs>
                <w:tab w:val="left" w:pos="173"/>
              </w:tabs>
              <w:spacing w:line="298" w:lineRule="exact"/>
              <w:ind w:left="-142" w:right="-283" w:firstLine="568"/>
              <w:rPr>
                <w:spacing w:val="-5"/>
                <w:sz w:val="24"/>
                <w:szCs w:val="24"/>
              </w:rPr>
            </w:pPr>
            <w:r w:rsidRPr="00885802">
              <w:rPr>
                <w:spacing w:val="-5"/>
                <w:sz w:val="24"/>
                <w:szCs w:val="24"/>
              </w:rPr>
              <w:t>127118,70</w:t>
            </w:r>
          </w:p>
        </w:tc>
      </w:tr>
      <w:tr w:rsidR="00885802" w:rsidRPr="00885802" w:rsidTr="00885802">
        <w:tc>
          <w:tcPr>
            <w:tcW w:w="3369" w:type="dxa"/>
          </w:tcPr>
          <w:p w:rsidR="00885802" w:rsidRPr="00885802" w:rsidRDefault="00885802" w:rsidP="00885802">
            <w:pPr>
              <w:tabs>
                <w:tab w:val="left" w:pos="173"/>
              </w:tabs>
              <w:spacing w:line="298" w:lineRule="exact"/>
              <w:ind w:left="-142" w:right="-283" w:firstLine="568"/>
              <w:rPr>
                <w:spacing w:val="-5"/>
                <w:sz w:val="24"/>
                <w:szCs w:val="24"/>
              </w:rPr>
            </w:pPr>
            <w:r w:rsidRPr="00885802">
              <w:rPr>
                <w:spacing w:val="-5"/>
                <w:sz w:val="24"/>
                <w:szCs w:val="24"/>
              </w:rPr>
              <w:t>Сумма, тыс. руб.</w:t>
            </w:r>
          </w:p>
        </w:tc>
        <w:tc>
          <w:tcPr>
            <w:tcW w:w="1984" w:type="dxa"/>
          </w:tcPr>
          <w:p w:rsidR="00885802" w:rsidRPr="00885802" w:rsidRDefault="00885802" w:rsidP="00885802">
            <w:pPr>
              <w:tabs>
                <w:tab w:val="left" w:pos="90"/>
              </w:tabs>
              <w:spacing w:line="298" w:lineRule="exact"/>
              <w:ind w:left="-142" w:right="-283" w:firstLine="568"/>
              <w:rPr>
                <w:spacing w:val="-5"/>
                <w:sz w:val="24"/>
                <w:szCs w:val="24"/>
              </w:rPr>
            </w:pPr>
            <w:r w:rsidRPr="00885802">
              <w:rPr>
                <w:spacing w:val="-5"/>
                <w:sz w:val="24"/>
                <w:szCs w:val="24"/>
              </w:rPr>
              <w:t>2773,6</w:t>
            </w:r>
          </w:p>
        </w:tc>
        <w:tc>
          <w:tcPr>
            <w:tcW w:w="2268" w:type="dxa"/>
          </w:tcPr>
          <w:p w:rsidR="00885802" w:rsidRPr="00885802" w:rsidRDefault="00885802" w:rsidP="00885802">
            <w:pPr>
              <w:tabs>
                <w:tab w:val="left" w:pos="90"/>
              </w:tabs>
              <w:spacing w:line="298" w:lineRule="exact"/>
              <w:ind w:left="-142" w:right="-283" w:firstLine="568"/>
              <w:rPr>
                <w:spacing w:val="-5"/>
                <w:sz w:val="24"/>
                <w:szCs w:val="24"/>
              </w:rPr>
            </w:pPr>
            <w:r w:rsidRPr="00885802">
              <w:rPr>
                <w:spacing w:val="-5"/>
                <w:sz w:val="24"/>
                <w:szCs w:val="24"/>
              </w:rPr>
              <w:t>2881,68</w:t>
            </w:r>
          </w:p>
        </w:tc>
        <w:tc>
          <w:tcPr>
            <w:tcW w:w="2126" w:type="dxa"/>
          </w:tcPr>
          <w:p w:rsidR="00885802" w:rsidRPr="00885802" w:rsidRDefault="00885802" w:rsidP="00885802">
            <w:pPr>
              <w:tabs>
                <w:tab w:val="left" w:pos="173"/>
              </w:tabs>
              <w:spacing w:line="298" w:lineRule="exact"/>
              <w:ind w:left="-142" w:right="-283" w:firstLine="568"/>
              <w:rPr>
                <w:spacing w:val="-5"/>
                <w:sz w:val="24"/>
                <w:szCs w:val="24"/>
              </w:rPr>
            </w:pPr>
            <w:r w:rsidRPr="00885802">
              <w:rPr>
                <w:spacing w:val="-5"/>
                <w:sz w:val="24"/>
                <w:szCs w:val="24"/>
              </w:rPr>
              <w:t>3036,97</w:t>
            </w:r>
          </w:p>
        </w:tc>
      </w:tr>
    </w:tbl>
    <w:p w:rsidR="00885802" w:rsidRPr="008B5BD8" w:rsidRDefault="00885802" w:rsidP="00885802">
      <w:pPr>
        <w:autoSpaceDE w:val="0"/>
        <w:autoSpaceDN w:val="0"/>
        <w:adjustRightInd w:val="0"/>
        <w:ind w:right="-283" w:firstLine="426"/>
        <w:jc w:val="both"/>
        <w:outlineLvl w:val="0"/>
        <w:rPr>
          <w:sz w:val="28"/>
          <w:szCs w:val="28"/>
          <w:shd w:val="clear" w:color="auto" w:fill="FFFFFF"/>
        </w:rPr>
      </w:pPr>
      <w:r w:rsidRPr="008B5BD8">
        <w:rPr>
          <w:sz w:val="28"/>
          <w:szCs w:val="28"/>
          <w:shd w:val="clear" w:color="auto" w:fill="FFFFFF"/>
        </w:rPr>
        <w:t>Активно проводятся мероприятия по внесению недостающих сведений в Единый государственный реестр недвижимости о земельных участках, осуществлению привязки объектов капитального строительства к земельным участкам, выявлению правообладателей ранее учтенных земельных участков на территории сельских поселений муниципального района.</w:t>
      </w:r>
    </w:p>
    <w:p w:rsidR="00495C60" w:rsidRPr="00615094" w:rsidRDefault="00495C60" w:rsidP="00495C60">
      <w:pPr>
        <w:pStyle w:val="a7"/>
        <w:ind w:left="993" w:right="-284"/>
        <w:jc w:val="both"/>
        <w:rPr>
          <w:color w:val="333333"/>
          <w:sz w:val="28"/>
          <w:szCs w:val="28"/>
          <w:shd w:val="clear" w:color="auto" w:fill="FFFFFF"/>
        </w:rPr>
      </w:pPr>
    </w:p>
    <w:p w:rsidR="0077274E" w:rsidRPr="00417356" w:rsidRDefault="0077274E" w:rsidP="0077274E">
      <w:pPr>
        <w:jc w:val="center"/>
        <w:rPr>
          <w:b/>
          <w:sz w:val="28"/>
          <w:szCs w:val="28"/>
        </w:rPr>
      </w:pPr>
      <w:r w:rsidRPr="00417356">
        <w:rPr>
          <w:b/>
          <w:sz w:val="28"/>
          <w:szCs w:val="28"/>
        </w:rPr>
        <w:t>РАЗДЕЛ «Экономическое и территориальное развитие»</w:t>
      </w:r>
    </w:p>
    <w:p w:rsidR="002A215F" w:rsidRDefault="002A215F" w:rsidP="0077274E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885802" w:rsidRPr="00885802" w:rsidRDefault="00885802" w:rsidP="0088580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 xml:space="preserve">Численность постоянного населения муниципального района «Город </w:t>
      </w:r>
      <w:proofErr w:type="spellStart"/>
      <w:r w:rsidRPr="00885802">
        <w:rPr>
          <w:rFonts w:eastAsia="Calibri"/>
          <w:sz w:val="28"/>
          <w:szCs w:val="28"/>
          <w:lang w:eastAsia="en-US"/>
        </w:rPr>
        <w:t>Краснокаменск</w:t>
      </w:r>
      <w:proofErr w:type="spellEnd"/>
      <w:r w:rsidRPr="00885802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885802">
        <w:rPr>
          <w:rFonts w:eastAsia="Calibri"/>
          <w:sz w:val="28"/>
          <w:szCs w:val="28"/>
          <w:lang w:eastAsia="en-US"/>
        </w:rPr>
        <w:t>Краснокаменский</w:t>
      </w:r>
      <w:proofErr w:type="spellEnd"/>
      <w:r w:rsidRPr="00885802">
        <w:rPr>
          <w:rFonts w:eastAsia="Calibri"/>
          <w:sz w:val="28"/>
          <w:szCs w:val="28"/>
          <w:lang w:eastAsia="en-US"/>
        </w:rPr>
        <w:t xml:space="preserve"> район» Забайкальского края в течение 2024 года увеличилась на</w:t>
      </w:r>
      <w:r w:rsidRPr="00885802">
        <w:rPr>
          <w:color w:val="000000"/>
          <w:sz w:val="28"/>
          <w:szCs w:val="28"/>
        </w:rPr>
        <w:t xml:space="preserve"> 69 </w:t>
      </w:r>
      <w:r w:rsidRPr="00885802">
        <w:rPr>
          <w:rFonts w:eastAsia="Calibri"/>
          <w:sz w:val="28"/>
          <w:szCs w:val="28"/>
          <w:lang w:eastAsia="en-US"/>
        </w:rPr>
        <w:t xml:space="preserve">человек и составляла 55782  человек, в том числе: </w:t>
      </w:r>
      <w:r w:rsidRPr="00885802">
        <w:rPr>
          <w:color w:val="000000"/>
          <w:sz w:val="28"/>
          <w:szCs w:val="28"/>
        </w:rPr>
        <w:t xml:space="preserve">51576 </w:t>
      </w:r>
      <w:r w:rsidRPr="00885802">
        <w:rPr>
          <w:rFonts w:eastAsia="Calibri"/>
          <w:sz w:val="28"/>
          <w:szCs w:val="28"/>
          <w:lang w:eastAsia="en-US"/>
        </w:rPr>
        <w:t xml:space="preserve">человек - городское население, </w:t>
      </w:r>
      <w:r w:rsidRPr="00885802">
        <w:rPr>
          <w:color w:val="000000"/>
          <w:sz w:val="28"/>
          <w:szCs w:val="28"/>
        </w:rPr>
        <w:t>4206</w:t>
      </w:r>
      <w:r w:rsidRPr="00885802">
        <w:rPr>
          <w:rFonts w:eastAsia="Calibri"/>
          <w:sz w:val="28"/>
          <w:szCs w:val="28"/>
          <w:lang w:eastAsia="en-US"/>
        </w:rPr>
        <w:t xml:space="preserve"> человек – сельское население.</w:t>
      </w:r>
    </w:p>
    <w:p w:rsidR="00885802" w:rsidRPr="00885802" w:rsidRDefault="00885802" w:rsidP="00885802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885802" w:rsidRPr="00885802" w:rsidRDefault="00885802" w:rsidP="00885802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i/>
          <w:sz w:val="28"/>
          <w:szCs w:val="28"/>
          <w:lang w:eastAsia="en-US"/>
        </w:rPr>
      </w:pPr>
      <w:r w:rsidRPr="00885802">
        <w:rPr>
          <w:rFonts w:eastAsia="Calibri"/>
          <w:i/>
          <w:sz w:val="28"/>
          <w:szCs w:val="28"/>
          <w:lang w:eastAsia="en-US"/>
        </w:rPr>
        <w:t xml:space="preserve">Население и рынок труда муниципального района «Город </w:t>
      </w:r>
      <w:proofErr w:type="spellStart"/>
      <w:r w:rsidRPr="00885802">
        <w:rPr>
          <w:rFonts w:eastAsia="Calibri"/>
          <w:i/>
          <w:sz w:val="28"/>
          <w:szCs w:val="28"/>
          <w:lang w:eastAsia="en-US"/>
        </w:rPr>
        <w:t>Краснокаменск</w:t>
      </w:r>
      <w:proofErr w:type="spellEnd"/>
      <w:r w:rsidRPr="00885802">
        <w:rPr>
          <w:rFonts w:eastAsia="Calibri"/>
          <w:i/>
          <w:sz w:val="28"/>
          <w:szCs w:val="28"/>
          <w:lang w:eastAsia="en-US"/>
        </w:rPr>
        <w:t xml:space="preserve"> и </w:t>
      </w:r>
      <w:proofErr w:type="spellStart"/>
      <w:r w:rsidRPr="00885802">
        <w:rPr>
          <w:rFonts w:eastAsia="Calibri"/>
          <w:i/>
          <w:sz w:val="28"/>
          <w:szCs w:val="28"/>
          <w:lang w:eastAsia="en-US"/>
        </w:rPr>
        <w:t>Краснокаменский</w:t>
      </w:r>
      <w:proofErr w:type="spellEnd"/>
      <w:r w:rsidRPr="00885802">
        <w:rPr>
          <w:rFonts w:eastAsia="Calibri"/>
          <w:i/>
          <w:sz w:val="28"/>
          <w:szCs w:val="28"/>
          <w:lang w:eastAsia="en-US"/>
        </w:rPr>
        <w:t xml:space="preserve"> район» Забайкальского края</w:t>
      </w:r>
    </w:p>
    <w:p w:rsidR="00885802" w:rsidRPr="00885802" w:rsidRDefault="00885802" w:rsidP="00885802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3368"/>
        <w:gridCol w:w="1276"/>
        <w:gridCol w:w="1276"/>
        <w:gridCol w:w="1823"/>
        <w:gridCol w:w="1721"/>
      </w:tblGrid>
      <w:tr w:rsidR="00885802" w:rsidRPr="00885802" w:rsidTr="00885802">
        <w:trPr>
          <w:trHeight w:val="315"/>
        </w:trPr>
        <w:tc>
          <w:tcPr>
            <w:tcW w:w="1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Показатели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85802" w:rsidRPr="00885802" w:rsidRDefault="00885802" w:rsidP="00885802">
            <w:pPr>
              <w:spacing w:line="276" w:lineRule="auto"/>
              <w:jc w:val="center"/>
              <w:rPr>
                <w:color w:val="000000"/>
              </w:rPr>
            </w:pPr>
          </w:p>
          <w:p w:rsidR="00885802" w:rsidRPr="00885802" w:rsidRDefault="00885802" w:rsidP="00885802">
            <w:pPr>
              <w:spacing w:line="276" w:lineRule="auto"/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2023 г.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5802" w:rsidRPr="00885802" w:rsidRDefault="00885802" w:rsidP="00885802">
            <w:pPr>
              <w:spacing w:line="276" w:lineRule="auto"/>
              <w:jc w:val="center"/>
              <w:rPr>
                <w:color w:val="000000"/>
              </w:rPr>
            </w:pPr>
          </w:p>
          <w:p w:rsidR="00885802" w:rsidRPr="00885802" w:rsidRDefault="00885802" w:rsidP="00885802">
            <w:pPr>
              <w:spacing w:line="276" w:lineRule="auto"/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2024 г.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Изменения, 2024 г. к 2023 г.</w:t>
            </w:r>
          </w:p>
        </w:tc>
      </w:tr>
      <w:tr w:rsidR="00885802" w:rsidRPr="00885802" w:rsidTr="00885802">
        <w:trPr>
          <w:trHeight w:val="315"/>
        </w:trPr>
        <w:tc>
          <w:tcPr>
            <w:tcW w:w="1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</w:p>
        </w:tc>
        <w:tc>
          <w:tcPr>
            <w:tcW w:w="6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абсолютное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относительное</w:t>
            </w:r>
          </w:p>
        </w:tc>
      </w:tr>
      <w:tr w:rsidR="00885802" w:rsidRPr="00885802" w:rsidTr="00885802">
        <w:trPr>
          <w:trHeight w:val="63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>Численность постоянного населения, человек</w:t>
            </w:r>
          </w:p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rFonts w:eastAsia="Calibri"/>
                <w:lang w:eastAsia="en-US"/>
              </w:rPr>
              <w:t xml:space="preserve">(данные </w:t>
            </w:r>
            <w:proofErr w:type="spellStart"/>
            <w:r w:rsidRPr="00885802">
              <w:rPr>
                <w:rFonts w:eastAsia="Calibri"/>
                <w:lang w:eastAsia="en-US"/>
              </w:rPr>
              <w:t>Забайкалкрайстата</w:t>
            </w:r>
            <w:proofErr w:type="spellEnd"/>
            <w:r w:rsidRPr="0088580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55713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55782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69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100</w:t>
            </w:r>
          </w:p>
        </w:tc>
      </w:tr>
      <w:tr w:rsidR="00885802" w:rsidRPr="00885802" w:rsidTr="00885802">
        <w:trPr>
          <w:trHeight w:val="31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>в том числе: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 </w:t>
            </w:r>
          </w:p>
        </w:tc>
      </w:tr>
      <w:tr w:rsidR="00885802" w:rsidRPr="00885802" w:rsidTr="00885802">
        <w:trPr>
          <w:trHeight w:val="31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>городское население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51261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51576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315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100</w:t>
            </w:r>
          </w:p>
        </w:tc>
      </w:tr>
      <w:tr w:rsidR="00885802" w:rsidRPr="00885802" w:rsidTr="00885802">
        <w:trPr>
          <w:trHeight w:val="31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>сельское население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4452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4206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-246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94,4</w:t>
            </w:r>
          </w:p>
        </w:tc>
      </w:tr>
      <w:tr w:rsidR="00885802" w:rsidRPr="00885802" w:rsidTr="00885802">
        <w:trPr>
          <w:trHeight w:val="31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>по возрастным группам: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</w:p>
        </w:tc>
      </w:tr>
      <w:tr w:rsidR="00885802" w:rsidRPr="00885802" w:rsidTr="00885802">
        <w:trPr>
          <w:trHeight w:val="31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>моложе трудоспособного возраста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11202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11236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34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100</w:t>
            </w:r>
          </w:p>
        </w:tc>
      </w:tr>
      <w:tr w:rsidR="00885802" w:rsidRPr="00885802" w:rsidTr="00885802">
        <w:trPr>
          <w:trHeight w:val="489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>трудоспособного возраста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32453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32991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538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100</w:t>
            </w:r>
          </w:p>
        </w:tc>
      </w:tr>
      <w:tr w:rsidR="00885802" w:rsidRPr="00885802" w:rsidTr="00885802">
        <w:trPr>
          <w:trHeight w:val="31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>старше трудоспособного возраста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12058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11555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-503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95,8</w:t>
            </w:r>
          </w:p>
        </w:tc>
      </w:tr>
      <w:tr w:rsidR="00885802" w:rsidRPr="00885802" w:rsidTr="00885802">
        <w:trPr>
          <w:trHeight w:val="31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>Число родившихся, человек</w:t>
            </w:r>
          </w:p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 xml:space="preserve">(данные </w:t>
            </w:r>
            <w:proofErr w:type="spellStart"/>
            <w:r w:rsidRPr="00885802">
              <w:rPr>
                <w:rFonts w:eastAsia="Calibri"/>
                <w:lang w:eastAsia="en-US"/>
              </w:rPr>
              <w:t>Забайкалкрайстата</w:t>
            </w:r>
            <w:proofErr w:type="spellEnd"/>
            <w:r w:rsidRPr="00885802">
              <w:rPr>
                <w:color w:val="000000"/>
              </w:rPr>
              <w:t>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543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498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-45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91,7</w:t>
            </w:r>
          </w:p>
        </w:tc>
      </w:tr>
      <w:tr w:rsidR="00885802" w:rsidRPr="00885802" w:rsidTr="00885802">
        <w:trPr>
          <w:trHeight w:val="63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proofErr w:type="gramStart"/>
            <w:r w:rsidRPr="00885802">
              <w:rPr>
                <w:color w:val="000000"/>
              </w:rPr>
              <w:t xml:space="preserve">Коэффициент рождаемости (число родившихся </w:t>
            </w:r>
            <w:proofErr w:type="gramEnd"/>
          </w:p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>на 1 000 человек населения)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9,75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8,9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-0,85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91,3</w:t>
            </w:r>
          </w:p>
        </w:tc>
      </w:tr>
      <w:tr w:rsidR="00885802" w:rsidRPr="000959BF" w:rsidTr="00885802">
        <w:trPr>
          <w:trHeight w:val="31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>Число умерших, человек</w:t>
            </w:r>
          </w:p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 xml:space="preserve">(данные </w:t>
            </w:r>
            <w:proofErr w:type="spellStart"/>
            <w:r w:rsidRPr="00885802">
              <w:rPr>
                <w:rFonts w:eastAsia="Calibri"/>
                <w:lang w:eastAsia="en-US"/>
              </w:rPr>
              <w:t>Забайкалкрайстата</w:t>
            </w:r>
            <w:proofErr w:type="spellEnd"/>
            <w:r w:rsidRPr="00885802">
              <w:rPr>
                <w:color w:val="000000"/>
              </w:rPr>
              <w:t>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817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763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-54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93,4</w:t>
            </w:r>
          </w:p>
        </w:tc>
      </w:tr>
      <w:tr w:rsidR="00885802" w:rsidRPr="00885802" w:rsidTr="00885802">
        <w:trPr>
          <w:trHeight w:val="63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 xml:space="preserve">Коэффициент смертности (число умерших на 1 000 </w:t>
            </w:r>
            <w:r w:rsidRPr="00885802">
              <w:rPr>
                <w:color w:val="000000"/>
              </w:rPr>
              <w:lastRenderedPageBreak/>
              <w:t>человек населения)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lastRenderedPageBreak/>
              <w:t>14,66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13,7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-0,96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93,5</w:t>
            </w:r>
          </w:p>
        </w:tc>
      </w:tr>
      <w:tr w:rsidR="00885802" w:rsidRPr="00885802" w:rsidTr="00885802">
        <w:trPr>
          <w:trHeight w:val="63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lastRenderedPageBreak/>
              <w:t>Естественный прирост, убыль</w:t>
            </w:r>
            <w:proofErr w:type="gramStart"/>
            <w:r w:rsidRPr="00885802">
              <w:rPr>
                <w:color w:val="000000"/>
              </w:rPr>
              <w:t xml:space="preserve"> (-) </w:t>
            </w:r>
            <w:proofErr w:type="gramEnd"/>
            <w:r w:rsidRPr="00885802">
              <w:rPr>
                <w:color w:val="000000"/>
              </w:rPr>
              <w:t>населения, человек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- 274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- 265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-9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96,7</w:t>
            </w:r>
          </w:p>
        </w:tc>
      </w:tr>
      <w:tr w:rsidR="00885802" w:rsidRPr="00885802" w:rsidTr="00885802">
        <w:trPr>
          <w:trHeight w:val="94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>Коэффициент естественного прироста, убыли</w:t>
            </w:r>
            <w:proofErr w:type="gramStart"/>
            <w:r w:rsidRPr="00885802">
              <w:rPr>
                <w:color w:val="000000"/>
              </w:rPr>
              <w:t xml:space="preserve"> (-) </w:t>
            </w:r>
            <w:proofErr w:type="gramEnd"/>
            <w:r w:rsidRPr="00885802">
              <w:rPr>
                <w:color w:val="000000"/>
              </w:rPr>
              <w:t>населения (на 1 000 человек населения)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- 4,9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-5,3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0,4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100</w:t>
            </w:r>
          </w:p>
        </w:tc>
      </w:tr>
      <w:tr w:rsidR="00885802" w:rsidRPr="00885802" w:rsidTr="00885802">
        <w:trPr>
          <w:trHeight w:val="31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>Число прибывших, человек</w:t>
            </w:r>
          </w:p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 xml:space="preserve">(данные </w:t>
            </w:r>
            <w:proofErr w:type="spellStart"/>
            <w:r w:rsidRPr="00885802">
              <w:rPr>
                <w:rFonts w:eastAsia="Calibri"/>
                <w:lang w:eastAsia="en-US"/>
              </w:rPr>
              <w:t>Забайкалкрайстата</w:t>
            </w:r>
            <w:proofErr w:type="spellEnd"/>
            <w:r w:rsidRPr="00885802">
              <w:rPr>
                <w:rFonts w:eastAsia="Calibri"/>
                <w:lang w:eastAsia="en-US"/>
              </w:rPr>
              <w:t>,</w:t>
            </w:r>
            <w:r w:rsidRPr="00885802">
              <w:rPr>
                <w:color w:val="000000"/>
              </w:rPr>
              <w:t xml:space="preserve"> ОУФМС)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1273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1783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510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100</w:t>
            </w:r>
          </w:p>
        </w:tc>
      </w:tr>
      <w:tr w:rsidR="00885802" w:rsidRPr="00885802" w:rsidTr="00885802">
        <w:trPr>
          <w:trHeight w:val="315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>Число выбывших, человек</w:t>
            </w:r>
          </w:p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 xml:space="preserve">(данные </w:t>
            </w:r>
            <w:proofErr w:type="spellStart"/>
            <w:r w:rsidRPr="00885802">
              <w:rPr>
                <w:rFonts w:eastAsia="Calibri"/>
                <w:lang w:eastAsia="en-US"/>
              </w:rPr>
              <w:t>Забайкалкрайстата</w:t>
            </w:r>
            <w:proofErr w:type="spellEnd"/>
            <w:r w:rsidRPr="00885802">
              <w:rPr>
                <w:rFonts w:eastAsia="Calibri"/>
                <w:lang w:eastAsia="en-US"/>
              </w:rPr>
              <w:t>,</w:t>
            </w:r>
            <w:r w:rsidRPr="00885802">
              <w:rPr>
                <w:color w:val="000000"/>
              </w:rPr>
              <w:t xml:space="preserve"> ОУФМС)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1857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1449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-408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78</w:t>
            </w:r>
          </w:p>
        </w:tc>
      </w:tr>
      <w:tr w:rsidR="00885802" w:rsidRPr="00885802" w:rsidTr="00885802">
        <w:trPr>
          <w:trHeight w:val="630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>Миграционный прирост, убыль</w:t>
            </w:r>
            <w:proofErr w:type="gramStart"/>
            <w:r w:rsidRPr="00885802">
              <w:rPr>
                <w:color w:val="000000"/>
              </w:rPr>
              <w:t xml:space="preserve"> (-) </w:t>
            </w:r>
            <w:proofErr w:type="gramEnd"/>
            <w:r w:rsidRPr="00885802">
              <w:rPr>
                <w:color w:val="000000"/>
              </w:rPr>
              <w:t>населения, человек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-584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334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250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57,1</w:t>
            </w:r>
          </w:p>
        </w:tc>
      </w:tr>
      <w:tr w:rsidR="00885802" w:rsidRPr="00885802" w:rsidTr="00885802">
        <w:trPr>
          <w:trHeight w:val="630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>Коэффициент миграционного прироста, убыли</w:t>
            </w:r>
            <w:proofErr w:type="gramStart"/>
            <w:r w:rsidRPr="00885802">
              <w:rPr>
                <w:color w:val="000000"/>
              </w:rPr>
              <w:t xml:space="preserve"> (-) (</w:t>
            </w:r>
            <w:proofErr w:type="gramEnd"/>
            <w:r w:rsidRPr="00885802">
              <w:rPr>
                <w:color w:val="000000"/>
              </w:rPr>
              <w:t>на 1 000 человек населения)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-10,48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5,99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4,49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57,2</w:t>
            </w:r>
          </w:p>
        </w:tc>
      </w:tr>
    </w:tbl>
    <w:p w:rsidR="00885802" w:rsidRPr="00885802" w:rsidRDefault="00885802" w:rsidP="008858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85802" w:rsidRPr="00885802" w:rsidRDefault="00885802" w:rsidP="008858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 xml:space="preserve">За 2023-2024 годы в муниципальном районе произошли изменения по ряду показателей: </w:t>
      </w:r>
    </w:p>
    <w:p w:rsidR="00885802" w:rsidRPr="00885802" w:rsidRDefault="00885802" w:rsidP="0088580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>- число постоянного населения увеличилось на 69 человек;</w:t>
      </w:r>
    </w:p>
    <w:p w:rsidR="00885802" w:rsidRPr="00885802" w:rsidRDefault="00885802" w:rsidP="0088580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>- число родившихся уменьшилось на 45 человек;</w:t>
      </w:r>
    </w:p>
    <w:p w:rsidR="00885802" w:rsidRPr="00885802" w:rsidRDefault="00885802" w:rsidP="0088580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 xml:space="preserve">- число </w:t>
      </w:r>
      <w:proofErr w:type="gramStart"/>
      <w:r w:rsidRPr="00885802">
        <w:rPr>
          <w:rFonts w:eastAsia="Calibri"/>
          <w:sz w:val="28"/>
          <w:szCs w:val="28"/>
          <w:lang w:eastAsia="en-US"/>
        </w:rPr>
        <w:t>умерших</w:t>
      </w:r>
      <w:proofErr w:type="gramEnd"/>
      <w:r w:rsidRPr="00885802">
        <w:rPr>
          <w:rFonts w:eastAsia="Calibri"/>
          <w:sz w:val="28"/>
          <w:szCs w:val="28"/>
          <w:lang w:eastAsia="en-US"/>
        </w:rPr>
        <w:t xml:space="preserve"> уменьшилось на 54 человека;</w:t>
      </w:r>
    </w:p>
    <w:p w:rsidR="00885802" w:rsidRPr="00885802" w:rsidRDefault="00885802" w:rsidP="0088580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 xml:space="preserve">- число </w:t>
      </w:r>
      <w:proofErr w:type="gramStart"/>
      <w:r w:rsidRPr="00885802">
        <w:rPr>
          <w:rFonts w:eastAsia="Calibri"/>
          <w:sz w:val="28"/>
          <w:szCs w:val="28"/>
          <w:lang w:eastAsia="en-US"/>
        </w:rPr>
        <w:t>прибывших</w:t>
      </w:r>
      <w:proofErr w:type="gramEnd"/>
      <w:r w:rsidRPr="00885802">
        <w:rPr>
          <w:rFonts w:eastAsia="Calibri"/>
          <w:sz w:val="28"/>
          <w:szCs w:val="28"/>
          <w:lang w:eastAsia="en-US"/>
        </w:rPr>
        <w:t xml:space="preserve"> увеличилось на 510;</w:t>
      </w:r>
    </w:p>
    <w:p w:rsidR="00885802" w:rsidRPr="00885802" w:rsidRDefault="00885802" w:rsidP="0088580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 xml:space="preserve">- число выбывших уменьшилось на 408 человек. </w:t>
      </w:r>
    </w:p>
    <w:p w:rsidR="00885802" w:rsidRPr="00885802" w:rsidRDefault="00885802" w:rsidP="00885802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885802" w:rsidRPr="00885802" w:rsidRDefault="00885802" w:rsidP="00885802">
      <w:pPr>
        <w:jc w:val="center"/>
        <w:rPr>
          <w:i/>
          <w:color w:val="000000"/>
          <w:sz w:val="28"/>
          <w:szCs w:val="28"/>
        </w:rPr>
      </w:pPr>
      <w:r w:rsidRPr="00885802">
        <w:rPr>
          <w:i/>
          <w:color w:val="000000"/>
          <w:sz w:val="28"/>
          <w:szCs w:val="28"/>
        </w:rPr>
        <w:t>Уровень жизни населения</w:t>
      </w:r>
    </w:p>
    <w:p w:rsidR="00885802" w:rsidRPr="00885802" w:rsidRDefault="00885802" w:rsidP="00885802">
      <w:pPr>
        <w:jc w:val="center"/>
        <w:rPr>
          <w:color w:val="000000"/>
          <w:sz w:val="28"/>
          <w:szCs w:val="28"/>
        </w:rPr>
      </w:pPr>
      <w:r w:rsidRPr="00885802">
        <w:rPr>
          <w:color w:val="000000"/>
          <w:sz w:val="28"/>
          <w:szCs w:val="28"/>
        </w:rPr>
        <w:t xml:space="preserve">Уровень жизни населения муниципального района «Город </w:t>
      </w:r>
      <w:proofErr w:type="spellStart"/>
      <w:r w:rsidRPr="00885802">
        <w:rPr>
          <w:color w:val="000000"/>
          <w:sz w:val="28"/>
          <w:szCs w:val="28"/>
        </w:rPr>
        <w:t>Краснокаменск</w:t>
      </w:r>
      <w:proofErr w:type="spellEnd"/>
      <w:r w:rsidRPr="00885802">
        <w:rPr>
          <w:color w:val="000000"/>
          <w:sz w:val="28"/>
          <w:szCs w:val="28"/>
        </w:rPr>
        <w:t xml:space="preserve"> и </w:t>
      </w:r>
      <w:proofErr w:type="spellStart"/>
      <w:r w:rsidRPr="00885802">
        <w:rPr>
          <w:color w:val="000000"/>
          <w:sz w:val="28"/>
          <w:szCs w:val="28"/>
        </w:rPr>
        <w:t>Краснокаменский</w:t>
      </w:r>
      <w:proofErr w:type="spellEnd"/>
      <w:r w:rsidRPr="00885802">
        <w:rPr>
          <w:color w:val="000000"/>
          <w:sz w:val="28"/>
          <w:szCs w:val="28"/>
        </w:rPr>
        <w:t xml:space="preserve"> район» Забайкальского края</w:t>
      </w:r>
    </w:p>
    <w:p w:rsidR="00885802" w:rsidRPr="00885802" w:rsidRDefault="00885802" w:rsidP="00885802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5"/>
        <w:gridCol w:w="1275"/>
        <w:gridCol w:w="1277"/>
        <w:gridCol w:w="1558"/>
        <w:gridCol w:w="1526"/>
      </w:tblGrid>
      <w:tr w:rsidR="00885802" w:rsidRPr="00885802" w:rsidTr="00885802">
        <w:trPr>
          <w:trHeight w:val="315"/>
        </w:trPr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Показатель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2023 г.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2024 г.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Изменения 2024 г. к 2023 г.</w:t>
            </w:r>
          </w:p>
        </w:tc>
      </w:tr>
      <w:tr w:rsidR="00885802" w:rsidRPr="00885802" w:rsidTr="00885802">
        <w:trPr>
          <w:trHeight w:val="375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абсолютное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proofErr w:type="spellStart"/>
            <w:r w:rsidRPr="00885802">
              <w:rPr>
                <w:color w:val="000000"/>
              </w:rPr>
              <w:t>относитель</w:t>
            </w:r>
            <w:proofErr w:type="spellEnd"/>
          </w:p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proofErr w:type="spellStart"/>
            <w:r w:rsidRPr="00885802">
              <w:rPr>
                <w:color w:val="000000"/>
              </w:rPr>
              <w:t>ное</w:t>
            </w:r>
            <w:proofErr w:type="spellEnd"/>
          </w:p>
        </w:tc>
      </w:tr>
      <w:tr w:rsidR="00885802" w:rsidRPr="00885802" w:rsidTr="00885802">
        <w:trPr>
          <w:trHeight w:val="37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 xml:space="preserve">Среднесписочная численность работников организаций </w:t>
            </w:r>
          </w:p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 xml:space="preserve">(без субъектов малого предпринимательства) (данные </w:t>
            </w:r>
            <w:proofErr w:type="spellStart"/>
            <w:r w:rsidRPr="00885802">
              <w:rPr>
                <w:color w:val="000000"/>
              </w:rPr>
              <w:t>Забайкалкрайстата</w:t>
            </w:r>
            <w:proofErr w:type="spellEnd"/>
            <w:r w:rsidRPr="00885802">
              <w:rPr>
                <w:color w:val="000000"/>
              </w:rPr>
              <w:t>), человек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14 753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14 399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-354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97,6</w:t>
            </w:r>
          </w:p>
        </w:tc>
      </w:tr>
      <w:tr w:rsidR="00885802" w:rsidRPr="00885802" w:rsidTr="00885802">
        <w:trPr>
          <w:trHeight w:val="37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 xml:space="preserve">Среднемесячная заработная плата работников организаций </w:t>
            </w:r>
          </w:p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 xml:space="preserve">(без субъектов малого предпринимательства) (данные </w:t>
            </w:r>
            <w:proofErr w:type="spellStart"/>
            <w:r w:rsidRPr="00885802">
              <w:rPr>
                <w:color w:val="000000"/>
              </w:rPr>
              <w:t>Забайкалкрайстата</w:t>
            </w:r>
            <w:proofErr w:type="spellEnd"/>
            <w:r w:rsidRPr="00885802">
              <w:rPr>
                <w:color w:val="000000"/>
              </w:rPr>
              <w:t>), рублей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62 974,9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77 474,7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14 499,8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123</w:t>
            </w:r>
          </w:p>
        </w:tc>
      </w:tr>
      <w:tr w:rsidR="00885802" w:rsidRPr="00885802" w:rsidTr="00885802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 xml:space="preserve">Среднесписочная численность работников организаций и ИП (данные ГУ ЗРО ФСС РФ, УФНС), человек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15 813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15 969 (прогноз)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156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02" w:rsidRPr="00885802" w:rsidRDefault="00885802" w:rsidP="00885802">
            <w:pPr>
              <w:jc w:val="center"/>
              <w:rPr>
                <w:color w:val="000000"/>
              </w:rPr>
            </w:pPr>
            <w:r w:rsidRPr="00885802">
              <w:rPr>
                <w:color w:val="000000"/>
              </w:rPr>
              <w:t>101</w:t>
            </w:r>
          </w:p>
        </w:tc>
      </w:tr>
      <w:tr w:rsidR="00885802" w:rsidRPr="00885802" w:rsidTr="00885802">
        <w:trPr>
          <w:trHeight w:val="31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lastRenderedPageBreak/>
              <w:t xml:space="preserve">Численность пенсионеров, человек (данные ОПФР по </w:t>
            </w:r>
            <w:proofErr w:type="spellStart"/>
            <w:r w:rsidRPr="00885802">
              <w:rPr>
                <w:color w:val="000000"/>
              </w:rPr>
              <w:t>Заб</w:t>
            </w:r>
            <w:proofErr w:type="spellEnd"/>
            <w:r w:rsidRPr="00885802">
              <w:rPr>
                <w:color w:val="000000"/>
              </w:rPr>
              <w:t xml:space="preserve">. краю), человек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iCs/>
                <w:color w:val="000000"/>
              </w:rPr>
            </w:pPr>
            <w:r w:rsidRPr="00885802">
              <w:rPr>
                <w:iCs/>
                <w:color w:val="000000"/>
              </w:rPr>
              <w:t>16 851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iCs/>
                <w:color w:val="000000"/>
              </w:rPr>
            </w:pPr>
            <w:r w:rsidRPr="00885802">
              <w:rPr>
                <w:iCs/>
                <w:color w:val="000000"/>
              </w:rPr>
              <w:t>16 678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iCs/>
                <w:color w:val="000000"/>
              </w:rPr>
            </w:pPr>
            <w:r w:rsidRPr="00885802">
              <w:rPr>
                <w:iCs/>
                <w:color w:val="000000"/>
              </w:rPr>
              <w:t>-173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iCs/>
                <w:color w:val="000000"/>
              </w:rPr>
            </w:pPr>
            <w:r w:rsidRPr="00885802">
              <w:rPr>
                <w:iCs/>
                <w:color w:val="000000"/>
              </w:rPr>
              <w:t>98,97</w:t>
            </w:r>
          </w:p>
        </w:tc>
      </w:tr>
      <w:tr w:rsidR="00885802" w:rsidRPr="00885802" w:rsidTr="00885802">
        <w:trPr>
          <w:trHeight w:val="31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rPr>
                <w:color w:val="000000"/>
              </w:rPr>
            </w:pPr>
            <w:r w:rsidRPr="00885802">
              <w:rPr>
                <w:color w:val="000000"/>
              </w:rPr>
              <w:t xml:space="preserve">Средний размер пенсионного обеспечения (данные ОПФР по </w:t>
            </w:r>
            <w:proofErr w:type="spellStart"/>
            <w:r w:rsidRPr="00885802">
              <w:rPr>
                <w:color w:val="000000"/>
              </w:rPr>
              <w:t>Заб</w:t>
            </w:r>
            <w:proofErr w:type="spellEnd"/>
            <w:r w:rsidRPr="00885802">
              <w:rPr>
                <w:color w:val="000000"/>
              </w:rPr>
              <w:t>. краю),  рублей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iCs/>
                <w:color w:val="000000"/>
              </w:rPr>
            </w:pPr>
            <w:r w:rsidRPr="00885802">
              <w:rPr>
                <w:iCs/>
                <w:color w:val="000000"/>
              </w:rPr>
              <w:t>20 158,2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iCs/>
                <w:color w:val="000000"/>
              </w:rPr>
            </w:pPr>
            <w:r w:rsidRPr="00885802">
              <w:rPr>
                <w:iCs/>
                <w:color w:val="000000"/>
              </w:rPr>
              <w:t>22 597,51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iCs/>
                <w:color w:val="000000"/>
              </w:rPr>
            </w:pPr>
            <w:r w:rsidRPr="00885802">
              <w:rPr>
                <w:iCs/>
                <w:color w:val="000000"/>
              </w:rPr>
              <w:t>2 439,31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02" w:rsidRPr="00885802" w:rsidRDefault="00885802" w:rsidP="00885802">
            <w:pPr>
              <w:jc w:val="center"/>
              <w:rPr>
                <w:iCs/>
                <w:color w:val="000000"/>
              </w:rPr>
            </w:pPr>
            <w:r w:rsidRPr="00885802">
              <w:rPr>
                <w:iCs/>
                <w:color w:val="000000"/>
              </w:rPr>
              <w:t>112,1</w:t>
            </w:r>
          </w:p>
        </w:tc>
      </w:tr>
    </w:tbl>
    <w:p w:rsidR="00885802" w:rsidRPr="00885802" w:rsidRDefault="00885802" w:rsidP="008858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>Среднесписочная численность работников организаций и ИП в 2024 году по отношению к 2023 году уменьшилась на 354 чел.</w:t>
      </w:r>
    </w:p>
    <w:p w:rsidR="00885802" w:rsidRPr="00885802" w:rsidRDefault="00885802" w:rsidP="008858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 xml:space="preserve">Среднемесячная начисленная заработная плата одного работника муниципального района </w:t>
      </w:r>
      <w:r w:rsidRPr="00885802">
        <w:rPr>
          <w:color w:val="000000"/>
          <w:sz w:val="28"/>
          <w:szCs w:val="28"/>
        </w:rPr>
        <w:t xml:space="preserve">«Город </w:t>
      </w:r>
      <w:proofErr w:type="spellStart"/>
      <w:r w:rsidRPr="00885802">
        <w:rPr>
          <w:color w:val="000000"/>
          <w:sz w:val="28"/>
          <w:szCs w:val="28"/>
        </w:rPr>
        <w:t>Краснокаменск</w:t>
      </w:r>
      <w:proofErr w:type="spellEnd"/>
      <w:r w:rsidRPr="00885802">
        <w:rPr>
          <w:color w:val="000000"/>
          <w:sz w:val="28"/>
          <w:szCs w:val="28"/>
        </w:rPr>
        <w:t xml:space="preserve"> и </w:t>
      </w:r>
      <w:proofErr w:type="spellStart"/>
      <w:r w:rsidRPr="00885802">
        <w:rPr>
          <w:color w:val="000000"/>
          <w:sz w:val="28"/>
          <w:szCs w:val="28"/>
        </w:rPr>
        <w:t>Краснокаменский</w:t>
      </w:r>
      <w:proofErr w:type="spellEnd"/>
      <w:r w:rsidRPr="00885802">
        <w:rPr>
          <w:color w:val="000000"/>
          <w:sz w:val="28"/>
          <w:szCs w:val="28"/>
        </w:rPr>
        <w:t xml:space="preserve"> район» Забайкальского края (без субъектов малого предпринимательства) </w:t>
      </w:r>
      <w:r w:rsidRPr="00885802">
        <w:rPr>
          <w:rFonts w:eastAsia="Calibri"/>
          <w:sz w:val="28"/>
          <w:szCs w:val="28"/>
          <w:lang w:eastAsia="en-US"/>
        </w:rPr>
        <w:t xml:space="preserve">в 2024 году сложилась в </w:t>
      </w:r>
      <w:r w:rsidRPr="00885802">
        <w:rPr>
          <w:color w:val="000000"/>
          <w:sz w:val="28"/>
          <w:szCs w:val="28"/>
        </w:rPr>
        <w:t>сумме 77 474,7 рублей (123 %</w:t>
      </w:r>
      <w:r w:rsidRPr="00885802">
        <w:rPr>
          <w:rFonts w:eastAsia="Calibri"/>
          <w:sz w:val="28"/>
          <w:szCs w:val="28"/>
          <w:lang w:eastAsia="en-US"/>
        </w:rPr>
        <w:t xml:space="preserve"> к уровню 2023 г.) (сведения </w:t>
      </w:r>
      <w:proofErr w:type="spellStart"/>
      <w:r w:rsidRPr="00885802">
        <w:rPr>
          <w:rFonts w:eastAsia="Calibri"/>
          <w:sz w:val="28"/>
          <w:szCs w:val="28"/>
          <w:lang w:eastAsia="en-US"/>
        </w:rPr>
        <w:t>Забайкалкрайстата</w:t>
      </w:r>
      <w:proofErr w:type="spellEnd"/>
      <w:r w:rsidRPr="00885802">
        <w:rPr>
          <w:rFonts w:eastAsia="Calibri"/>
          <w:sz w:val="28"/>
          <w:szCs w:val="28"/>
          <w:lang w:eastAsia="en-US"/>
        </w:rPr>
        <w:t>).</w:t>
      </w:r>
    </w:p>
    <w:p w:rsidR="00885802" w:rsidRPr="00885802" w:rsidRDefault="00885802" w:rsidP="00885802">
      <w:pPr>
        <w:ind w:firstLine="709"/>
        <w:contextualSpacing/>
        <w:jc w:val="both"/>
        <w:rPr>
          <w:sz w:val="28"/>
          <w:szCs w:val="28"/>
        </w:rPr>
      </w:pPr>
      <w:r w:rsidRPr="00885802">
        <w:rPr>
          <w:sz w:val="28"/>
          <w:szCs w:val="28"/>
        </w:rPr>
        <w:t>Численность пенсионеров в 2024 году уменьшилась на 173 человек. Средний размер пенсионного обеспечения в 2024 году увеличился на 2 439,31 рублей (112,1 %).</w:t>
      </w:r>
    </w:p>
    <w:p w:rsidR="00885802" w:rsidRPr="00885802" w:rsidRDefault="00885802" w:rsidP="00885802">
      <w:pPr>
        <w:ind w:firstLine="709"/>
        <w:contextualSpacing/>
        <w:jc w:val="both"/>
        <w:rPr>
          <w:sz w:val="28"/>
          <w:szCs w:val="28"/>
        </w:rPr>
      </w:pPr>
      <w:r w:rsidRPr="00885802">
        <w:rPr>
          <w:sz w:val="28"/>
          <w:szCs w:val="28"/>
        </w:rPr>
        <w:t>Дифференциация заработной платы между различными видами экономической деятельности в 2024 году по сравнению с предыдущим годом в среднем выросла в 12,3 раза, что в рублевом эквиваленте в среднем составило 14 499,8 рублей. Наиболее высокая заработная плата сложилась у работников организаций в сфере строительства, добычи полезных ископаемых, обрабатывающих производств, о</w:t>
      </w:r>
      <w:r w:rsidRPr="00885802">
        <w:rPr>
          <w:rFonts w:eastAsia="Calibri"/>
          <w:sz w:val="28"/>
          <w:szCs w:val="28"/>
          <w:lang w:eastAsia="en-US"/>
        </w:rPr>
        <w:t>беспечивающих электрической энергией, газом и паром</w:t>
      </w:r>
      <w:r w:rsidRPr="00885802">
        <w:rPr>
          <w:sz w:val="28"/>
          <w:szCs w:val="28"/>
        </w:rPr>
        <w:t xml:space="preserve">. Наиболее низкий уровень среднемесячной заработной платы сложился в предоставлении прочих видов услуг (услуги по ремонту компьютеров, предметов личного потребления и бытовых товаров, услуги персональные прочие, услуги общественных организаций) – 30,23 % от среднемесячной заработной платы в целом по муниципальному району </w:t>
      </w:r>
      <w:r w:rsidRPr="00885802">
        <w:rPr>
          <w:color w:val="000000"/>
          <w:sz w:val="28"/>
          <w:szCs w:val="28"/>
        </w:rPr>
        <w:t xml:space="preserve">«Город </w:t>
      </w:r>
      <w:proofErr w:type="spellStart"/>
      <w:r w:rsidRPr="00885802">
        <w:rPr>
          <w:color w:val="000000"/>
          <w:sz w:val="28"/>
          <w:szCs w:val="28"/>
        </w:rPr>
        <w:t>Краснокаменск</w:t>
      </w:r>
      <w:proofErr w:type="spellEnd"/>
      <w:r w:rsidRPr="00885802">
        <w:rPr>
          <w:color w:val="000000"/>
          <w:sz w:val="28"/>
          <w:szCs w:val="28"/>
        </w:rPr>
        <w:t xml:space="preserve"> и </w:t>
      </w:r>
      <w:proofErr w:type="spellStart"/>
      <w:r w:rsidRPr="00885802">
        <w:rPr>
          <w:color w:val="000000"/>
          <w:sz w:val="28"/>
          <w:szCs w:val="28"/>
        </w:rPr>
        <w:t>Краснокаменский</w:t>
      </w:r>
      <w:proofErr w:type="spellEnd"/>
      <w:r w:rsidRPr="00885802">
        <w:rPr>
          <w:color w:val="000000"/>
          <w:sz w:val="28"/>
          <w:szCs w:val="28"/>
        </w:rPr>
        <w:t xml:space="preserve"> район» Забайкальского края</w:t>
      </w:r>
      <w:r w:rsidRPr="00885802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843"/>
        <w:gridCol w:w="1666"/>
      </w:tblGrid>
      <w:tr w:rsidR="00885802" w:rsidRPr="00885802" w:rsidTr="00885802">
        <w:tc>
          <w:tcPr>
            <w:tcW w:w="6062" w:type="dxa"/>
            <w:vMerge w:val="restart"/>
          </w:tcPr>
          <w:p w:rsidR="00885802" w:rsidRPr="00885802" w:rsidRDefault="00885802" w:rsidP="0088580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Отрасль</w:t>
            </w:r>
          </w:p>
        </w:tc>
        <w:tc>
          <w:tcPr>
            <w:tcW w:w="3509" w:type="dxa"/>
            <w:gridSpan w:val="2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 xml:space="preserve">Среднемесячная начисленная заработная плата </w:t>
            </w:r>
            <w:r w:rsidRPr="00885802">
              <w:rPr>
                <w:color w:val="000000"/>
                <w:sz w:val="22"/>
                <w:szCs w:val="22"/>
              </w:rPr>
              <w:t xml:space="preserve">(данные </w:t>
            </w:r>
            <w:proofErr w:type="spellStart"/>
            <w:r w:rsidRPr="00885802">
              <w:rPr>
                <w:color w:val="000000"/>
                <w:sz w:val="22"/>
                <w:szCs w:val="22"/>
              </w:rPr>
              <w:t>Забайкалкрайстата</w:t>
            </w:r>
            <w:proofErr w:type="spellEnd"/>
            <w:r w:rsidRPr="00885802">
              <w:rPr>
                <w:color w:val="000000"/>
                <w:sz w:val="22"/>
                <w:szCs w:val="22"/>
              </w:rPr>
              <w:t>), рублей</w:t>
            </w:r>
            <w:r w:rsidRPr="00885802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885802" w:rsidRPr="00885802" w:rsidTr="00885802">
        <w:tc>
          <w:tcPr>
            <w:tcW w:w="6062" w:type="dxa"/>
            <w:vMerge/>
          </w:tcPr>
          <w:p w:rsidR="00885802" w:rsidRPr="00885802" w:rsidRDefault="00885802" w:rsidP="00885802">
            <w:pPr>
              <w:ind w:firstLine="709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885802" w:rsidRPr="00885802" w:rsidRDefault="00885802" w:rsidP="0088580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66" w:type="dxa"/>
          </w:tcPr>
          <w:p w:rsidR="00885802" w:rsidRPr="00885802" w:rsidRDefault="00885802" w:rsidP="00885802">
            <w:pPr>
              <w:ind w:firstLine="33"/>
              <w:contextualSpacing/>
              <w:jc w:val="center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2024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Сельское, лесное хозяйство, охота, рыболовство и рыбоводство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33 027,8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41 984,5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Транспортировка и хранение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65 195,1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77 541,8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73 294,5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74 584,7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76 065,6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92 380,3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63 898,7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75 245,2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32 639,2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40 281,5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Строительство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83 522,7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111 895,1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48 639,7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67 067,1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Деятельность гостиниц и предприятий общественного питания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30 827,1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37 812,3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50 301,7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56 805,9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Деятельность финансовая и страховая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62 919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73 022,2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Деятельность по операциям с недвижимым имуществом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37 767,1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44 212,4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Деятельность профессиональная, научная и техническая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51 574,9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56 257,5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46 856,3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54 959,3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61 899,8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72 959,5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45 072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58 094,2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Деятельность в области здравоохранения и социальных услуг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51 819,3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64 666,1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44 084,8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62 151,9</w:t>
            </w:r>
          </w:p>
        </w:tc>
      </w:tr>
      <w:tr w:rsidR="00885802" w:rsidRPr="00885802" w:rsidTr="00885802">
        <w:tc>
          <w:tcPr>
            <w:tcW w:w="6062" w:type="dxa"/>
          </w:tcPr>
          <w:p w:rsidR="00885802" w:rsidRPr="00885802" w:rsidRDefault="00885802" w:rsidP="00885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5802">
              <w:rPr>
                <w:rFonts w:eastAsia="Calibri"/>
                <w:lang w:eastAsia="en-US"/>
              </w:rPr>
              <w:t>Предоставление прочих видов услуг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22 866,7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802" w:rsidRPr="00885802" w:rsidRDefault="00885802" w:rsidP="00885802">
            <w:pPr>
              <w:jc w:val="center"/>
            </w:pPr>
            <w:r w:rsidRPr="00885802">
              <w:t>23 421,5</w:t>
            </w:r>
          </w:p>
        </w:tc>
      </w:tr>
    </w:tbl>
    <w:p w:rsidR="00885802" w:rsidRPr="00885802" w:rsidRDefault="00885802" w:rsidP="0088580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 xml:space="preserve">Динамика уровня средней заработной платы работников по категориям персонала в организациях социальной сферы (образования, культуры, здравоохранения и социального обслуживания) в муниципальном районе «Город </w:t>
      </w:r>
      <w:proofErr w:type="spellStart"/>
      <w:r w:rsidRPr="00885802">
        <w:rPr>
          <w:rFonts w:eastAsia="Calibri"/>
          <w:sz w:val="28"/>
          <w:szCs w:val="28"/>
          <w:lang w:eastAsia="en-US"/>
        </w:rPr>
        <w:t>Краснокаменск</w:t>
      </w:r>
      <w:proofErr w:type="spellEnd"/>
      <w:r w:rsidRPr="00885802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885802">
        <w:rPr>
          <w:rFonts w:eastAsia="Calibri"/>
          <w:sz w:val="28"/>
          <w:szCs w:val="28"/>
          <w:lang w:eastAsia="en-US"/>
        </w:rPr>
        <w:t>Краснокаменский</w:t>
      </w:r>
      <w:proofErr w:type="spellEnd"/>
      <w:r w:rsidRPr="00885802">
        <w:rPr>
          <w:rFonts w:eastAsia="Calibri"/>
          <w:sz w:val="28"/>
          <w:szCs w:val="28"/>
          <w:lang w:eastAsia="en-US"/>
        </w:rPr>
        <w:t xml:space="preserve"> район» Забайкальского края представлена в таблице.</w:t>
      </w:r>
    </w:p>
    <w:p w:rsidR="00885802" w:rsidRPr="00885802" w:rsidRDefault="00885802" w:rsidP="0088580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85802" w:rsidRPr="00885802" w:rsidRDefault="00885802" w:rsidP="00885802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885802">
        <w:rPr>
          <w:i/>
          <w:sz w:val="28"/>
          <w:szCs w:val="28"/>
        </w:rPr>
        <w:t xml:space="preserve">Уровень средней заработной платы работников по категориям персонала в организациях социальной сферы (образования, культуры, здравоохранения и социального обслуживания) в муниципальном районе «Город </w:t>
      </w:r>
      <w:proofErr w:type="spellStart"/>
      <w:r w:rsidRPr="00885802">
        <w:rPr>
          <w:i/>
          <w:sz w:val="28"/>
          <w:szCs w:val="28"/>
        </w:rPr>
        <w:t>Краснокаменск</w:t>
      </w:r>
      <w:proofErr w:type="spellEnd"/>
      <w:r w:rsidRPr="00885802">
        <w:rPr>
          <w:i/>
          <w:sz w:val="28"/>
          <w:szCs w:val="28"/>
        </w:rPr>
        <w:t xml:space="preserve"> и </w:t>
      </w:r>
      <w:proofErr w:type="spellStart"/>
      <w:r w:rsidRPr="00885802">
        <w:rPr>
          <w:i/>
          <w:sz w:val="28"/>
          <w:szCs w:val="28"/>
        </w:rPr>
        <w:t>Краснокаменский</w:t>
      </w:r>
      <w:proofErr w:type="spellEnd"/>
      <w:r w:rsidRPr="00885802">
        <w:rPr>
          <w:i/>
          <w:sz w:val="28"/>
          <w:szCs w:val="28"/>
        </w:rPr>
        <w:t xml:space="preserve"> район» Забайкальского края, рублей</w:t>
      </w:r>
    </w:p>
    <w:p w:rsidR="00885802" w:rsidRPr="00885802" w:rsidRDefault="00885802" w:rsidP="00885802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577"/>
        <w:gridCol w:w="1567"/>
        <w:gridCol w:w="1397"/>
        <w:gridCol w:w="1679"/>
      </w:tblGrid>
      <w:tr w:rsidR="00885802" w:rsidRPr="00D97A08" w:rsidTr="00885802">
        <w:tc>
          <w:tcPr>
            <w:tcW w:w="3669" w:type="dxa"/>
            <w:vMerge w:val="restart"/>
            <w:vAlign w:val="center"/>
          </w:tcPr>
          <w:p w:rsidR="00885802" w:rsidRPr="00D97A08" w:rsidRDefault="00885802" w:rsidP="00885802">
            <w:pPr>
              <w:ind w:firstLine="709"/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Категория работников</w:t>
            </w:r>
          </w:p>
        </w:tc>
        <w:tc>
          <w:tcPr>
            <w:tcW w:w="1577" w:type="dxa"/>
            <w:vMerge w:val="restart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567" w:type="dxa"/>
            <w:vMerge w:val="restart"/>
            <w:vAlign w:val="center"/>
          </w:tcPr>
          <w:p w:rsidR="00885802" w:rsidRPr="00D97A08" w:rsidRDefault="00885802" w:rsidP="008858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076" w:type="dxa"/>
            <w:gridSpan w:val="2"/>
          </w:tcPr>
          <w:p w:rsidR="00885802" w:rsidRPr="00D97A08" w:rsidRDefault="00885802" w:rsidP="008858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Изменения,</w:t>
            </w:r>
          </w:p>
          <w:p w:rsidR="00885802" w:rsidRPr="00D97A08" w:rsidRDefault="00885802" w:rsidP="00885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7A08">
              <w:rPr>
                <w:color w:val="000000"/>
                <w:sz w:val="22"/>
                <w:szCs w:val="22"/>
              </w:rPr>
              <w:t>2024 г. к 2023 г.</w:t>
            </w:r>
          </w:p>
        </w:tc>
      </w:tr>
      <w:tr w:rsidR="00885802" w:rsidRPr="00D97A08" w:rsidTr="00885802">
        <w:tc>
          <w:tcPr>
            <w:tcW w:w="3669" w:type="dxa"/>
            <w:vMerge/>
            <w:vAlign w:val="center"/>
          </w:tcPr>
          <w:p w:rsidR="00885802" w:rsidRPr="00D97A08" w:rsidRDefault="00885802" w:rsidP="0088580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vMerge/>
            <w:vAlign w:val="center"/>
          </w:tcPr>
          <w:p w:rsidR="00885802" w:rsidRPr="00D97A08" w:rsidRDefault="00885802" w:rsidP="0088580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:rsidR="00885802" w:rsidRPr="00D97A08" w:rsidRDefault="00885802" w:rsidP="00885802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397" w:type="dxa"/>
            <w:vAlign w:val="center"/>
          </w:tcPr>
          <w:p w:rsidR="00885802" w:rsidRPr="00D97A08" w:rsidRDefault="00885802" w:rsidP="00885802">
            <w:pPr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абсолютное</w:t>
            </w:r>
          </w:p>
        </w:tc>
        <w:tc>
          <w:tcPr>
            <w:tcW w:w="1679" w:type="dxa"/>
            <w:vAlign w:val="center"/>
          </w:tcPr>
          <w:p w:rsidR="00885802" w:rsidRPr="00D97A08" w:rsidRDefault="00885802" w:rsidP="00885802">
            <w:pPr>
              <w:jc w:val="both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относительное</w:t>
            </w:r>
          </w:p>
        </w:tc>
      </w:tr>
      <w:tr w:rsidR="00885802" w:rsidRPr="00D97A08" w:rsidTr="00885802">
        <w:tc>
          <w:tcPr>
            <w:tcW w:w="3669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57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36 256</w:t>
            </w:r>
          </w:p>
        </w:tc>
        <w:tc>
          <w:tcPr>
            <w:tcW w:w="156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56 705</w:t>
            </w:r>
          </w:p>
        </w:tc>
        <w:tc>
          <w:tcPr>
            <w:tcW w:w="139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20 449</w:t>
            </w:r>
          </w:p>
        </w:tc>
        <w:tc>
          <w:tcPr>
            <w:tcW w:w="1679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156,4</w:t>
            </w:r>
          </w:p>
        </w:tc>
      </w:tr>
      <w:tr w:rsidR="00885802" w:rsidRPr="00D97A08" w:rsidTr="00885802">
        <w:tc>
          <w:tcPr>
            <w:tcW w:w="3669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Педагогические работники образовательных учреждений общего образования</w:t>
            </w:r>
          </w:p>
        </w:tc>
        <w:tc>
          <w:tcPr>
            <w:tcW w:w="157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44 558</w:t>
            </w:r>
          </w:p>
        </w:tc>
        <w:tc>
          <w:tcPr>
            <w:tcW w:w="156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63 128</w:t>
            </w:r>
          </w:p>
        </w:tc>
        <w:tc>
          <w:tcPr>
            <w:tcW w:w="139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18 570</w:t>
            </w:r>
          </w:p>
        </w:tc>
        <w:tc>
          <w:tcPr>
            <w:tcW w:w="1679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141,68</w:t>
            </w:r>
          </w:p>
        </w:tc>
      </w:tr>
      <w:tr w:rsidR="00885802" w:rsidRPr="00D97A08" w:rsidTr="00885802">
        <w:tc>
          <w:tcPr>
            <w:tcW w:w="3669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Педагогические работники учреждений дополнительного образования детей</w:t>
            </w:r>
          </w:p>
        </w:tc>
        <w:tc>
          <w:tcPr>
            <w:tcW w:w="157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42 639</w:t>
            </w:r>
          </w:p>
        </w:tc>
        <w:tc>
          <w:tcPr>
            <w:tcW w:w="156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63 135</w:t>
            </w:r>
          </w:p>
        </w:tc>
        <w:tc>
          <w:tcPr>
            <w:tcW w:w="139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20 496</w:t>
            </w:r>
          </w:p>
        </w:tc>
        <w:tc>
          <w:tcPr>
            <w:tcW w:w="1679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148,07</w:t>
            </w:r>
          </w:p>
        </w:tc>
      </w:tr>
      <w:tr w:rsidR="00885802" w:rsidRPr="00D97A08" w:rsidTr="00885802">
        <w:tc>
          <w:tcPr>
            <w:tcW w:w="3669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Преподаватели и мастера производственного обучения образовательных учреждений начального и среднего профессионального образования</w:t>
            </w:r>
          </w:p>
        </w:tc>
        <w:tc>
          <w:tcPr>
            <w:tcW w:w="157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58 049</w:t>
            </w:r>
          </w:p>
        </w:tc>
        <w:tc>
          <w:tcPr>
            <w:tcW w:w="156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78 840</w:t>
            </w:r>
          </w:p>
        </w:tc>
        <w:tc>
          <w:tcPr>
            <w:tcW w:w="139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20 791</w:t>
            </w:r>
          </w:p>
        </w:tc>
        <w:tc>
          <w:tcPr>
            <w:tcW w:w="1679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135,8</w:t>
            </w:r>
          </w:p>
        </w:tc>
      </w:tr>
      <w:tr w:rsidR="00885802" w:rsidRPr="00D97A08" w:rsidTr="00885802">
        <w:tc>
          <w:tcPr>
            <w:tcW w:w="3669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Средний медицинский (фармацевтический) персонал (персонал, обеспечивающий условия для предоставления медицинских услуг)</w:t>
            </w:r>
          </w:p>
        </w:tc>
        <w:tc>
          <w:tcPr>
            <w:tcW w:w="157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45 963</w:t>
            </w:r>
          </w:p>
        </w:tc>
        <w:tc>
          <w:tcPr>
            <w:tcW w:w="156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65 553</w:t>
            </w:r>
          </w:p>
        </w:tc>
        <w:tc>
          <w:tcPr>
            <w:tcW w:w="139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19 590</w:t>
            </w:r>
          </w:p>
        </w:tc>
        <w:tc>
          <w:tcPr>
            <w:tcW w:w="1679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142,6</w:t>
            </w:r>
          </w:p>
        </w:tc>
      </w:tr>
      <w:tr w:rsidR="00885802" w:rsidRPr="00D97A08" w:rsidTr="00885802">
        <w:tc>
          <w:tcPr>
            <w:tcW w:w="3669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Младший медицинский персонал (персонал, обеспечивающий условия для предоставления медицинских услуг)</w:t>
            </w:r>
          </w:p>
        </w:tc>
        <w:tc>
          <w:tcPr>
            <w:tcW w:w="157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40 968</w:t>
            </w:r>
          </w:p>
        </w:tc>
        <w:tc>
          <w:tcPr>
            <w:tcW w:w="156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43 058</w:t>
            </w:r>
          </w:p>
        </w:tc>
        <w:tc>
          <w:tcPr>
            <w:tcW w:w="139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2 090</w:t>
            </w:r>
          </w:p>
        </w:tc>
        <w:tc>
          <w:tcPr>
            <w:tcW w:w="1679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885802" w:rsidRPr="00D97A08" w:rsidTr="00885802">
        <w:tc>
          <w:tcPr>
            <w:tcW w:w="3669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lastRenderedPageBreak/>
              <w:t>Работники учреждений культуры</w:t>
            </w:r>
          </w:p>
        </w:tc>
        <w:tc>
          <w:tcPr>
            <w:tcW w:w="157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37 292</w:t>
            </w:r>
          </w:p>
        </w:tc>
        <w:tc>
          <w:tcPr>
            <w:tcW w:w="156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55 857</w:t>
            </w:r>
          </w:p>
        </w:tc>
        <w:tc>
          <w:tcPr>
            <w:tcW w:w="139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18 656</w:t>
            </w:r>
          </w:p>
        </w:tc>
        <w:tc>
          <w:tcPr>
            <w:tcW w:w="1679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149,8</w:t>
            </w:r>
          </w:p>
        </w:tc>
      </w:tr>
      <w:tr w:rsidR="00885802" w:rsidRPr="00CA6458" w:rsidTr="00885802">
        <w:tc>
          <w:tcPr>
            <w:tcW w:w="3669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Врачи и работники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</w:t>
            </w:r>
          </w:p>
        </w:tc>
        <w:tc>
          <w:tcPr>
            <w:tcW w:w="157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102 139</w:t>
            </w:r>
          </w:p>
        </w:tc>
        <w:tc>
          <w:tcPr>
            <w:tcW w:w="156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127 638</w:t>
            </w:r>
          </w:p>
        </w:tc>
        <w:tc>
          <w:tcPr>
            <w:tcW w:w="1397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25 499</w:t>
            </w:r>
          </w:p>
        </w:tc>
        <w:tc>
          <w:tcPr>
            <w:tcW w:w="1679" w:type="dxa"/>
            <w:vAlign w:val="center"/>
          </w:tcPr>
          <w:p w:rsidR="00885802" w:rsidRPr="00D97A08" w:rsidRDefault="00885802" w:rsidP="00885802">
            <w:pPr>
              <w:jc w:val="center"/>
              <w:rPr>
                <w:color w:val="000000"/>
              </w:rPr>
            </w:pPr>
            <w:r w:rsidRPr="00D97A08">
              <w:rPr>
                <w:color w:val="000000"/>
                <w:sz w:val="22"/>
                <w:szCs w:val="22"/>
              </w:rPr>
              <w:t>124,9</w:t>
            </w:r>
          </w:p>
        </w:tc>
      </w:tr>
    </w:tbl>
    <w:p w:rsidR="00885802" w:rsidRPr="00CA6458" w:rsidRDefault="00885802" w:rsidP="00885802">
      <w:pPr>
        <w:ind w:firstLine="708"/>
        <w:jc w:val="both"/>
        <w:rPr>
          <w:rFonts w:eastAsia="Calibri"/>
          <w:b/>
          <w:i/>
          <w:sz w:val="28"/>
          <w:szCs w:val="28"/>
          <w:highlight w:val="green"/>
          <w:u w:val="single"/>
          <w:lang w:eastAsia="en-US"/>
        </w:rPr>
      </w:pPr>
    </w:p>
    <w:p w:rsidR="00885802" w:rsidRPr="00D97A08" w:rsidRDefault="00885802" w:rsidP="008858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97A08">
        <w:rPr>
          <w:rFonts w:eastAsia="Calibri"/>
          <w:sz w:val="28"/>
          <w:szCs w:val="28"/>
          <w:lang w:eastAsia="en-US"/>
        </w:rPr>
        <w:t>Увеличение заработной платы в 2024 году по отношению к уровню 2023 года, исходя из данных таблицы, произошло у всех категорий персонала в организациях социальной сферы: у педагогических работников дошкольных образовательных учреждений на 20 499,89 руб., у преподавателей и мастеров производственного обучения образовательных учреждений начального и среднего профессионального образования – на 20 791руб., педагогических работников образовательных учреждений общего образования – на 18 570,94</w:t>
      </w:r>
      <w:proofErr w:type="gramEnd"/>
      <w:r w:rsidRPr="00D97A08">
        <w:rPr>
          <w:rFonts w:eastAsia="Calibri"/>
          <w:sz w:val="28"/>
          <w:szCs w:val="28"/>
          <w:lang w:eastAsia="en-US"/>
        </w:rPr>
        <w:t xml:space="preserve"> руб., педагогических работников учреждений дополнительного образования детей – на 20 496,11 руб., врачей и работников медицинских организаций  - на 25 499 руб., среднего медицинского персонала – на 19 590 руб., младшего медицинского персонала – на 2 090 руб., работников учреждений культуры – на 18 656 руб.</w:t>
      </w:r>
    </w:p>
    <w:p w:rsidR="00885802" w:rsidRPr="00D97A08" w:rsidRDefault="00885802" w:rsidP="00885802">
      <w:pPr>
        <w:jc w:val="both"/>
        <w:rPr>
          <w:rFonts w:eastAsia="Calibri"/>
          <w:sz w:val="28"/>
          <w:szCs w:val="28"/>
          <w:lang w:eastAsia="en-US"/>
        </w:rPr>
      </w:pPr>
    </w:p>
    <w:p w:rsidR="00885802" w:rsidRPr="00D97A08" w:rsidRDefault="00885802" w:rsidP="008858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i/>
          <w:sz w:val="28"/>
          <w:szCs w:val="28"/>
          <w:lang w:eastAsia="en-US"/>
        </w:rPr>
        <w:t>Потребительский рынок</w:t>
      </w:r>
      <w:r w:rsidRPr="00D97A08">
        <w:rPr>
          <w:rFonts w:eastAsia="Calibri"/>
          <w:sz w:val="28"/>
          <w:szCs w:val="28"/>
          <w:lang w:eastAsia="en-US"/>
        </w:rPr>
        <w:t xml:space="preserve"> муниципального района «Город </w:t>
      </w:r>
      <w:proofErr w:type="spellStart"/>
      <w:r w:rsidRPr="00D97A08">
        <w:rPr>
          <w:rFonts w:eastAsia="Calibri"/>
          <w:sz w:val="28"/>
          <w:szCs w:val="28"/>
          <w:lang w:eastAsia="en-US"/>
        </w:rPr>
        <w:t>Краснокаменск</w:t>
      </w:r>
      <w:proofErr w:type="spellEnd"/>
      <w:r w:rsidRPr="00D97A08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D97A08">
        <w:rPr>
          <w:rFonts w:eastAsia="Calibri"/>
          <w:sz w:val="28"/>
          <w:szCs w:val="28"/>
          <w:lang w:eastAsia="en-US"/>
        </w:rPr>
        <w:t>Краснокаменский</w:t>
      </w:r>
      <w:proofErr w:type="spellEnd"/>
      <w:r w:rsidRPr="00D97A08">
        <w:rPr>
          <w:rFonts w:eastAsia="Calibri"/>
          <w:sz w:val="28"/>
          <w:szCs w:val="28"/>
          <w:lang w:eastAsia="en-US"/>
        </w:rPr>
        <w:t xml:space="preserve"> район» Забайкальского края характеризуется динамичным развитием и сложившейся инфраструктурой. На территории муниципального района «Город </w:t>
      </w:r>
      <w:proofErr w:type="spellStart"/>
      <w:r w:rsidRPr="00D97A08">
        <w:rPr>
          <w:rFonts w:eastAsia="Calibri"/>
          <w:sz w:val="28"/>
          <w:szCs w:val="28"/>
          <w:lang w:eastAsia="en-US"/>
        </w:rPr>
        <w:t>Краснокаменск</w:t>
      </w:r>
      <w:proofErr w:type="spellEnd"/>
      <w:r w:rsidRPr="00D97A08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D97A08">
        <w:rPr>
          <w:rFonts w:eastAsia="Calibri"/>
          <w:sz w:val="28"/>
          <w:szCs w:val="28"/>
          <w:lang w:eastAsia="en-US"/>
        </w:rPr>
        <w:t>Краснокаменский</w:t>
      </w:r>
      <w:proofErr w:type="spellEnd"/>
      <w:r w:rsidRPr="00D97A08">
        <w:rPr>
          <w:rFonts w:eastAsia="Calibri"/>
          <w:sz w:val="28"/>
          <w:szCs w:val="28"/>
          <w:lang w:eastAsia="en-US"/>
        </w:rPr>
        <w:t xml:space="preserve"> район» Забайкальского края по состоянию на 31 января 2024 года осуществляют деятельность:</w:t>
      </w:r>
    </w:p>
    <w:p w:rsidR="00885802" w:rsidRPr="00D97A08" w:rsidRDefault="00885802" w:rsidP="00885802">
      <w:pPr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>- 311 стационарных торговых объектов;</w:t>
      </w:r>
    </w:p>
    <w:p w:rsidR="00885802" w:rsidRPr="00D97A08" w:rsidRDefault="00885802" w:rsidP="00885802">
      <w:pPr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>- 101 нестационарных торговых объектов (павильоны и киоски);</w:t>
      </w:r>
    </w:p>
    <w:p w:rsidR="00885802" w:rsidRPr="00D97A08" w:rsidRDefault="00885802" w:rsidP="00885802">
      <w:pPr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>- 17 предприятий оптовой торговли;</w:t>
      </w:r>
    </w:p>
    <w:p w:rsidR="00885802" w:rsidRPr="00D97A08" w:rsidRDefault="00885802" w:rsidP="00885802">
      <w:pPr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 xml:space="preserve">- 64 предприятий общественного питания; </w:t>
      </w:r>
    </w:p>
    <w:p w:rsidR="00885802" w:rsidRPr="00D97A08" w:rsidRDefault="00885802" w:rsidP="00885802">
      <w:pPr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>- 10 рабочих столовых, расположенных на территории производственных предприятий города;</w:t>
      </w:r>
    </w:p>
    <w:p w:rsidR="00885802" w:rsidRPr="00D97A08" w:rsidRDefault="00885802" w:rsidP="00885802">
      <w:pPr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>- 80 предприятий бытового обслуживания населения.</w:t>
      </w:r>
    </w:p>
    <w:p w:rsidR="00885802" w:rsidRPr="00D97A08" w:rsidRDefault="00885802" w:rsidP="008858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 xml:space="preserve">На территории города функционируют два крытых розничных рынка: ООО «Дружба» </w:t>
      </w:r>
      <w:proofErr w:type="gramStart"/>
      <w:r w:rsidRPr="00D97A08">
        <w:rPr>
          <w:rFonts w:eastAsia="Calibri"/>
          <w:sz w:val="28"/>
          <w:szCs w:val="28"/>
          <w:lang w:eastAsia="en-US"/>
        </w:rPr>
        <w:t>и ООО</w:t>
      </w:r>
      <w:proofErr w:type="gramEnd"/>
      <w:r w:rsidRPr="00D97A08">
        <w:rPr>
          <w:rFonts w:eastAsia="Calibri"/>
          <w:sz w:val="28"/>
          <w:szCs w:val="28"/>
          <w:lang w:eastAsia="en-US"/>
        </w:rPr>
        <w:t xml:space="preserve"> «Городской рынок», в которых располагается 161 торговое место. Кроме этого, с западной стороны территор</w:t>
      </w:r>
      <w:proofErr w:type="gramStart"/>
      <w:r w:rsidRPr="00D97A08">
        <w:rPr>
          <w:rFonts w:eastAsia="Calibri"/>
          <w:sz w:val="28"/>
          <w:szCs w:val="28"/>
          <w:lang w:eastAsia="en-US"/>
        </w:rPr>
        <w:t>ии ООО</w:t>
      </w:r>
      <w:proofErr w:type="gramEnd"/>
      <w:r w:rsidRPr="00D97A08">
        <w:rPr>
          <w:rFonts w:eastAsia="Calibri"/>
          <w:sz w:val="28"/>
          <w:szCs w:val="28"/>
          <w:lang w:eastAsia="en-US"/>
        </w:rPr>
        <w:t xml:space="preserve"> «Городской рынок» отведено 27 торговых мест для граждан, занимающихся садоводством, огородничеством с целью реализации собственной продукции, выращенной на приусадебных участках в летний период.</w:t>
      </w:r>
    </w:p>
    <w:p w:rsidR="00885802" w:rsidRPr="00D97A08" w:rsidRDefault="00885802" w:rsidP="008858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 xml:space="preserve">В состав муниципального района «Город </w:t>
      </w:r>
      <w:proofErr w:type="spellStart"/>
      <w:r w:rsidRPr="00D97A08">
        <w:rPr>
          <w:rFonts w:eastAsia="Calibri"/>
          <w:sz w:val="28"/>
          <w:szCs w:val="28"/>
          <w:lang w:eastAsia="en-US"/>
        </w:rPr>
        <w:t>Краснокаменск</w:t>
      </w:r>
      <w:proofErr w:type="spellEnd"/>
      <w:r w:rsidRPr="00D97A08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D97A08">
        <w:rPr>
          <w:rFonts w:eastAsia="Calibri"/>
          <w:sz w:val="28"/>
          <w:szCs w:val="28"/>
          <w:lang w:eastAsia="en-US"/>
        </w:rPr>
        <w:t>Краснокаменский</w:t>
      </w:r>
      <w:proofErr w:type="spellEnd"/>
      <w:r w:rsidRPr="00D97A08">
        <w:rPr>
          <w:rFonts w:eastAsia="Calibri"/>
          <w:sz w:val="28"/>
          <w:szCs w:val="28"/>
          <w:lang w:eastAsia="en-US"/>
        </w:rPr>
        <w:t xml:space="preserve"> район» Забайкальского края входит 9 сельских поселений, в которых 11 населенных пунктов. В десяти населенных пунктах, расположенных на территории муниципального района «Город </w:t>
      </w:r>
      <w:proofErr w:type="spellStart"/>
      <w:r w:rsidRPr="00D97A08">
        <w:rPr>
          <w:rFonts w:eastAsia="Calibri"/>
          <w:sz w:val="28"/>
          <w:szCs w:val="28"/>
          <w:lang w:eastAsia="en-US"/>
        </w:rPr>
        <w:t>Краснокаменск</w:t>
      </w:r>
      <w:proofErr w:type="spellEnd"/>
      <w:r w:rsidRPr="00D97A08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D97A08">
        <w:rPr>
          <w:rFonts w:eastAsia="Calibri"/>
          <w:sz w:val="28"/>
          <w:szCs w:val="28"/>
          <w:lang w:eastAsia="en-US"/>
        </w:rPr>
        <w:t>Краснокаменский</w:t>
      </w:r>
      <w:proofErr w:type="spellEnd"/>
      <w:r w:rsidRPr="00D97A08">
        <w:rPr>
          <w:rFonts w:eastAsia="Calibri"/>
          <w:sz w:val="28"/>
          <w:szCs w:val="28"/>
          <w:lang w:eastAsia="en-US"/>
        </w:rPr>
        <w:t xml:space="preserve"> район» Забайкальского края, имеются и </w:t>
      </w:r>
      <w:r w:rsidRPr="00D97A08">
        <w:rPr>
          <w:rFonts w:eastAsia="Calibri"/>
          <w:sz w:val="28"/>
          <w:szCs w:val="28"/>
          <w:lang w:eastAsia="en-US"/>
        </w:rPr>
        <w:lastRenderedPageBreak/>
        <w:t xml:space="preserve">функционируют на постоянной основе розничные торговые объекты. Жители сел в полном объеме обеспечены услугами торговли. В населенном пункте   </w:t>
      </w:r>
      <w:proofErr w:type="gramStart"/>
      <w:r w:rsidRPr="00D97A08">
        <w:rPr>
          <w:rFonts w:eastAsia="Calibri"/>
          <w:sz w:val="28"/>
          <w:szCs w:val="28"/>
          <w:lang w:eastAsia="en-US"/>
        </w:rPr>
        <w:t>с</w:t>
      </w:r>
      <w:proofErr w:type="gramEnd"/>
      <w:r w:rsidRPr="00D97A0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D97A08">
        <w:rPr>
          <w:rFonts w:eastAsia="Calibri"/>
          <w:sz w:val="28"/>
          <w:szCs w:val="28"/>
          <w:lang w:eastAsia="en-US"/>
        </w:rPr>
        <w:t>Брусиловка</w:t>
      </w:r>
      <w:proofErr w:type="gramEnd"/>
      <w:r w:rsidRPr="00D97A0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97A08">
        <w:rPr>
          <w:rFonts w:eastAsia="Calibri"/>
          <w:sz w:val="28"/>
          <w:szCs w:val="28"/>
          <w:lang w:eastAsia="en-US"/>
        </w:rPr>
        <w:t>Краснокаменского</w:t>
      </w:r>
      <w:proofErr w:type="spellEnd"/>
      <w:r w:rsidRPr="00D97A08">
        <w:rPr>
          <w:rFonts w:eastAsia="Calibri"/>
          <w:sz w:val="28"/>
          <w:szCs w:val="28"/>
          <w:lang w:eastAsia="en-US"/>
        </w:rPr>
        <w:t xml:space="preserve"> района отсутствуют объекты торговли. По состоянию на 01 января 2024 года численность фактически проживающих жителей в селе составляет 11 человек. Товары повседневного спроса приобретаются в близлежащих населенных пунктах.</w:t>
      </w:r>
    </w:p>
    <w:p w:rsidR="00885802" w:rsidRPr="00D97A08" w:rsidRDefault="00885802" w:rsidP="008858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 xml:space="preserve">В границах города действует оптовая база УМП «Центр» — комплекс современных складских помещений, с холодильными камерами, общей площадью 33 111,7 </w:t>
      </w:r>
      <w:proofErr w:type="spellStart"/>
      <w:r w:rsidRPr="00D97A0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D97A08">
        <w:rPr>
          <w:rFonts w:eastAsia="Calibri"/>
          <w:sz w:val="28"/>
          <w:szCs w:val="28"/>
          <w:lang w:eastAsia="en-US"/>
        </w:rPr>
        <w:t>.</w:t>
      </w:r>
    </w:p>
    <w:p w:rsidR="00885802" w:rsidRPr="00D97A08" w:rsidRDefault="00885802" w:rsidP="008858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 xml:space="preserve">На территории муниципального района «Город </w:t>
      </w:r>
      <w:proofErr w:type="spellStart"/>
      <w:r w:rsidRPr="00D97A08">
        <w:rPr>
          <w:rFonts w:eastAsia="Calibri"/>
          <w:sz w:val="28"/>
          <w:szCs w:val="28"/>
          <w:lang w:eastAsia="en-US"/>
        </w:rPr>
        <w:t>Краснокаменск</w:t>
      </w:r>
      <w:proofErr w:type="spellEnd"/>
      <w:r w:rsidRPr="00D97A08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D97A08">
        <w:rPr>
          <w:rFonts w:eastAsia="Calibri"/>
          <w:sz w:val="28"/>
          <w:szCs w:val="28"/>
          <w:lang w:eastAsia="en-US"/>
        </w:rPr>
        <w:t>Краснокаменский</w:t>
      </w:r>
      <w:proofErr w:type="spellEnd"/>
      <w:r w:rsidRPr="00D97A08">
        <w:rPr>
          <w:rFonts w:eastAsia="Calibri"/>
          <w:sz w:val="28"/>
          <w:szCs w:val="28"/>
          <w:lang w:eastAsia="en-US"/>
        </w:rPr>
        <w:t xml:space="preserve"> район» Забайкальского края в условиях усиливающейся конкуренции в торговле активно развиваются розничные торговые сети, представляющие собой совокупность торговых предприятий, находящихся под общим управлением.</w:t>
      </w:r>
    </w:p>
    <w:p w:rsidR="00885802" w:rsidRPr="00D97A08" w:rsidRDefault="00885802" w:rsidP="008858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>В 2024 году на территории города было проведено 7 ярмарок, из них:</w:t>
      </w:r>
    </w:p>
    <w:p w:rsidR="00885802" w:rsidRPr="00D97A08" w:rsidRDefault="00885802" w:rsidP="00885802">
      <w:pPr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>- 4 специализированные ярмарки по продаже продовольственных товаров, где осуществлялась продажа сельскохозяйственной продукции местного производства;</w:t>
      </w:r>
    </w:p>
    <w:p w:rsidR="00885802" w:rsidRPr="00D97A08" w:rsidRDefault="00885802" w:rsidP="00885802">
      <w:pPr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 xml:space="preserve">- 3 </w:t>
      </w:r>
      <w:proofErr w:type="gramStart"/>
      <w:r w:rsidRPr="00D97A08">
        <w:rPr>
          <w:rFonts w:eastAsia="Calibri"/>
          <w:sz w:val="28"/>
          <w:szCs w:val="28"/>
          <w:lang w:eastAsia="en-US"/>
        </w:rPr>
        <w:t>праздничных</w:t>
      </w:r>
      <w:proofErr w:type="gramEnd"/>
      <w:r w:rsidRPr="00D97A08">
        <w:rPr>
          <w:rFonts w:eastAsia="Calibri"/>
          <w:sz w:val="28"/>
          <w:szCs w:val="28"/>
          <w:lang w:eastAsia="en-US"/>
        </w:rPr>
        <w:t xml:space="preserve"> ярмарки, которые были приурочены к праздничным мероприятиям, проводимым в городе.</w:t>
      </w:r>
    </w:p>
    <w:p w:rsidR="00885802" w:rsidRPr="00D97A08" w:rsidRDefault="00885802" w:rsidP="008858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97A08">
        <w:rPr>
          <w:rFonts w:eastAsia="Calibri"/>
          <w:sz w:val="28"/>
          <w:szCs w:val="28"/>
          <w:lang w:eastAsia="en-US"/>
        </w:rPr>
        <w:t xml:space="preserve">В соответствии с распоряжением Правительства Забайкальского края с августа 2014 года отделом экономики, ЖКХ, транспорта и архитектуры комитета экономического и территориального развития администрации муниципального района «Город </w:t>
      </w:r>
      <w:proofErr w:type="spellStart"/>
      <w:r w:rsidRPr="00D97A08">
        <w:rPr>
          <w:rFonts w:eastAsia="Calibri"/>
          <w:sz w:val="28"/>
          <w:szCs w:val="28"/>
          <w:lang w:eastAsia="en-US"/>
        </w:rPr>
        <w:t>Краснокаменск</w:t>
      </w:r>
      <w:proofErr w:type="spellEnd"/>
      <w:r w:rsidRPr="00D97A08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D97A08">
        <w:rPr>
          <w:rFonts w:eastAsia="Calibri"/>
          <w:sz w:val="28"/>
          <w:szCs w:val="28"/>
          <w:lang w:eastAsia="en-US"/>
        </w:rPr>
        <w:t>Краснокаменский</w:t>
      </w:r>
      <w:proofErr w:type="spellEnd"/>
      <w:r w:rsidRPr="00D97A08">
        <w:rPr>
          <w:rFonts w:eastAsia="Calibri"/>
          <w:sz w:val="28"/>
          <w:szCs w:val="28"/>
          <w:lang w:eastAsia="en-US"/>
        </w:rPr>
        <w:t xml:space="preserve"> район» Забайкальского края проводится еженедельный мониторинг уровня цен на фиксированный набор продовольственных товаров </w:t>
      </w:r>
      <w:r w:rsidRPr="00D97A08">
        <w:rPr>
          <w:sz w:val="28"/>
          <w:szCs w:val="28"/>
        </w:rPr>
        <w:t>в магазинах сети, несетевых магазинах, нестационарных торговых объектах</w:t>
      </w:r>
      <w:r w:rsidRPr="00D97A08">
        <w:rPr>
          <w:rFonts w:eastAsia="Calibri"/>
          <w:sz w:val="28"/>
          <w:szCs w:val="28"/>
          <w:lang w:eastAsia="en-US"/>
        </w:rPr>
        <w:t>, розничном рынке и в сельских поселениях.</w:t>
      </w:r>
      <w:proofErr w:type="gramEnd"/>
      <w:r w:rsidRPr="00D97A08">
        <w:rPr>
          <w:rFonts w:eastAsia="Calibri"/>
          <w:sz w:val="28"/>
          <w:szCs w:val="28"/>
          <w:lang w:eastAsia="en-US"/>
        </w:rPr>
        <w:t xml:space="preserve"> Данные мониторинга розничных цен передаются в Региональную службу по тарифам и ценообразованию Забайкальского края. Так же осуществляются мониторинги: цен на нефтепродукты; соблюдение предельных индексов измерения платы граждан за коммунальные услуги; социально-экономического положения муниципального района, продовольственных запасов.</w:t>
      </w:r>
    </w:p>
    <w:p w:rsidR="00885802" w:rsidRPr="00D97A08" w:rsidRDefault="00885802" w:rsidP="008858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 xml:space="preserve">Проводится  работа с индивидуальными предпринимателями  и юридическими лицами  в целях доведения  новой информации для ознакомления и применения в работе. </w:t>
      </w:r>
      <w:proofErr w:type="gramStart"/>
      <w:r w:rsidRPr="00D97A08">
        <w:rPr>
          <w:rFonts w:eastAsia="Calibri"/>
          <w:sz w:val="28"/>
          <w:szCs w:val="28"/>
          <w:lang w:eastAsia="en-US"/>
        </w:rPr>
        <w:t xml:space="preserve">Вся актуальная информация для субъектов   малого и среднего предпринимательства размещается на официальном веб-сайте администрации муниципального района «Город </w:t>
      </w:r>
      <w:proofErr w:type="spellStart"/>
      <w:r w:rsidRPr="00D97A08">
        <w:rPr>
          <w:rFonts w:eastAsia="Calibri"/>
          <w:sz w:val="28"/>
          <w:szCs w:val="28"/>
          <w:lang w:eastAsia="en-US"/>
        </w:rPr>
        <w:t>Краснокаменск</w:t>
      </w:r>
      <w:proofErr w:type="spellEnd"/>
      <w:r w:rsidRPr="00D97A08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D97A08">
        <w:rPr>
          <w:rFonts w:eastAsia="Calibri"/>
          <w:sz w:val="28"/>
          <w:szCs w:val="28"/>
          <w:lang w:eastAsia="en-US"/>
        </w:rPr>
        <w:t>Краснокаменский</w:t>
      </w:r>
      <w:proofErr w:type="spellEnd"/>
      <w:r w:rsidRPr="00D97A08">
        <w:rPr>
          <w:rFonts w:eastAsia="Calibri"/>
          <w:sz w:val="28"/>
          <w:szCs w:val="28"/>
          <w:lang w:eastAsia="en-US"/>
        </w:rPr>
        <w:t xml:space="preserve"> район» Забайкальского края: </w:t>
      </w:r>
      <w:r w:rsidRPr="00D97A08">
        <w:rPr>
          <w:color w:val="333333"/>
          <w:sz w:val="28"/>
          <w:szCs w:val="28"/>
          <w:shd w:val="clear" w:color="auto" w:fill="FFFFFF"/>
        </w:rPr>
        <w:t>http://</w:t>
      </w:r>
      <w:proofErr w:type="spellStart"/>
      <w:r w:rsidRPr="00D97A08">
        <w:rPr>
          <w:sz w:val="28"/>
          <w:szCs w:val="28"/>
          <w:lang w:val="en-US"/>
        </w:rPr>
        <w:t>adminkr</w:t>
      </w:r>
      <w:proofErr w:type="spellEnd"/>
      <w:r w:rsidRPr="00D97A08">
        <w:rPr>
          <w:sz w:val="28"/>
          <w:szCs w:val="28"/>
        </w:rPr>
        <w:t>.</w:t>
      </w:r>
      <w:proofErr w:type="spellStart"/>
      <w:r w:rsidRPr="00D97A08">
        <w:rPr>
          <w:sz w:val="28"/>
          <w:szCs w:val="28"/>
          <w:lang w:val="en-US"/>
        </w:rPr>
        <w:t>ru</w:t>
      </w:r>
      <w:proofErr w:type="spellEnd"/>
      <w:r w:rsidRPr="00D97A08">
        <w:rPr>
          <w:rFonts w:eastAsia="Calibri"/>
          <w:sz w:val="28"/>
          <w:szCs w:val="28"/>
          <w:lang w:eastAsia="en-US"/>
        </w:rPr>
        <w:t xml:space="preserve">, в разделе Экономика – подраздел Малое и среднее предпринимательство. </w:t>
      </w:r>
      <w:proofErr w:type="gramEnd"/>
    </w:p>
    <w:p w:rsidR="00885802" w:rsidRPr="00D97A08" w:rsidRDefault="00885802" w:rsidP="008858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97A08">
        <w:rPr>
          <w:rFonts w:eastAsia="Calibri"/>
          <w:sz w:val="28"/>
          <w:szCs w:val="28"/>
          <w:lang w:eastAsia="en-US"/>
        </w:rPr>
        <w:t xml:space="preserve">В соответствии с правами и полномочиями, определенными статьей 44 Закона РФ «О защите прав потребителей», отдел экономики, ЖКХ, транспорта и архитектуры выполняет комплекс задач по защите прав </w:t>
      </w:r>
      <w:r w:rsidRPr="00D97A08">
        <w:rPr>
          <w:rFonts w:eastAsia="Calibri"/>
          <w:sz w:val="28"/>
          <w:szCs w:val="28"/>
          <w:lang w:eastAsia="en-US"/>
        </w:rPr>
        <w:lastRenderedPageBreak/>
        <w:t>потребителей: рассматриваются обращения граждан, проводится консультационная работа, оказывается практическая, квалифицированная помощь в составлении заявлений, претензий к хозяйствующим субъектам, способствуя тем самым разрешению конфликтных ситуаций в досудебном порядке.</w:t>
      </w:r>
      <w:proofErr w:type="gramEnd"/>
    </w:p>
    <w:p w:rsidR="00885802" w:rsidRDefault="00885802" w:rsidP="008858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 xml:space="preserve">За 2024 год в отдел экономики, ЖКХ, транспорта и архитектуры обратилось 78 человек. Структура поступивших и рассмотренных жалоб потребителей: приобретение технически сложных товаров бытового назначения и непродовольственных товаров с недостатками, некачественно оказанные услуги, нарушение правил продажи отдельных видов товаров, необоснованная наценка на продукты питания. </w:t>
      </w:r>
    </w:p>
    <w:p w:rsidR="002A215F" w:rsidRDefault="002A215F" w:rsidP="00495C6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97A08" w:rsidRPr="00D97A08" w:rsidRDefault="00D97A08" w:rsidP="00D97A08">
      <w:pPr>
        <w:jc w:val="center"/>
        <w:rPr>
          <w:i/>
          <w:sz w:val="28"/>
          <w:szCs w:val="28"/>
        </w:rPr>
      </w:pPr>
      <w:r w:rsidRPr="00D97A08">
        <w:rPr>
          <w:i/>
          <w:sz w:val="28"/>
          <w:szCs w:val="28"/>
        </w:rPr>
        <w:t>Транспортное обеспечение и дорожное хозяйство</w:t>
      </w:r>
    </w:p>
    <w:p w:rsidR="00D97A08" w:rsidRPr="00D97A08" w:rsidRDefault="00D97A08" w:rsidP="00D97A08">
      <w:pPr>
        <w:ind w:firstLine="708"/>
        <w:jc w:val="both"/>
        <w:rPr>
          <w:color w:val="000000"/>
          <w:sz w:val="28"/>
          <w:szCs w:val="28"/>
        </w:rPr>
      </w:pPr>
    </w:p>
    <w:p w:rsidR="00D97A08" w:rsidRPr="00D97A08" w:rsidRDefault="00D97A08" w:rsidP="00D97A08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D97A08">
        <w:rPr>
          <w:color w:val="000000"/>
          <w:sz w:val="28"/>
          <w:szCs w:val="28"/>
        </w:rPr>
        <w:t xml:space="preserve">В 2024 году администрацией муниципального района «Город </w:t>
      </w:r>
      <w:proofErr w:type="spellStart"/>
      <w:r w:rsidRPr="00D97A08">
        <w:rPr>
          <w:color w:val="000000"/>
          <w:sz w:val="28"/>
          <w:szCs w:val="28"/>
        </w:rPr>
        <w:t>Краснокаменск</w:t>
      </w:r>
      <w:proofErr w:type="spellEnd"/>
      <w:r w:rsidRPr="00D97A08">
        <w:rPr>
          <w:color w:val="000000"/>
          <w:sz w:val="28"/>
          <w:szCs w:val="28"/>
        </w:rPr>
        <w:t xml:space="preserve"> и </w:t>
      </w:r>
      <w:proofErr w:type="spellStart"/>
      <w:r w:rsidRPr="00D97A08">
        <w:rPr>
          <w:color w:val="000000"/>
          <w:sz w:val="28"/>
          <w:szCs w:val="28"/>
        </w:rPr>
        <w:t>Краснокаменский</w:t>
      </w:r>
      <w:proofErr w:type="spellEnd"/>
      <w:r w:rsidRPr="00D97A08">
        <w:rPr>
          <w:color w:val="000000"/>
          <w:sz w:val="28"/>
          <w:szCs w:val="28"/>
        </w:rPr>
        <w:t xml:space="preserve"> район» Забайкальского края» в соответствии с Федеральным Законом от 06 октября 2003 года № 131-ФЗ «Об общих принципах организации местного самоуправления в Российской Федерации» создавались условия для предоставления транспортных услуг населению в границах сельских поселений, в границах двух и более поселений, входящих в состав муниципального района «Город </w:t>
      </w:r>
      <w:proofErr w:type="spellStart"/>
      <w:r w:rsidRPr="00D97A08">
        <w:rPr>
          <w:color w:val="000000"/>
          <w:sz w:val="28"/>
          <w:szCs w:val="28"/>
        </w:rPr>
        <w:t>Краснокаменск</w:t>
      </w:r>
      <w:proofErr w:type="spellEnd"/>
      <w:r w:rsidRPr="00D97A08">
        <w:rPr>
          <w:color w:val="000000"/>
          <w:sz w:val="28"/>
          <w:szCs w:val="28"/>
        </w:rPr>
        <w:t xml:space="preserve"> и </w:t>
      </w:r>
      <w:proofErr w:type="spellStart"/>
      <w:r w:rsidRPr="00D97A08">
        <w:rPr>
          <w:color w:val="000000"/>
          <w:sz w:val="28"/>
          <w:szCs w:val="28"/>
        </w:rPr>
        <w:t>Краснокаменский</w:t>
      </w:r>
      <w:proofErr w:type="spellEnd"/>
      <w:r w:rsidRPr="00D97A08">
        <w:rPr>
          <w:color w:val="000000"/>
          <w:sz w:val="28"/>
          <w:szCs w:val="28"/>
        </w:rPr>
        <w:t xml:space="preserve"> район</w:t>
      </w:r>
      <w:proofErr w:type="gramEnd"/>
      <w:r w:rsidRPr="00D97A08">
        <w:rPr>
          <w:color w:val="000000"/>
          <w:sz w:val="28"/>
          <w:szCs w:val="28"/>
        </w:rPr>
        <w:t>» Забайкальского края» в соответствии с законодательством Российской Федерации о пассажирских перевозках.</w:t>
      </w:r>
    </w:p>
    <w:p w:rsidR="00D97A08" w:rsidRPr="00D97A08" w:rsidRDefault="00D97A08" w:rsidP="00D97A08">
      <w:pPr>
        <w:ind w:firstLine="708"/>
        <w:jc w:val="both"/>
        <w:rPr>
          <w:color w:val="000000"/>
          <w:sz w:val="28"/>
          <w:szCs w:val="28"/>
        </w:rPr>
      </w:pPr>
      <w:r w:rsidRPr="00D97A08">
        <w:rPr>
          <w:color w:val="000000"/>
          <w:sz w:val="28"/>
          <w:szCs w:val="28"/>
        </w:rPr>
        <w:t xml:space="preserve">На территории муниципального района созданы условия для предоставления транспортных услуг населению, организовано регулярное автобусное и (или) железнодорожное сообщение между поселениями и с административным центром. </w:t>
      </w:r>
      <w:proofErr w:type="gramStart"/>
      <w:r w:rsidRPr="00D97A08">
        <w:rPr>
          <w:color w:val="000000"/>
          <w:sz w:val="28"/>
          <w:szCs w:val="28"/>
        </w:rPr>
        <w:t xml:space="preserve">На территории муниципального района имеется четыре железнодорожные станции и железнодорожный разъезд, которые обеспечивают регулярное железнодорожное сообщение с административным центром 4-х населенных пунктов, в </w:t>
      </w:r>
      <w:proofErr w:type="spellStart"/>
      <w:r w:rsidRPr="00D97A08">
        <w:rPr>
          <w:color w:val="000000"/>
          <w:sz w:val="28"/>
          <w:szCs w:val="28"/>
        </w:rPr>
        <w:t>т.ч</w:t>
      </w:r>
      <w:proofErr w:type="spellEnd"/>
      <w:r w:rsidRPr="00D97A08">
        <w:rPr>
          <w:color w:val="000000"/>
          <w:sz w:val="28"/>
          <w:szCs w:val="28"/>
        </w:rPr>
        <w:t xml:space="preserve">. с. Ковыли, п. </w:t>
      </w:r>
      <w:proofErr w:type="spellStart"/>
      <w:r w:rsidRPr="00D97A08">
        <w:rPr>
          <w:color w:val="000000"/>
          <w:sz w:val="28"/>
          <w:szCs w:val="28"/>
        </w:rPr>
        <w:t>Маргуцек</w:t>
      </w:r>
      <w:proofErr w:type="spellEnd"/>
      <w:r w:rsidRPr="00D97A08">
        <w:rPr>
          <w:color w:val="000000"/>
          <w:sz w:val="28"/>
          <w:szCs w:val="28"/>
        </w:rPr>
        <w:t>, с. Целинный, с. Юбилейный, или 36 % от общего числа населенных пунктов муниципального района.</w:t>
      </w:r>
      <w:proofErr w:type="gramEnd"/>
    </w:p>
    <w:p w:rsidR="00D97A08" w:rsidRPr="00D97A08" w:rsidRDefault="00D97A08" w:rsidP="00D97A08">
      <w:pPr>
        <w:jc w:val="both"/>
        <w:rPr>
          <w:color w:val="000000"/>
          <w:sz w:val="28"/>
          <w:szCs w:val="28"/>
        </w:rPr>
      </w:pPr>
      <w:r w:rsidRPr="00D97A08">
        <w:rPr>
          <w:color w:val="000000"/>
          <w:sz w:val="28"/>
          <w:szCs w:val="28"/>
        </w:rPr>
        <w:t>Пассажирские перевозки в 2024 году организованы по следующим муниципальным маршрутам:</w:t>
      </w:r>
    </w:p>
    <w:p w:rsidR="00D97A08" w:rsidRPr="00D97A08" w:rsidRDefault="00D97A08" w:rsidP="00D97A08">
      <w:pPr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D97A08">
        <w:rPr>
          <w:color w:val="000000"/>
          <w:sz w:val="28"/>
          <w:szCs w:val="28"/>
        </w:rPr>
        <w:t>Краснокаменск</w:t>
      </w:r>
      <w:proofErr w:type="spellEnd"/>
      <w:r w:rsidRPr="00D97A08">
        <w:rPr>
          <w:color w:val="000000"/>
          <w:sz w:val="28"/>
          <w:szCs w:val="28"/>
        </w:rPr>
        <w:t>-Целинный</w:t>
      </w:r>
      <w:proofErr w:type="gramEnd"/>
    </w:p>
    <w:p w:rsidR="00D97A08" w:rsidRPr="00D97A08" w:rsidRDefault="00D97A08" w:rsidP="00D97A08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D97A08">
        <w:rPr>
          <w:color w:val="000000"/>
          <w:sz w:val="28"/>
          <w:szCs w:val="28"/>
        </w:rPr>
        <w:t>Краснокаменск-Соктуй-Милозан</w:t>
      </w:r>
      <w:proofErr w:type="spellEnd"/>
    </w:p>
    <w:p w:rsidR="00D97A08" w:rsidRPr="00D97A08" w:rsidRDefault="00D97A08" w:rsidP="00D97A08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D97A08">
        <w:rPr>
          <w:color w:val="000000"/>
          <w:sz w:val="28"/>
          <w:szCs w:val="28"/>
        </w:rPr>
        <w:t>Краснокаменск</w:t>
      </w:r>
      <w:proofErr w:type="spellEnd"/>
      <w:r w:rsidRPr="00D97A08">
        <w:rPr>
          <w:color w:val="000000"/>
          <w:sz w:val="28"/>
          <w:szCs w:val="28"/>
        </w:rPr>
        <w:t>-Богдановка</w:t>
      </w:r>
    </w:p>
    <w:p w:rsidR="00D97A08" w:rsidRPr="00D97A08" w:rsidRDefault="00D97A08" w:rsidP="00D97A08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D97A08">
        <w:rPr>
          <w:color w:val="000000"/>
          <w:sz w:val="28"/>
          <w:szCs w:val="28"/>
        </w:rPr>
        <w:t>Краснокаменск</w:t>
      </w:r>
      <w:proofErr w:type="spellEnd"/>
      <w:r w:rsidRPr="00D97A08">
        <w:rPr>
          <w:color w:val="000000"/>
          <w:sz w:val="28"/>
          <w:szCs w:val="28"/>
        </w:rPr>
        <w:t>-Брусиловка</w:t>
      </w:r>
    </w:p>
    <w:p w:rsidR="00D97A08" w:rsidRPr="00D97A08" w:rsidRDefault="00D97A08" w:rsidP="00D97A08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D97A08">
        <w:rPr>
          <w:color w:val="000000"/>
          <w:sz w:val="28"/>
          <w:szCs w:val="28"/>
        </w:rPr>
        <w:t>Краснокаменск</w:t>
      </w:r>
      <w:proofErr w:type="spellEnd"/>
      <w:r w:rsidRPr="00D97A08">
        <w:rPr>
          <w:color w:val="000000"/>
          <w:sz w:val="28"/>
          <w:szCs w:val="28"/>
        </w:rPr>
        <w:t>-Куйтун</w:t>
      </w:r>
    </w:p>
    <w:p w:rsidR="00D97A08" w:rsidRPr="00D97A08" w:rsidRDefault="00D97A08" w:rsidP="00D97A08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D97A08">
        <w:rPr>
          <w:color w:val="000000"/>
          <w:sz w:val="28"/>
          <w:szCs w:val="28"/>
        </w:rPr>
        <w:t>Краснокаменск-Капцегайтуй</w:t>
      </w:r>
      <w:proofErr w:type="spellEnd"/>
    </w:p>
    <w:p w:rsidR="00D97A08" w:rsidRPr="00D97A08" w:rsidRDefault="00D97A08" w:rsidP="00D97A08">
      <w:pPr>
        <w:ind w:firstLine="708"/>
        <w:jc w:val="both"/>
        <w:rPr>
          <w:color w:val="000000"/>
          <w:sz w:val="28"/>
          <w:szCs w:val="28"/>
        </w:rPr>
      </w:pPr>
      <w:r w:rsidRPr="00D97A08">
        <w:rPr>
          <w:color w:val="000000"/>
          <w:sz w:val="28"/>
          <w:szCs w:val="28"/>
        </w:rPr>
        <w:t xml:space="preserve">Комитет экономического и территориального развития администрации муниципального района «Город </w:t>
      </w:r>
      <w:proofErr w:type="spellStart"/>
      <w:r w:rsidRPr="00D97A08">
        <w:rPr>
          <w:color w:val="000000"/>
          <w:sz w:val="28"/>
          <w:szCs w:val="28"/>
        </w:rPr>
        <w:t>Краснокаменск</w:t>
      </w:r>
      <w:proofErr w:type="spellEnd"/>
      <w:r w:rsidRPr="00D97A08">
        <w:rPr>
          <w:color w:val="000000"/>
          <w:sz w:val="28"/>
          <w:szCs w:val="28"/>
        </w:rPr>
        <w:t xml:space="preserve"> и </w:t>
      </w:r>
      <w:proofErr w:type="spellStart"/>
      <w:r w:rsidRPr="00D97A08">
        <w:rPr>
          <w:color w:val="000000"/>
          <w:sz w:val="28"/>
          <w:szCs w:val="28"/>
        </w:rPr>
        <w:t>Краснокаменский</w:t>
      </w:r>
      <w:proofErr w:type="spellEnd"/>
      <w:r w:rsidRPr="00D97A08">
        <w:rPr>
          <w:color w:val="000000"/>
          <w:sz w:val="28"/>
          <w:szCs w:val="28"/>
        </w:rPr>
        <w:t xml:space="preserve"> район» Забайкальского края является уполномоченным органом на осуществление </w:t>
      </w:r>
      <w:r w:rsidRPr="00D97A08">
        <w:rPr>
          <w:color w:val="000000"/>
          <w:sz w:val="28"/>
          <w:szCs w:val="28"/>
        </w:rPr>
        <w:lastRenderedPageBreak/>
        <w:t>отдельного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пользования.</w:t>
      </w:r>
    </w:p>
    <w:p w:rsidR="00D97A08" w:rsidRPr="00D97A08" w:rsidRDefault="00D97A08" w:rsidP="00D97A08">
      <w:pPr>
        <w:ind w:firstLine="708"/>
        <w:jc w:val="both"/>
        <w:rPr>
          <w:rStyle w:val="FontStyle19"/>
          <w:sz w:val="28"/>
          <w:szCs w:val="28"/>
        </w:rPr>
      </w:pPr>
      <w:r w:rsidRPr="00D97A08">
        <w:rPr>
          <w:rStyle w:val="FontStyle19"/>
          <w:sz w:val="28"/>
          <w:szCs w:val="28"/>
        </w:rPr>
        <w:t xml:space="preserve">Из </w:t>
      </w:r>
      <w:r w:rsidRPr="00D97A08">
        <w:rPr>
          <w:rStyle w:val="FontStyle19"/>
          <w:rFonts w:eastAsia="Calibri"/>
          <w:sz w:val="28"/>
          <w:szCs w:val="28"/>
        </w:rPr>
        <w:t>бюджета Забайкальского края</w:t>
      </w:r>
      <w:r w:rsidRPr="00D97A08">
        <w:rPr>
          <w:rStyle w:val="FontStyle19"/>
          <w:sz w:val="28"/>
          <w:szCs w:val="28"/>
        </w:rPr>
        <w:t xml:space="preserve"> на </w:t>
      </w:r>
      <w:r w:rsidRPr="00D97A08">
        <w:rPr>
          <w:rStyle w:val="FontStyle19"/>
          <w:rFonts w:eastAsia="Calibri"/>
          <w:sz w:val="28"/>
          <w:szCs w:val="28"/>
        </w:rPr>
        <w:t>компенсаци</w:t>
      </w:r>
      <w:r w:rsidRPr="00D97A08">
        <w:rPr>
          <w:rStyle w:val="FontStyle19"/>
          <w:sz w:val="28"/>
          <w:szCs w:val="28"/>
        </w:rPr>
        <w:t>ю</w:t>
      </w:r>
      <w:r w:rsidRPr="00D97A08">
        <w:rPr>
          <w:rStyle w:val="FontStyle19"/>
          <w:rFonts w:eastAsia="Calibri"/>
          <w:sz w:val="28"/>
          <w:szCs w:val="28"/>
        </w:rPr>
        <w:t xml:space="preserve"> убытков </w:t>
      </w:r>
      <w:r w:rsidRPr="00D97A08">
        <w:rPr>
          <w:rStyle w:val="FontStyle19"/>
          <w:sz w:val="28"/>
          <w:szCs w:val="28"/>
        </w:rPr>
        <w:t>перевозчикам</w:t>
      </w:r>
      <w:r w:rsidRPr="00D97A08">
        <w:rPr>
          <w:rStyle w:val="FontStyle19"/>
          <w:rFonts w:eastAsia="Calibri"/>
          <w:sz w:val="28"/>
          <w:szCs w:val="28"/>
        </w:rPr>
        <w:t>, возникающих в результате оказания мер социальной поддержки в виде предоставления льготного проезда отдельным категориям граждан</w:t>
      </w:r>
      <w:r w:rsidRPr="00D97A08">
        <w:rPr>
          <w:rStyle w:val="FontStyle19"/>
          <w:sz w:val="28"/>
          <w:szCs w:val="28"/>
        </w:rPr>
        <w:t xml:space="preserve">, в 2024 году было перечислено 17120,9 </w:t>
      </w:r>
      <w:proofErr w:type="spellStart"/>
      <w:r w:rsidRPr="00D97A08">
        <w:rPr>
          <w:rStyle w:val="FontStyle19"/>
          <w:sz w:val="28"/>
          <w:szCs w:val="28"/>
        </w:rPr>
        <w:t>тыс</w:t>
      </w:r>
      <w:proofErr w:type="gramStart"/>
      <w:r w:rsidRPr="00D97A08">
        <w:rPr>
          <w:rStyle w:val="FontStyle19"/>
          <w:sz w:val="28"/>
          <w:szCs w:val="28"/>
        </w:rPr>
        <w:t>.р</w:t>
      </w:r>
      <w:proofErr w:type="gramEnd"/>
      <w:r w:rsidRPr="00D97A08">
        <w:rPr>
          <w:rStyle w:val="FontStyle19"/>
          <w:sz w:val="28"/>
          <w:szCs w:val="28"/>
        </w:rPr>
        <w:t>ублей</w:t>
      </w:r>
      <w:proofErr w:type="spellEnd"/>
      <w:r w:rsidRPr="00D97A08">
        <w:rPr>
          <w:rStyle w:val="FontStyle19"/>
          <w:sz w:val="28"/>
          <w:szCs w:val="28"/>
        </w:rPr>
        <w:t>.</w:t>
      </w:r>
    </w:p>
    <w:p w:rsidR="00D97A08" w:rsidRPr="00D97A08" w:rsidRDefault="00D97A08" w:rsidP="00D97A08">
      <w:pPr>
        <w:ind w:firstLine="708"/>
        <w:jc w:val="both"/>
        <w:rPr>
          <w:rStyle w:val="FontStyle19"/>
          <w:rFonts w:eastAsia="Calibri"/>
          <w:sz w:val="28"/>
          <w:szCs w:val="28"/>
        </w:rPr>
      </w:pPr>
      <w:r w:rsidRPr="00D97A08">
        <w:rPr>
          <w:rStyle w:val="FontStyle19"/>
          <w:sz w:val="28"/>
          <w:szCs w:val="28"/>
        </w:rPr>
        <w:t>С</w:t>
      </w:r>
      <w:r w:rsidRPr="00D97A08">
        <w:rPr>
          <w:rStyle w:val="FontStyle19"/>
          <w:rFonts w:eastAsia="Calibri"/>
          <w:sz w:val="28"/>
          <w:szCs w:val="28"/>
        </w:rPr>
        <w:t>оциальн</w:t>
      </w:r>
      <w:r w:rsidRPr="00D97A08">
        <w:rPr>
          <w:rStyle w:val="FontStyle19"/>
          <w:sz w:val="28"/>
          <w:szCs w:val="28"/>
        </w:rPr>
        <w:t>ая</w:t>
      </w:r>
      <w:r w:rsidRPr="00D97A08">
        <w:rPr>
          <w:rStyle w:val="FontStyle19"/>
          <w:rFonts w:eastAsia="Calibri"/>
          <w:sz w:val="28"/>
          <w:szCs w:val="28"/>
        </w:rPr>
        <w:t xml:space="preserve"> поддержк</w:t>
      </w:r>
      <w:r w:rsidRPr="00D97A08">
        <w:rPr>
          <w:rStyle w:val="FontStyle19"/>
          <w:sz w:val="28"/>
          <w:szCs w:val="28"/>
        </w:rPr>
        <w:t>а</w:t>
      </w:r>
      <w:r w:rsidRPr="00D97A08">
        <w:rPr>
          <w:rStyle w:val="FontStyle19"/>
          <w:rFonts w:eastAsia="Calibri"/>
          <w:sz w:val="28"/>
          <w:szCs w:val="28"/>
        </w:rPr>
        <w:t xml:space="preserve"> в виде предоставления льготного проезда о</w:t>
      </w:r>
      <w:r w:rsidRPr="00D97A08">
        <w:rPr>
          <w:rStyle w:val="FontStyle19"/>
          <w:sz w:val="28"/>
          <w:szCs w:val="28"/>
        </w:rPr>
        <w:t xml:space="preserve">казана 789,4 </w:t>
      </w:r>
      <w:proofErr w:type="spellStart"/>
      <w:r w:rsidRPr="00D97A08">
        <w:rPr>
          <w:rStyle w:val="FontStyle19"/>
          <w:sz w:val="28"/>
          <w:szCs w:val="28"/>
        </w:rPr>
        <w:t>тыс</w:t>
      </w:r>
      <w:proofErr w:type="gramStart"/>
      <w:r w:rsidRPr="00D97A08">
        <w:rPr>
          <w:rStyle w:val="FontStyle19"/>
          <w:sz w:val="28"/>
          <w:szCs w:val="28"/>
        </w:rPr>
        <w:t>.</w:t>
      </w:r>
      <w:r w:rsidRPr="00D97A08">
        <w:rPr>
          <w:rStyle w:val="FontStyle19"/>
          <w:rFonts w:eastAsia="Calibri"/>
          <w:sz w:val="28"/>
          <w:szCs w:val="28"/>
        </w:rPr>
        <w:t>г</w:t>
      </w:r>
      <w:proofErr w:type="gramEnd"/>
      <w:r w:rsidRPr="00D97A08">
        <w:rPr>
          <w:rStyle w:val="FontStyle19"/>
          <w:rFonts w:eastAsia="Calibri"/>
          <w:sz w:val="28"/>
          <w:szCs w:val="28"/>
        </w:rPr>
        <w:t>раждан</w:t>
      </w:r>
      <w:proofErr w:type="spellEnd"/>
      <w:r w:rsidRPr="00D97A08">
        <w:rPr>
          <w:rStyle w:val="FontStyle19"/>
          <w:rFonts w:eastAsia="Calibri"/>
          <w:sz w:val="28"/>
          <w:szCs w:val="28"/>
        </w:rPr>
        <w:t>.</w:t>
      </w:r>
    </w:p>
    <w:p w:rsidR="00D97A08" w:rsidRPr="00D97A08" w:rsidRDefault="00D97A08" w:rsidP="00D97A08">
      <w:pPr>
        <w:ind w:firstLine="708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 w:rsidRPr="00D97A08">
        <w:rPr>
          <w:rStyle w:val="FontStyle19"/>
          <w:rFonts w:eastAsiaTheme="minorHAnsi"/>
          <w:sz w:val="28"/>
          <w:szCs w:val="28"/>
          <w:lang w:eastAsia="en-US"/>
        </w:rPr>
        <w:t>За счет средств муниципального дорожного фонда в 2024 году реализованы следующие мероприятия:</w:t>
      </w:r>
    </w:p>
    <w:p w:rsidR="00D97A08" w:rsidRPr="00D97A08" w:rsidRDefault="00D97A08" w:rsidP="00D97A08">
      <w:pPr>
        <w:ind w:firstLine="708"/>
        <w:jc w:val="both"/>
        <w:rPr>
          <w:rStyle w:val="FontStyle19"/>
          <w:rFonts w:eastAsiaTheme="minorHAnsi"/>
          <w:sz w:val="24"/>
          <w:szCs w:val="24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808"/>
      </w:tblGrid>
      <w:tr w:rsidR="00D97A08" w:rsidRPr="00D97A08" w:rsidTr="009614B4">
        <w:tc>
          <w:tcPr>
            <w:tcW w:w="959" w:type="dxa"/>
          </w:tcPr>
          <w:p w:rsidR="00D97A08" w:rsidRPr="00D97A08" w:rsidRDefault="00D97A08" w:rsidP="009614B4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D97A08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97A0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97A0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D97A08" w:rsidRPr="00D97A08" w:rsidRDefault="00D97A08" w:rsidP="009614B4">
            <w:pPr>
              <w:ind w:firstLine="0"/>
              <w:rPr>
                <w:color w:val="000000"/>
                <w:sz w:val="24"/>
                <w:szCs w:val="24"/>
              </w:rPr>
            </w:pPr>
            <w:r w:rsidRPr="00D97A08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08" w:type="dxa"/>
          </w:tcPr>
          <w:p w:rsidR="00D97A08" w:rsidRPr="00D97A08" w:rsidRDefault="00D97A08" w:rsidP="009614B4">
            <w:pPr>
              <w:ind w:firstLine="0"/>
              <w:rPr>
                <w:color w:val="000000"/>
                <w:sz w:val="24"/>
                <w:szCs w:val="24"/>
              </w:rPr>
            </w:pPr>
            <w:r w:rsidRPr="00D97A08">
              <w:rPr>
                <w:color w:val="000000"/>
                <w:sz w:val="24"/>
                <w:szCs w:val="24"/>
              </w:rPr>
              <w:t xml:space="preserve">Сумма, </w:t>
            </w:r>
            <w:proofErr w:type="spellStart"/>
            <w:r w:rsidRPr="00D97A08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97A0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97A08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D97A08">
              <w:rPr>
                <w:color w:val="000000"/>
                <w:sz w:val="24"/>
                <w:szCs w:val="24"/>
              </w:rPr>
              <w:t>.</w:t>
            </w:r>
          </w:p>
        </w:tc>
      </w:tr>
      <w:tr w:rsidR="00D97A08" w:rsidRPr="00D97A08" w:rsidTr="009614B4">
        <w:tc>
          <w:tcPr>
            <w:tcW w:w="959" w:type="dxa"/>
          </w:tcPr>
          <w:p w:rsidR="00D97A08" w:rsidRPr="00D97A08" w:rsidRDefault="00D97A08" w:rsidP="009614B4">
            <w:pPr>
              <w:ind w:firstLine="0"/>
              <w:rPr>
                <w:color w:val="000000"/>
                <w:sz w:val="24"/>
                <w:szCs w:val="24"/>
              </w:rPr>
            </w:pPr>
            <w:r w:rsidRPr="00D97A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97A08" w:rsidRPr="00D97A08" w:rsidRDefault="00D97A08" w:rsidP="009614B4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Содержание дорожной техники (автогрейдера)</w:t>
            </w:r>
          </w:p>
        </w:tc>
        <w:tc>
          <w:tcPr>
            <w:tcW w:w="1808" w:type="dxa"/>
          </w:tcPr>
          <w:p w:rsidR="00D97A08" w:rsidRPr="00D97A08" w:rsidRDefault="00D97A08" w:rsidP="009614B4">
            <w:pPr>
              <w:ind w:firstLine="0"/>
              <w:rPr>
                <w:color w:val="000000"/>
                <w:sz w:val="24"/>
                <w:szCs w:val="24"/>
              </w:rPr>
            </w:pPr>
            <w:r w:rsidRPr="00D97A08">
              <w:rPr>
                <w:color w:val="000000"/>
                <w:sz w:val="24"/>
                <w:szCs w:val="24"/>
              </w:rPr>
              <w:t>103,1</w:t>
            </w:r>
          </w:p>
        </w:tc>
      </w:tr>
    </w:tbl>
    <w:p w:rsidR="00D97A08" w:rsidRPr="00D97A08" w:rsidRDefault="00D97A08" w:rsidP="00D97A08">
      <w:pPr>
        <w:pStyle w:val="ConsPlusNormal"/>
        <w:jc w:val="both"/>
      </w:pPr>
    </w:p>
    <w:p w:rsidR="00D97A08" w:rsidRPr="00D97A08" w:rsidRDefault="00D97A08" w:rsidP="00D97A08">
      <w:pPr>
        <w:jc w:val="center"/>
        <w:rPr>
          <w:i/>
          <w:color w:val="000000"/>
          <w:sz w:val="28"/>
          <w:szCs w:val="28"/>
        </w:rPr>
      </w:pPr>
      <w:r w:rsidRPr="00D97A08">
        <w:rPr>
          <w:i/>
          <w:sz w:val="28"/>
          <w:szCs w:val="28"/>
        </w:rPr>
        <w:t>Жилищно-коммунальное хозяйство</w:t>
      </w:r>
    </w:p>
    <w:p w:rsidR="00D97A08" w:rsidRPr="00D97A08" w:rsidRDefault="00D97A08" w:rsidP="00D97A08">
      <w:pPr>
        <w:jc w:val="both"/>
        <w:rPr>
          <w:bCs/>
          <w:color w:val="000000"/>
          <w:sz w:val="28"/>
          <w:szCs w:val="28"/>
        </w:rPr>
      </w:pPr>
    </w:p>
    <w:p w:rsidR="00D97A08" w:rsidRPr="00D97A08" w:rsidRDefault="00D97A08" w:rsidP="00D97A08">
      <w:pPr>
        <w:jc w:val="both"/>
        <w:rPr>
          <w:bCs/>
          <w:color w:val="000000"/>
          <w:sz w:val="28"/>
          <w:szCs w:val="28"/>
        </w:rPr>
      </w:pPr>
      <w:r w:rsidRPr="00D97A08">
        <w:rPr>
          <w:bCs/>
          <w:color w:val="000000"/>
          <w:sz w:val="28"/>
          <w:szCs w:val="28"/>
        </w:rPr>
        <w:t>Модернизация объектов коммунальной инфраструктуры в 2024 году: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659"/>
      </w:tblGrid>
      <w:tr w:rsidR="00D97A08" w:rsidRPr="00D97A08" w:rsidTr="009614B4">
        <w:tc>
          <w:tcPr>
            <w:tcW w:w="2802" w:type="dxa"/>
            <w:vAlign w:val="center"/>
          </w:tcPr>
          <w:p w:rsidR="00D97A08" w:rsidRPr="00D97A08" w:rsidRDefault="00D97A08" w:rsidP="009614B4">
            <w:pPr>
              <w:ind w:firstLine="0"/>
              <w:rPr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D97A08" w:rsidRPr="00D97A08" w:rsidRDefault="00D97A08" w:rsidP="009614B4">
            <w:pPr>
              <w:ind w:firstLine="0"/>
              <w:rPr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D97A08" w:rsidRPr="00D97A08" w:rsidRDefault="00D97A08" w:rsidP="009614B4">
            <w:pPr>
              <w:ind w:firstLine="0"/>
              <w:rPr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Объем</w:t>
            </w:r>
            <w:r w:rsidRPr="00D97A08">
              <w:rPr>
                <w:sz w:val="24"/>
                <w:szCs w:val="24"/>
              </w:rPr>
              <w:t xml:space="preserve"> </w:t>
            </w:r>
            <w:r w:rsidRPr="00D97A08">
              <w:rPr>
                <w:bCs/>
                <w:sz w:val="24"/>
                <w:szCs w:val="24"/>
              </w:rPr>
              <w:t>субсидии,</w:t>
            </w:r>
          </w:p>
          <w:p w:rsidR="00D97A08" w:rsidRPr="00D97A08" w:rsidRDefault="00D97A08" w:rsidP="009614B4">
            <w:pPr>
              <w:ind w:firstLine="0"/>
              <w:rPr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рублей</w:t>
            </w:r>
          </w:p>
        </w:tc>
      </w:tr>
      <w:tr w:rsidR="00D97A08" w:rsidRPr="00D97A08" w:rsidTr="009614B4">
        <w:tc>
          <w:tcPr>
            <w:tcW w:w="2802" w:type="dxa"/>
            <w:vMerge w:val="restart"/>
            <w:vAlign w:val="center"/>
          </w:tcPr>
          <w:p w:rsidR="00D97A08" w:rsidRPr="00D97A08" w:rsidRDefault="00D97A08" w:rsidP="009614B4">
            <w:pPr>
              <w:ind w:firstLine="0"/>
              <w:rPr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СП</w:t>
            </w:r>
          </w:p>
          <w:p w:rsidR="00D97A08" w:rsidRPr="00D97A08" w:rsidRDefault="00D97A08" w:rsidP="009614B4">
            <w:pPr>
              <w:ind w:firstLine="0"/>
              <w:rPr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«</w:t>
            </w:r>
            <w:proofErr w:type="spellStart"/>
            <w:r w:rsidRPr="00D97A08">
              <w:rPr>
                <w:sz w:val="24"/>
                <w:szCs w:val="24"/>
              </w:rPr>
              <w:t>Целиннинское</w:t>
            </w:r>
            <w:proofErr w:type="spellEnd"/>
            <w:r w:rsidRPr="00D97A08">
              <w:rPr>
                <w:sz w:val="24"/>
                <w:szCs w:val="24"/>
              </w:rPr>
              <w:t>»</w:t>
            </w:r>
          </w:p>
          <w:p w:rsidR="00D97A08" w:rsidRPr="00D97A08" w:rsidRDefault="00D97A08" w:rsidP="009614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D97A08" w:rsidRPr="00D97A08" w:rsidRDefault="00D97A08" w:rsidP="009614B4">
            <w:pPr>
              <w:ind w:firstLine="0"/>
              <w:rPr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 xml:space="preserve">Замена трубопроводов теплосети от котельной ст. </w:t>
            </w:r>
            <w:proofErr w:type="spellStart"/>
            <w:r w:rsidRPr="00D97A08">
              <w:rPr>
                <w:sz w:val="24"/>
                <w:szCs w:val="24"/>
              </w:rPr>
              <w:t>Урулюнгуй</w:t>
            </w:r>
            <w:proofErr w:type="spellEnd"/>
            <w:r w:rsidRPr="00D97A08">
              <w:rPr>
                <w:sz w:val="24"/>
                <w:szCs w:val="24"/>
              </w:rPr>
              <w:t xml:space="preserve"> до ТК напротив здания администрации СП «</w:t>
            </w:r>
            <w:proofErr w:type="spellStart"/>
            <w:r w:rsidRPr="00D97A08">
              <w:rPr>
                <w:sz w:val="24"/>
                <w:szCs w:val="24"/>
              </w:rPr>
              <w:t>Целиннинское</w:t>
            </w:r>
            <w:proofErr w:type="spellEnd"/>
            <w:r w:rsidRPr="00D97A08">
              <w:rPr>
                <w:sz w:val="24"/>
                <w:szCs w:val="24"/>
              </w:rPr>
              <w:t>», протяженностью 140м, D 159 мм, п. Целинный</w:t>
            </w:r>
          </w:p>
        </w:tc>
        <w:tc>
          <w:tcPr>
            <w:tcW w:w="2659" w:type="dxa"/>
            <w:vAlign w:val="center"/>
          </w:tcPr>
          <w:p w:rsidR="00D97A08" w:rsidRPr="00D97A08" w:rsidRDefault="00D97A08" w:rsidP="009614B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2 420 104,87</w:t>
            </w:r>
          </w:p>
        </w:tc>
      </w:tr>
      <w:tr w:rsidR="00D97A08" w:rsidRPr="00D97A08" w:rsidTr="009614B4">
        <w:tc>
          <w:tcPr>
            <w:tcW w:w="2802" w:type="dxa"/>
            <w:vMerge/>
            <w:vAlign w:val="center"/>
          </w:tcPr>
          <w:p w:rsidR="00D97A08" w:rsidRPr="00D97A08" w:rsidRDefault="00D97A08" w:rsidP="009614B4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08" w:rsidRPr="00D97A08" w:rsidRDefault="00D97A08" w:rsidP="009614B4">
            <w:pPr>
              <w:ind w:firstLine="0"/>
              <w:rPr>
                <w:color w:val="000000"/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 xml:space="preserve">Приобретение и монтаж СИП 4х35 для восстановления электроэнергии на водозаборной скважине п. Целинный, ул. </w:t>
            </w:r>
            <w:proofErr w:type="gramStart"/>
            <w:r w:rsidRPr="00D97A08">
              <w:rPr>
                <w:sz w:val="24"/>
                <w:szCs w:val="24"/>
              </w:rPr>
              <w:t>Железнодорожная</w:t>
            </w:r>
            <w:proofErr w:type="gramEnd"/>
            <w:r w:rsidRPr="00D97A08">
              <w:rPr>
                <w:sz w:val="24"/>
                <w:szCs w:val="24"/>
              </w:rPr>
              <w:t>, 9в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D97A08" w:rsidRPr="00D97A08" w:rsidRDefault="00D97A08" w:rsidP="009614B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412 627,20</w:t>
            </w:r>
          </w:p>
        </w:tc>
      </w:tr>
      <w:tr w:rsidR="00D97A08" w:rsidRPr="00D97A08" w:rsidTr="009614B4">
        <w:tc>
          <w:tcPr>
            <w:tcW w:w="2802" w:type="dxa"/>
            <w:vMerge w:val="restart"/>
            <w:vAlign w:val="center"/>
          </w:tcPr>
          <w:p w:rsidR="00D97A08" w:rsidRPr="00D97A08" w:rsidRDefault="00D97A08" w:rsidP="009614B4">
            <w:pPr>
              <w:ind w:firstLine="0"/>
              <w:rPr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СП</w:t>
            </w:r>
          </w:p>
          <w:p w:rsidR="00D97A08" w:rsidRPr="00D97A08" w:rsidRDefault="00D97A08" w:rsidP="009614B4">
            <w:pPr>
              <w:ind w:firstLine="0"/>
              <w:rPr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«</w:t>
            </w:r>
            <w:proofErr w:type="spellStart"/>
            <w:r w:rsidRPr="00D97A08">
              <w:rPr>
                <w:sz w:val="24"/>
                <w:szCs w:val="24"/>
              </w:rPr>
              <w:t>Ковылинское</w:t>
            </w:r>
            <w:proofErr w:type="spellEnd"/>
            <w:r w:rsidRPr="00D97A08">
              <w:rPr>
                <w:sz w:val="24"/>
                <w:szCs w:val="24"/>
              </w:rPr>
              <w:t>»</w:t>
            </w:r>
          </w:p>
          <w:p w:rsidR="00D97A08" w:rsidRPr="00D97A08" w:rsidRDefault="00D97A08" w:rsidP="009614B4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A08" w:rsidRPr="00D97A08" w:rsidRDefault="00D97A08" w:rsidP="009614B4">
            <w:pPr>
              <w:ind w:firstLine="0"/>
              <w:rPr>
                <w:color w:val="000000"/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Приобретение и монтаж котла КВм-1,5</w:t>
            </w:r>
            <w:proofErr w:type="gramStart"/>
            <w:r w:rsidRPr="00D97A08">
              <w:rPr>
                <w:sz w:val="24"/>
                <w:szCs w:val="24"/>
              </w:rPr>
              <w:t> Б</w:t>
            </w:r>
            <w:proofErr w:type="gramEnd"/>
            <w:r w:rsidRPr="00D97A08">
              <w:rPr>
                <w:sz w:val="24"/>
                <w:szCs w:val="24"/>
              </w:rPr>
              <w:t>/К на котельной п. Ковыли ул. Ворошилова, д. 12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97A08" w:rsidRPr="00D97A08" w:rsidRDefault="00D97A08" w:rsidP="009614B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1 859 520,00</w:t>
            </w:r>
          </w:p>
        </w:tc>
      </w:tr>
      <w:tr w:rsidR="00D97A08" w:rsidRPr="00D97A08" w:rsidTr="009614B4">
        <w:tc>
          <w:tcPr>
            <w:tcW w:w="2802" w:type="dxa"/>
            <w:vMerge/>
            <w:vAlign w:val="center"/>
          </w:tcPr>
          <w:p w:rsidR="00D97A08" w:rsidRPr="00D97A08" w:rsidRDefault="00D97A08" w:rsidP="009614B4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D97A08" w:rsidRPr="00D97A08" w:rsidRDefault="00D97A08" w:rsidP="009614B4">
            <w:pPr>
              <w:ind w:firstLine="0"/>
              <w:rPr>
                <w:color w:val="000000"/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Приобретение и монтаж котла КВр-1,0</w:t>
            </w:r>
            <w:proofErr w:type="gramStart"/>
            <w:r w:rsidRPr="00D97A08">
              <w:rPr>
                <w:sz w:val="24"/>
                <w:szCs w:val="24"/>
              </w:rPr>
              <w:t> Б</w:t>
            </w:r>
            <w:proofErr w:type="gramEnd"/>
            <w:r w:rsidRPr="00D97A08">
              <w:rPr>
                <w:sz w:val="24"/>
                <w:szCs w:val="24"/>
              </w:rPr>
              <w:t xml:space="preserve">/К на котельной </w:t>
            </w:r>
            <w:proofErr w:type="spellStart"/>
            <w:r w:rsidRPr="00D97A08">
              <w:rPr>
                <w:sz w:val="24"/>
                <w:szCs w:val="24"/>
              </w:rPr>
              <w:t>п.ст</w:t>
            </w:r>
            <w:proofErr w:type="spellEnd"/>
            <w:r w:rsidRPr="00D97A08">
              <w:rPr>
                <w:sz w:val="24"/>
                <w:szCs w:val="24"/>
              </w:rPr>
              <w:t>. </w:t>
            </w:r>
            <w:proofErr w:type="spellStart"/>
            <w:r w:rsidRPr="00D97A08">
              <w:rPr>
                <w:sz w:val="24"/>
                <w:szCs w:val="24"/>
              </w:rPr>
              <w:t>Арамогойтуй</w:t>
            </w:r>
            <w:proofErr w:type="spellEnd"/>
          </w:p>
        </w:tc>
        <w:tc>
          <w:tcPr>
            <w:tcW w:w="2659" w:type="dxa"/>
            <w:vAlign w:val="center"/>
          </w:tcPr>
          <w:p w:rsidR="00D97A08" w:rsidRPr="00D97A08" w:rsidRDefault="00D97A08" w:rsidP="009614B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734 880,00</w:t>
            </w:r>
          </w:p>
        </w:tc>
      </w:tr>
      <w:tr w:rsidR="00D97A08" w:rsidRPr="00D97A08" w:rsidTr="009614B4">
        <w:tc>
          <w:tcPr>
            <w:tcW w:w="2802" w:type="dxa"/>
            <w:tcBorders>
              <w:bottom w:val="nil"/>
            </w:tcBorders>
            <w:vAlign w:val="center"/>
          </w:tcPr>
          <w:p w:rsidR="00D97A08" w:rsidRPr="00D97A08" w:rsidRDefault="00D97A08" w:rsidP="009614B4">
            <w:pPr>
              <w:ind w:firstLine="0"/>
              <w:rPr>
                <w:sz w:val="24"/>
                <w:szCs w:val="24"/>
              </w:rPr>
            </w:pPr>
          </w:p>
          <w:p w:rsidR="00D97A08" w:rsidRPr="00D97A08" w:rsidRDefault="00D97A08" w:rsidP="009614B4">
            <w:pPr>
              <w:ind w:firstLine="0"/>
              <w:rPr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СП</w:t>
            </w:r>
          </w:p>
          <w:p w:rsidR="00D97A08" w:rsidRPr="00D97A08" w:rsidRDefault="00D97A08" w:rsidP="009614B4">
            <w:pPr>
              <w:ind w:firstLine="0"/>
              <w:rPr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«</w:t>
            </w:r>
            <w:proofErr w:type="spellStart"/>
            <w:r w:rsidRPr="00D97A08">
              <w:rPr>
                <w:sz w:val="24"/>
                <w:szCs w:val="24"/>
              </w:rPr>
              <w:t>Маргуцекское</w:t>
            </w:r>
            <w:proofErr w:type="spellEnd"/>
            <w:r w:rsidRPr="00D97A08">
              <w:rPr>
                <w:sz w:val="24"/>
                <w:szCs w:val="24"/>
              </w:rPr>
              <w:t>»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D97A08" w:rsidRPr="00D97A08" w:rsidRDefault="00D97A08" w:rsidP="009614B4">
            <w:pPr>
              <w:ind w:firstLine="0"/>
              <w:rPr>
                <w:color w:val="000000"/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 xml:space="preserve">Замена трубопроводов теплосети от ул. Центральной до пожарной части, протяженностью 50 м, D 89 </w:t>
            </w:r>
            <w:proofErr w:type="spellStart"/>
            <w:r w:rsidRPr="00D97A08">
              <w:rPr>
                <w:sz w:val="24"/>
                <w:szCs w:val="24"/>
              </w:rPr>
              <w:t>мм</w:t>
            </w:r>
            <w:proofErr w:type="gramStart"/>
            <w:r w:rsidRPr="00D97A08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D97A08">
              <w:rPr>
                <w:sz w:val="24"/>
                <w:szCs w:val="24"/>
              </w:rPr>
              <w:t>. </w:t>
            </w:r>
            <w:proofErr w:type="spellStart"/>
            <w:r w:rsidRPr="00D97A08">
              <w:rPr>
                <w:sz w:val="24"/>
                <w:szCs w:val="24"/>
              </w:rPr>
              <w:t>Маргуцек</w:t>
            </w:r>
            <w:proofErr w:type="spellEnd"/>
          </w:p>
        </w:tc>
        <w:tc>
          <w:tcPr>
            <w:tcW w:w="2659" w:type="dxa"/>
            <w:vAlign w:val="center"/>
          </w:tcPr>
          <w:p w:rsidR="00D97A08" w:rsidRPr="00D97A08" w:rsidRDefault="00D97A08" w:rsidP="009614B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625 824,09</w:t>
            </w:r>
          </w:p>
        </w:tc>
      </w:tr>
      <w:tr w:rsidR="00D97A08" w:rsidRPr="00D97A08" w:rsidTr="009614B4">
        <w:tc>
          <w:tcPr>
            <w:tcW w:w="2802" w:type="dxa"/>
            <w:tcBorders>
              <w:top w:val="nil"/>
            </w:tcBorders>
            <w:vAlign w:val="center"/>
          </w:tcPr>
          <w:p w:rsidR="00D97A08" w:rsidRPr="00D97A08" w:rsidRDefault="00D97A08" w:rsidP="009614B4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D97A08" w:rsidRPr="00D97A08" w:rsidRDefault="00D97A08" w:rsidP="009614B4">
            <w:pPr>
              <w:ind w:firstLine="0"/>
              <w:rPr>
                <w:color w:val="000000"/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Приобретение и монтаж водогрейного котла КВм-1,45 на котельную с. </w:t>
            </w:r>
            <w:proofErr w:type="spellStart"/>
            <w:r w:rsidRPr="00D97A08">
              <w:rPr>
                <w:sz w:val="24"/>
                <w:szCs w:val="24"/>
              </w:rPr>
              <w:t>Маргуцек</w:t>
            </w:r>
            <w:proofErr w:type="spellEnd"/>
            <w:r w:rsidRPr="00D97A08">
              <w:rPr>
                <w:sz w:val="24"/>
                <w:szCs w:val="24"/>
              </w:rPr>
              <w:t>, ул. Губина, д. 50</w:t>
            </w:r>
          </w:p>
        </w:tc>
        <w:tc>
          <w:tcPr>
            <w:tcW w:w="2659" w:type="dxa"/>
            <w:vAlign w:val="center"/>
          </w:tcPr>
          <w:p w:rsidR="00D97A08" w:rsidRPr="00D97A08" w:rsidRDefault="00D97A08" w:rsidP="009614B4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1 440 000,00</w:t>
            </w:r>
          </w:p>
        </w:tc>
      </w:tr>
      <w:tr w:rsidR="00D97A08" w:rsidRPr="00D97A08" w:rsidTr="009614B4">
        <w:trPr>
          <w:trHeight w:val="990"/>
        </w:trPr>
        <w:tc>
          <w:tcPr>
            <w:tcW w:w="2802" w:type="dxa"/>
            <w:tcBorders>
              <w:top w:val="nil"/>
            </w:tcBorders>
            <w:vAlign w:val="center"/>
          </w:tcPr>
          <w:p w:rsidR="00D97A08" w:rsidRPr="00D97A08" w:rsidRDefault="00D97A08" w:rsidP="009614B4">
            <w:pPr>
              <w:ind w:firstLine="0"/>
              <w:rPr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lastRenderedPageBreak/>
              <w:t>СП «</w:t>
            </w:r>
            <w:proofErr w:type="spellStart"/>
            <w:r w:rsidRPr="00D97A08">
              <w:rPr>
                <w:sz w:val="24"/>
                <w:szCs w:val="24"/>
              </w:rPr>
              <w:t>Юбилейнинское</w:t>
            </w:r>
            <w:proofErr w:type="spellEnd"/>
            <w:r w:rsidRPr="00D97A08">
              <w:rPr>
                <w:sz w:val="24"/>
                <w:szCs w:val="24"/>
              </w:rPr>
              <w:t>»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D97A08" w:rsidRPr="00D97A08" w:rsidRDefault="00D97A08" w:rsidP="009614B4">
            <w:pPr>
              <w:rPr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Ремонт двух участков трубопровода, подающего холодное питьевое водоснабжение, протяженностью 28 м п. Юбилейный</w:t>
            </w:r>
          </w:p>
        </w:tc>
        <w:tc>
          <w:tcPr>
            <w:tcW w:w="2659" w:type="dxa"/>
            <w:vAlign w:val="center"/>
          </w:tcPr>
          <w:p w:rsidR="00D97A08" w:rsidRPr="00D97A08" w:rsidRDefault="00D97A08" w:rsidP="009614B4">
            <w:pPr>
              <w:ind w:firstLine="0"/>
              <w:jc w:val="right"/>
              <w:rPr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176 794,74</w:t>
            </w:r>
          </w:p>
        </w:tc>
      </w:tr>
      <w:tr w:rsidR="00D97A08" w:rsidRPr="00D97A08" w:rsidTr="009614B4">
        <w:tc>
          <w:tcPr>
            <w:tcW w:w="2802" w:type="dxa"/>
            <w:vAlign w:val="center"/>
          </w:tcPr>
          <w:p w:rsidR="00D97A08" w:rsidRPr="00D97A08" w:rsidRDefault="00D97A08" w:rsidP="009614B4">
            <w:pPr>
              <w:rPr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Итого:</w:t>
            </w:r>
          </w:p>
        </w:tc>
        <w:tc>
          <w:tcPr>
            <w:tcW w:w="4110" w:type="dxa"/>
            <w:vAlign w:val="center"/>
          </w:tcPr>
          <w:p w:rsidR="00D97A08" w:rsidRPr="00D97A08" w:rsidRDefault="00D97A08" w:rsidP="009614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D97A08" w:rsidRPr="00D97A08" w:rsidRDefault="00D97A08" w:rsidP="009614B4">
            <w:pPr>
              <w:ind w:firstLine="0"/>
              <w:jc w:val="right"/>
              <w:rPr>
                <w:sz w:val="24"/>
                <w:szCs w:val="24"/>
              </w:rPr>
            </w:pPr>
            <w:r w:rsidRPr="00D97A08">
              <w:rPr>
                <w:sz w:val="24"/>
                <w:szCs w:val="24"/>
              </w:rPr>
              <w:t>7 669 750,90</w:t>
            </w:r>
          </w:p>
          <w:p w:rsidR="00D97A08" w:rsidRPr="00D97A08" w:rsidRDefault="00D97A08" w:rsidP="009614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97A08" w:rsidRPr="00D97A08" w:rsidRDefault="00D97A08" w:rsidP="00D97A08">
      <w:pPr>
        <w:ind w:firstLine="708"/>
        <w:jc w:val="center"/>
        <w:rPr>
          <w:sz w:val="28"/>
          <w:szCs w:val="28"/>
        </w:rPr>
      </w:pPr>
      <w:r w:rsidRPr="00D97A08">
        <w:rPr>
          <w:b/>
          <w:sz w:val="28"/>
          <w:szCs w:val="28"/>
        </w:rPr>
        <w:t>Охрана окружающей среды</w:t>
      </w:r>
    </w:p>
    <w:p w:rsidR="00D97A08" w:rsidRPr="00D97A08" w:rsidRDefault="00D97A08" w:rsidP="00D97A08">
      <w:pPr>
        <w:ind w:firstLine="708"/>
        <w:jc w:val="both"/>
        <w:rPr>
          <w:sz w:val="28"/>
          <w:szCs w:val="28"/>
        </w:rPr>
      </w:pPr>
    </w:p>
    <w:p w:rsidR="00D97A08" w:rsidRPr="00D97A08" w:rsidRDefault="00D97A08" w:rsidP="00D97A08">
      <w:pPr>
        <w:ind w:firstLine="708"/>
        <w:jc w:val="both"/>
        <w:rPr>
          <w:sz w:val="28"/>
          <w:szCs w:val="28"/>
        </w:rPr>
      </w:pPr>
      <w:r w:rsidRPr="00D97A08">
        <w:rPr>
          <w:sz w:val="28"/>
          <w:szCs w:val="28"/>
        </w:rPr>
        <w:t xml:space="preserve">Деятельность по сбору, транспортированию, обработке, утилизации, обезвреживанию и захоронению твердых коммунальных отходов на территории </w:t>
      </w:r>
      <w:proofErr w:type="spellStart"/>
      <w:r w:rsidRPr="00D97A08">
        <w:rPr>
          <w:sz w:val="28"/>
          <w:szCs w:val="28"/>
        </w:rPr>
        <w:t>Краснокаменского</w:t>
      </w:r>
      <w:proofErr w:type="spellEnd"/>
      <w:r w:rsidRPr="00D97A08">
        <w:rPr>
          <w:sz w:val="28"/>
          <w:szCs w:val="28"/>
        </w:rPr>
        <w:t xml:space="preserve"> района осуществляет региональный оператор - компания «</w:t>
      </w:r>
      <w:proofErr w:type="spellStart"/>
      <w:r w:rsidRPr="00D97A08">
        <w:rPr>
          <w:sz w:val="28"/>
          <w:szCs w:val="28"/>
        </w:rPr>
        <w:t>Олерон</w:t>
      </w:r>
      <w:proofErr w:type="spellEnd"/>
      <w:r w:rsidRPr="00D97A08">
        <w:rPr>
          <w:sz w:val="28"/>
          <w:szCs w:val="28"/>
        </w:rPr>
        <w:t xml:space="preserve">+». Согласно данным Государственного реестра объектов размещения отходов, на территории </w:t>
      </w:r>
      <w:proofErr w:type="spellStart"/>
      <w:r w:rsidRPr="00D97A08">
        <w:rPr>
          <w:sz w:val="28"/>
          <w:szCs w:val="28"/>
        </w:rPr>
        <w:t>Краснокаменского</w:t>
      </w:r>
      <w:proofErr w:type="spellEnd"/>
      <w:r w:rsidRPr="00D97A08">
        <w:rPr>
          <w:sz w:val="28"/>
          <w:szCs w:val="28"/>
        </w:rPr>
        <w:t xml:space="preserve"> района действует полигон площадью 898,00 тыс</w:t>
      </w:r>
      <w:proofErr w:type="gramStart"/>
      <w:r w:rsidRPr="00D97A08">
        <w:rPr>
          <w:sz w:val="28"/>
          <w:szCs w:val="28"/>
        </w:rPr>
        <w:t>.м</w:t>
      </w:r>
      <w:proofErr w:type="gramEnd"/>
      <w:r w:rsidRPr="00D97A08">
        <w:rPr>
          <w:sz w:val="28"/>
          <w:szCs w:val="28"/>
        </w:rPr>
        <w:t>²</w:t>
      </w:r>
    </w:p>
    <w:p w:rsidR="00D97A08" w:rsidRPr="00D97A08" w:rsidRDefault="00D97A08" w:rsidP="00D97A08">
      <w:pPr>
        <w:ind w:firstLine="708"/>
        <w:jc w:val="both"/>
        <w:rPr>
          <w:sz w:val="28"/>
          <w:szCs w:val="28"/>
        </w:rPr>
      </w:pPr>
      <w:proofErr w:type="gramStart"/>
      <w:r w:rsidRPr="00D97A08">
        <w:rPr>
          <w:sz w:val="28"/>
          <w:szCs w:val="28"/>
        </w:rPr>
        <w:t xml:space="preserve">Постановлениями администрации муниципального района «Город </w:t>
      </w:r>
      <w:proofErr w:type="spellStart"/>
      <w:r w:rsidRPr="00D97A08">
        <w:rPr>
          <w:sz w:val="28"/>
          <w:szCs w:val="28"/>
        </w:rPr>
        <w:t>Краснокаменск</w:t>
      </w:r>
      <w:proofErr w:type="spellEnd"/>
      <w:r w:rsidRPr="00D97A08">
        <w:rPr>
          <w:sz w:val="28"/>
          <w:szCs w:val="28"/>
        </w:rPr>
        <w:t xml:space="preserve"> и </w:t>
      </w:r>
      <w:proofErr w:type="spellStart"/>
      <w:r w:rsidRPr="00D97A08">
        <w:rPr>
          <w:sz w:val="28"/>
          <w:szCs w:val="28"/>
        </w:rPr>
        <w:t>Краснокаменский</w:t>
      </w:r>
      <w:proofErr w:type="spellEnd"/>
      <w:r w:rsidRPr="00D97A08">
        <w:rPr>
          <w:sz w:val="28"/>
          <w:szCs w:val="28"/>
        </w:rPr>
        <w:t xml:space="preserve"> район» Забайкальского края от 25.08.2020 года № 43, от 05.12.2022 года № 94 утверждены реестр и схемы размещения мест (площадок) накопления твердых коммунальных отходов, расположенных на территориях сельских поселений «</w:t>
      </w:r>
      <w:proofErr w:type="spellStart"/>
      <w:r w:rsidRPr="00D97A08">
        <w:rPr>
          <w:sz w:val="28"/>
          <w:szCs w:val="28"/>
        </w:rPr>
        <w:t>Ковылинское</w:t>
      </w:r>
      <w:proofErr w:type="spellEnd"/>
      <w:r w:rsidRPr="00D97A08">
        <w:rPr>
          <w:sz w:val="28"/>
          <w:szCs w:val="28"/>
        </w:rPr>
        <w:t>», «</w:t>
      </w:r>
      <w:proofErr w:type="spellStart"/>
      <w:r w:rsidRPr="00D97A08">
        <w:rPr>
          <w:sz w:val="28"/>
          <w:szCs w:val="28"/>
        </w:rPr>
        <w:t>Маргуцекское</w:t>
      </w:r>
      <w:proofErr w:type="spellEnd"/>
      <w:r w:rsidRPr="00D97A08">
        <w:rPr>
          <w:sz w:val="28"/>
          <w:szCs w:val="28"/>
        </w:rPr>
        <w:t>», «</w:t>
      </w:r>
      <w:proofErr w:type="spellStart"/>
      <w:r w:rsidRPr="00D97A08">
        <w:rPr>
          <w:sz w:val="28"/>
          <w:szCs w:val="28"/>
        </w:rPr>
        <w:t>Целиннинское</w:t>
      </w:r>
      <w:proofErr w:type="spellEnd"/>
      <w:r w:rsidRPr="00D97A08">
        <w:rPr>
          <w:sz w:val="28"/>
          <w:szCs w:val="28"/>
        </w:rPr>
        <w:t>», «</w:t>
      </w:r>
      <w:proofErr w:type="spellStart"/>
      <w:r w:rsidRPr="00D97A08">
        <w:rPr>
          <w:sz w:val="28"/>
          <w:szCs w:val="28"/>
        </w:rPr>
        <w:t>Юбилейнинское</w:t>
      </w:r>
      <w:proofErr w:type="spellEnd"/>
      <w:r w:rsidRPr="00D97A08">
        <w:rPr>
          <w:sz w:val="28"/>
          <w:szCs w:val="28"/>
        </w:rPr>
        <w:t>», «</w:t>
      </w:r>
      <w:proofErr w:type="spellStart"/>
      <w:r w:rsidRPr="00D97A08">
        <w:rPr>
          <w:sz w:val="28"/>
          <w:szCs w:val="28"/>
        </w:rPr>
        <w:t>Богдановское</w:t>
      </w:r>
      <w:proofErr w:type="spellEnd"/>
      <w:r w:rsidRPr="00D97A08">
        <w:rPr>
          <w:sz w:val="28"/>
          <w:szCs w:val="28"/>
        </w:rPr>
        <w:t>», «</w:t>
      </w:r>
      <w:proofErr w:type="spellStart"/>
      <w:r w:rsidRPr="00D97A08">
        <w:rPr>
          <w:sz w:val="28"/>
          <w:szCs w:val="28"/>
        </w:rPr>
        <w:t>Кайластуйское</w:t>
      </w:r>
      <w:proofErr w:type="spellEnd"/>
      <w:r w:rsidRPr="00D97A08">
        <w:rPr>
          <w:sz w:val="28"/>
          <w:szCs w:val="28"/>
        </w:rPr>
        <w:t>», «</w:t>
      </w:r>
      <w:proofErr w:type="spellStart"/>
      <w:r w:rsidRPr="00D97A08">
        <w:rPr>
          <w:sz w:val="28"/>
          <w:szCs w:val="28"/>
        </w:rPr>
        <w:t>Среднеаргунское</w:t>
      </w:r>
      <w:proofErr w:type="spellEnd"/>
      <w:r w:rsidRPr="00D97A08">
        <w:rPr>
          <w:sz w:val="28"/>
          <w:szCs w:val="28"/>
        </w:rPr>
        <w:t xml:space="preserve">» муниципального района «Город </w:t>
      </w:r>
      <w:proofErr w:type="spellStart"/>
      <w:r w:rsidRPr="00D97A08">
        <w:rPr>
          <w:sz w:val="28"/>
          <w:szCs w:val="28"/>
        </w:rPr>
        <w:t>Краснокаменск</w:t>
      </w:r>
      <w:proofErr w:type="spellEnd"/>
      <w:r w:rsidRPr="00D97A08">
        <w:rPr>
          <w:sz w:val="28"/>
          <w:szCs w:val="28"/>
        </w:rPr>
        <w:t xml:space="preserve"> и </w:t>
      </w:r>
      <w:proofErr w:type="spellStart"/>
      <w:r w:rsidRPr="00D97A08">
        <w:rPr>
          <w:sz w:val="28"/>
          <w:szCs w:val="28"/>
        </w:rPr>
        <w:t>Краснокаменский</w:t>
      </w:r>
      <w:proofErr w:type="spellEnd"/>
      <w:r w:rsidRPr="00D97A08">
        <w:rPr>
          <w:sz w:val="28"/>
          <w:szCs w:val="28"/>
        </w:rPr>
        <w:t xml:space="preserve"> район» Забайкальского края.</w:t>
      </w:r>
      <w:proofErr w:type="gramEnd"/>
    </w:p>
    <w:p w:rsidR="00D97A08" w:rsidRPr="00D97A08" w:rsidRDefault="00D97A08" w:rsidP="00D97A08">
      <w:pPr>
        <w:ind w:left="360"/>
        <w:jc w:val="center"/>
        <w:rPr>
          <w:b/>
          <w:spacing w:val="2"/>
          <w:sz w:val="28"/>
          <w:szCs w:val="28"/>
        </w:rPr>
      </w:pPr>
    </w:p>
    <w:p w:rsidR="00D97A08" w:rsidRPr="00D97A08" w:rsidRDefault="00D97A08" w:rsidP="00D97A08">
      <w:pPr>
        <w:ind w:left="360"/>
        <w:jc w:val="center"/>
        <w:rPr>
          <w:b/>
          <w:spacing w:val="2"/>
          <w:sz w:val="28"/>
          <w:szCs w:val="28"/>
        </w:rPr>
      </w:pPr>
      <w:proofErr w:type="gramStart"/>
      <w:r w:rsidRPr="00D97A08">
        <w:rPr>
          <w:b/>
          <w:spacing w:val="2"/>
          <w:sz w:val="28"/>
          <w:szCs w:val="28"/>
        </w:rPr>
        <w:t xml:space="preserve">Об </w:t>
      </w:r>
      <w:r w:rsidRPr="00D97A08">
        <w:rPr>
          <w:b/>
          <w:bCs/>
          <w:spacing w:val="2"/>
          <w:sz w:val="28"/>
          <w:szCs w:val="28"/>
        </w:rPr>
        <w:t xml:space="preserve">осуществлении отдельного государственного </w:t>
      </w:r>
      <w:r w:rsidR="00424FBB" w:rsidRPr="00424FBB">
        <w:rPr>
          <w:b/>
          <w:bCs/>
          <w:color w:val="FF0000"/>
          <w:spacing w:val="2"/>
          <w:sz w:val="28"/>
          <w:szCs w:val="28"/>
        </w:rPr>
        <w:t xml:space="preserve">полномочия </w:t>
      </w:r>
      <w:r w:rsidRPr="00D97A08">
        <w:rPr>
          <w:b/>
          <w:sz w:val="28"/>
          <w:szCs w:val="28"/>
        </w:rPr>
        <w:t>по организации мероприятий при осуществлении деятельности по обращению с животными без владельцев</w:t>
      </w:r>
      <w:proofErr w:type="gramEnd"/>
    </w:p>
    <w:p w:rsidR="00D97A08" w:rsidRPr="00D97A08" w:rsidRDefault="00D97A08" w:rsidP="00D97A08">
      <w:pPr>
        <w:ind w:firstLine="708"/>
        <w:jc w:val="both"/>
        <w:rPr>
          <w:sz w:val="28"/>
          <w:szCs w:val="28"/>
        </w:rPr>
      </w:pPr>
    </w:p>
    <w:p w:rsidR="00D97A08" w:rsidRPr="00D97A08" w:rsidRDefault="00D97A08" w:rsidP="00D97A08">
      <w:pPr>
        <w:ind w:firstLine="708"/>
        <w:jc w:val="both"/>
        <w:rPr>
          <w:sz w:val="28"/>
          <w:szCs w:val="28"/>
        </w:rPr>
      </w:pPr>
      <w:proofErr w:type="gramStart"/>
      <w:r w:rsidRPr="00D97A08">
        <w:rPr>
          <w:sz w:val="28"/>
          <w:szCs w:val="28"/>
        </w:rPr>
        <w:t>Законом Забайкальского края от 24.02.2021 № 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 органы местного самоуправления муниципальных районов Забайкальского края наделены государственным полномочием по организации мероприятий при осуществлении деятельности по обращению с животными без владельцев.</w:t>
      </w:r>
      <w:proofErr w:type="gramEnd"/>
    </w:p>
    <w:p w:rsidR="00D97A08" w:rsidRPr="00D97A08" w:rsidRDefault="00D97A08" w:rsidP="00D97A08">
      <w:pPr>
        <w:ind w:firstLine="708"/>
        <w:jc w:val="both"/>
        <w:rPr>
          <w:sz w:val="28"/>
          <w:szCs w:val="28"/>
        </w:rPr>
      </w:pPr>
      <w:r w:rsidRPr="00D97A08">
        <w:rPr>
          <w:sz w:val="28"/>
          <w:szCs w:val="28"/>
        </w:rPr>
        <w:t xml:space="preserve">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местным бюджетам </w:t>
      </w:r>
      <w:hyperlink r:id="rId9" w:history="1">
        <w:r w:rsidRPr="00D97A08">
          <w:rPr>
            <w:sz w:val="28"/>
            <w:szCs w:val="28"/>
          </w:rPr>
          <w:t>субвенций</w:t>
        </w:r>
      </w:hyperlink>
      <w:r w:rsidRPr="00D97A08">
        <w:rPr>
          <w:sz w:val="28"/>
          <w:szCs w:val="28"/>
        </w:rPr>
        <w:t xml:space="preserve"> из соответствующих бюджетов.</w:t>
      </w:r>
    </w:p>
    <w:p w:rsidR="00D97A08" w:rsidRPr="00D97A08" w:rsidRDefault="00D97A08" w:rsidP="00D97A08">
      <w:pPr>
        <w:ind w:firstLine="708"/>
        <w:jc w:val="both"/>
        <w:rPr>
          <w:color w:val="000000" w:themeColor="text1"/>
          <w:sz w:val="28"/>
          <w:szCs w:val="28"/>
        </w:rPr>
      </w:pPr>
      <w:r w:rsidRPr="00D97A08">
        <w:rPr>
          <w:sz w:val="28"/>
          <w:szCs w:val="28"/>
        </w:rPr>
        <w:t>В 2024 году бюджетом</w:t>
      </w:r>
      <w:r w:rsidRPr="00D97A08">
        <w:rPr>
          <w:b/>
          <w:sz w:val="28"/>
          <w:szCs w:val="28"/>
        </w:rPr>
        <w:t xml:space="preserve"> </w:t>
      </w:r>
      <w:r w:rsidRPr="00D97A08">
        <w:rPr>
          <w:sz w:val="28"/>
          <w:szCs w:val="28"/>
        </w:rPr>
        <w:t xml:space="preserve">Забайкальского края </w:t>
      </w:r>
      <w:r w:rsidRPr="00D97A08">
        <w:rPr>
          <w:color w:val="000000"/>
          <w:sz w:val="28"/>
          <w:szCs w:val="28"/>
        </w:rPr>
        <w:t xml:space="preserve">на оказание услуг по осуществлению деятельности по обращению с животными без владельцев на территории муниципального района «Город </w:t>
      </w:r>
      <w:proofErr w:type="spellStart"/>
      <w:r w:rsidRPr="00D97A08">
        <w:rPr>
          <w:color w:val="000000"/>
          <w:sz w:val="28"/>
          <w:szCs w:val="28"/>
        </w:rPr>
        <w:t>Краснокаменск</w:t>
      </w:r>
      <w:proofErr w:type="spellEnd"/>
      <w:r w:rsidRPr="00D97A08">
        <w:rPr>
          <w:color w:val="000000"/>
          <w:sz w:val="28"/>
          <w:szCs w:val="28"/>
        </w:rPr>
        <w:t xml:space="preserve"> и </w:t>
      </w:r>
      <w:proofErr w:type="spellStart"/>
      <w:r w:rsidRPr="00D97A08">
        <w:rPr>
          <w:color w:val="000000"/>
          <w:sz w:val="28"/>
          <w:szCs w:val="28"/>
        </w:rPr>
        <w:t>Краснокаменский</w:t>
      </w:r>
      <w:proofErr w:type="spellEnd"/>
      <w:r w:rsidRPr="00D97A08">
        <w:rPr>
          <w:color w:val="000000"/>
          <w:sz w:val="28"/>
          <w:szCs w:val="28"/>
        </w:rPr>
        <w:t xml:space="preserve"> район» Забайкальского края  выделено 7 522,3 </w:t>
      </w:r>
      <w:proofErr w:type="spellStart"/>
      <w:r w:rsidRPr="00D97A08">
        <w:rPr>
          <w:color w:val="000000"/>
          <w:sz w:val="28"/>
          <w:szCs w:val="28"/>
        </w:rPr>
        <w:t>тыс</w:t>
      </w:r>
      <w:proofErr w:type="gramStart"/>
      <w:r w:rsidRPr="00D97A08">
        <w:rPr>
          <w:color w:val="000000"/>
          <w:sz w:val="28"/>
          <w:szCs w:val="28"/>
        </w:rPr>
        <w:t>.р</w:t>
      </w:r>
      <w:proofErr w:type="gramEnd"/>
      <w:r w:rsidRPr="00D97A08">
        <w:rPr>
          <w:color w:val="000000"/>
          <w:sz w:val="28"/>
          <w:szCs w:val="28"/>
        </w:rPr>
        <w:t>ублей</w:t>
      </w:r>
      <w:proofErr w:type="spellEnd"/>
      <w:r w:rsidRPr="00D97A08">
        <w:rPr>
          <w:color w:val="000000"/>
          <w:sz w:val="28"/>
          <w:szCs w:val="28"/>
        </w:rPr>
        <w:t xml:space="preserve">. </w:t>
      </w:r>
    </w:p>
    <w:p w:rsidR="00D97A08" w:rsidRPr="00D97A08" w:rsidRDefault="00D97A08" w:rsidP="00D97A08">
      <w:pPr>
        <w:ind w:firstLine="708"/>
        <w:jc w:val="both"/>
        <w:rPr>
          <w:sz w:val="28"/>
          <w:szCs w:val="28"/>
        </w:rPr>
      </w:pPr>
      <w:proofErr w:type="gramStart"/>
      <w:r w:rsidRPr="00D97A08">
        <w:rPr>
          <w:sz w:val="28"/>
          <w:szCs w:val="28"/>
        </w:rPr>
        <w:t xml:space="preserve">Комитетом экономического и территориального развития администрации </w:t>
      </w:r>
      <w:proofErr w:type="spellStart"/>
      <w:r w:rsidRPr="00D97A08">
        <w:rPr>
          <w:sz w:val="28"/>
          <w:szCs w:val="28"/>
        </w:rPr>
        <w:t>Краснокаменского</w:t>
      </w:r>
      <w:proofErr w:type="spellEnd"/>
      <w:r w:rsidRPr="00D97A08">
        <w:rPr>
          <w:sz w:val="28"/>
          <w:szCs w:val="28"/>
        </w:rPr>
        <w:t xml:space="preserve"> района, являющимся уполномоченным </w:t>
      </w:r>
      <w:r w:rsidRPr="00D97A08">
        <w:rPr>
          <w:sz w:val="28"/>
          <w:szCs w:val="28"/>
        </w:rPr>
        <w:lastRenderedPageBreak/>
        <w:t xml:space="preserve">органом по реализации государственного полномочия по организации мероприятий при осуществлении деятельности по обращению с животными без владельцев на территории </w:t>
      </w:r>
      <w:proofErr w:type="spellStart"/>
      <w:r w:rsidRPr="00D97A08">
        <w:rPr>
          <w:sz w:val="28"/>
          <w:szCs w:val="28"/>
        </w:rPr>
        <w:t>Краснокаменского</w:t>
      </w:r>
      <w:proofErr w:type="spellEnd"/>
      <w:r w:rsidRPr="00D97A08">
        <w:rPr>
          <w:sz w:val="28"/>
          <w:szCs w:val="28"/>
        </w:rPr>
        <w:t xml:space="preserve"> района были заключены муниципальные контракты с подрядной организацией - ООО «Пять звезд».</w:t>
      </w:r>
      <w:proofErr w:type="gramEnd"/>
    </w:p>
    <w:p w:rsidR="00D97A08" w:rsidRPr="00D97A08" w:rsidRDefault="00D97A08" w:rsidP="00D97A08">
      <w:pPr>
        <w:ind w:firstLine="567"/>
        <w:jc w:val="both"/>
        <w:rPr>
          <w:bCs/>
          <w:color w:val="000000"/>
          <w:sz w:val="28"/>
          <w:szCs w:val="28"/>
        </w:rPr>
      </w:pPr>
      <w:r w:rsidRPr="00D97A08">
        <w:rPr>
          <w:sz w:val="28"/>
          <w:szCs w:val="28"/>
        </w:rPr>
        <w:t xml:space="preserve">В ходе исполнения муниципальных контрактов исполнителем </w:t>
      </w:r>
      <w:r w:rsidRPr="00D97A08">
        <w:rPr>
          <w:color w:val="000000"/>
          <w:sz w:val="28"/>
          <w:szCs w:val="28"/>
        </w:rPr>
        <w:t>отловлено 156 голов животных без владельцев, размещено в приютах на постоянное содержание 86 голов.</w:t>
      </w:r>
    </w:p>
    <w:p w:rsidR="00D97A08" w:rsidRPr="00D97A08" w:rsidRDefault="00D97A08" w:rsidP="00D97A0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97A08" w:rsidRPr="00D97A08" w:rsidRDefault="00D97A08" w:rsidP="00D97A0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D97A08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D97A08" w:rsidRPr="00D97A08" w:rsidRDefault="00D97A08" w:rsidP="00D97A0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97A08" w:rsidRPr="00D97A08" w:rsidRDefault="00D97A08" w:rsidP="00D97A08">
      <w:pPr>
        <w:pStyle w:val="11"/>
        <w:ind w:firstLine="709"/>
        <w:rPr>
          <w:rFonts w:ascii="Times New Roman" w:hAnsi="Times New Roman"/>
          <w:sz w:val="28"/>
          <w:szCs w:val="28"/>
        </w:rPr>
      </w:pPr>
      <w:r w:rsidRPr="00D97A08">
        <w:rPr>
          <w:rFonts w:ascii="Times New Roman" w:hAnsi="Times New Roman"/>
          <w:sz w:val="28"/>
          <w:szCs w:val="28"/>
        </w:rPr>
        <w:t xml:space="preserve">В 2024 году деятельность администрации муниципального района «Город </w:t>
      </w:r>
      <w:proofErr w:type="spellStart"/>
      <w:r w:rsidRPr="00D97A08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D97A0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97A08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D97A08">
        <w:rPr>
          <w:rFonts w:ascii="Times New Roman" w:hAnsi="Times New Roman"/>
          <w:sz w:val="28"/>
          <w:szCs w:val="28"/>
        </w:rPr>
        <w:t xml:space="preserve"> район» Забайкальского края (далее – муниципального района) была направлена на  развитие всех отраслей сельского хозяйства. </w:t>
      </w:r>
    </w:p>
    <w:p w:rsidR="00D97A08" w:rsidRPr="00D97A08" w:rsidRDefault="00D97A08" w:rsidP="00424FBB">
      <w:pPr>
        <w:ind w:firstLine="708"/>
        <w:jc w:val="both"/>
        <w:rPr>
          <w:color w:val="FF0000"/>
        </w:rPr>
      </w:pPr>
      <w:r w:rsidRPr="00D97A08">
        <w:rPr>
          <w:sz w:val="28"/>
          <w:szCs w:val="28"/>
        </w:rPr>
        <w:t xml:space="preserve">Органами местного самоуправления при поддержке Правительства Забайкальского края в ходе  реализации федеральных, региональных целевых программ принимались меры по финансовой поддержке сельского хозяйства, обеспечения  стабильности работы сельскохозяйственных предприятий, крестьянско-фермерских хозяйств, развития индивидуального предпринимательства, личных подсобных хозяйств. Объемы финансовых средств на поддержку агропромышленного комплекса  муниципального района   в виде субсидий составили </w:t>
      </w:r>
      <w:r w:rsidRPr="00D97A08">
        <w:rPr>
          <w:color w:val="000000"/>
          <w:sz w:val="28"/>
          <w:szCs w:val="28"/>
        </w:rPr>
        <w:t xml:space="preserve">15 048,97474 </w:t>
      </w:r>
      <w:r w:rsidRPr="00D97A08">
        <w:rPr>
          <w:sz w:val="28"/>
          <w:szCs w:val="28"/>
        </w:rPr>
        <w:t>тыс. руб. в том числе из краевого бюджета  – 7 647,68166 тыс. руб., из федерального бюджета – 7 401,29308 тыс. руб.</w:t>
      </w:r>
      <w:r w:rsidRPr="00D97A08">
        <w:rPr>
          <w:color w:val="FF0000"/>
          <w:sz w:val="28"/>
          <w:szCs w:val="28"/>
        </w:rPr>
        <w:t xml:space="preserve"> </w:t>
      </w:r>
    </w:p>
    <w:p w:rsidR="00D97A08" w:rsidRPr="00D97A08" w:rsidRDefault="00D97A08" w:rsidP="00D97A08">
      <w:pPr>
        <w:pStyle w:val="11"/>
        <w:ind w:firstLine="709"/>
        <w:rPr>
          <w:rFonts w:ascii="Times New Roman" w:hAnsi="Times New Roman"/>
          <w:b/>
          <w:sz w:val="28"/>
          <w:szCs w:val="28"/>
        </w:rPr>
      </w:pPr>
      <w:r w:rsidRPr="00D97A08">
        <w:rPr>
          <w:rFonts w:ascii="Times New Roman" w:hAnsi="Times New Roman"/>
          <w:sz w:val="28"/>
          <w:szCs w:val="28"/>
        </w:rPr>
        <w:t>Виды государственной финансовой поддержки оказанной сельскохозяйственным товаропроизводителям представлены в таблице:</w:t>
      </w:r>
      <w:r w:rsidRPr="00D97A08">
        <w:rPr>
          <w:rFonts w:ascii="Times New Roman" w:hAnsi="Times New Roman"/>
          <w:b/>
          <w:sz w:val="28"/>
          <w:szCs w:val="28"/>
        </w:rPr>
        <w:t xml:space="preserve"> </w:t>
      </w:r>
    </w:p>
    <w:p w:rsidR="00D97A08" w:rsidRPr="00D97A08" w:rsidRDefault="00D97A08" w:rsidP="00D97A08">
      <w:pPr>
        <w:pStyle w:val="11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9424" w:type="dxa"/>
        <w:jc w:val="center"/>
        <w:tblLook w:val="04A0" w:firstRow="1" w:lastRow="0" w:firstColumn="1" w:lastColumn="0" w:noHBand="0" w:noVBand="1"/>
      </w:tblPr>
      <w:tblGrid>
        <w:gridCol w:w="4004"/>
        <w:gridCol w:w="1843"/>
        <w:gridCol w:w="1843"/>
        <w:gridCol w:w="1734"/>
      </w:tblGrid>
      <w:tr w:rsidR="00D97A08" w:rsidRPr="00D97A08" w:rsidTr="009614B4">
        <w:trPr>
          <w:trHeight w:val="992"/>
          <w:jc w:val="center"/>
        </w:trPr>
        <w:tc>
          <w:tcPr>
            <w:tcW w:w="4004" w:type="dxa"/>
            <w:hideMark/>
          </w:tcPr>
          <w:p w:rsidR="00D97A08" w:rsidRPr="00D97A08" w:rsidRDefault="00D97A08" w:rsidP="009614B4">
            <w:pPr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Общая сумма, тыс. руб.</w:t>
            </w:r>
          </w:p>
        </w:tc>
        <w:tc>
          <w:tcPr>
            <w:tcW w:w="1843" w:type="dxa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Краевой бюджет, тыс. руб.</w:t>
            </w:r>
          </w:p>
        </w:tc>
        <w:tc>
          <w:tcPr>
            <w:tcW w:w="1734" w:type="dxa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Федеральный бюджет, тыс. руб.</w:t>
            </w:r>
          </w:p>
        </w:tc>
      </w:tr>
      <w:tr w:rsidR="00D97A08" w:rsidRPr="00D97A08" w:rsidTr="009614B4">
        <w:trPr>
          <w:trHeight w:val="861"/>
          <w:jc w:val="center"/>
        </w:trPr>
        <w:tc>
          <w:tcPr>
            <w:tcW w:w="4004" w:type="dxa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Субсидии на поддержку табунного коневодства и северного оленеводства</w:t>
            </w:r>
          </w:p>
        </w:tc>
        <w:tc>
          <w:tcPr>
            <w:tcW w:w="1843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735,50687</w:t>
            </w:r>
          </w:p>
          <w:p w:rsidR="00D97A08" w:rsidRPr="00D97A08" w:rsidRDefault="00D97A08" w:rsidP="009614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66,19562</w:t>
            </w:r>
          </w:p>
          <w:p w:rsidR="00D97A08" w:rsidRPr="00D97A08" w:rsidRDefault="00D97A08" w:rsidP="009614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669,31125</w:t>
            </w:r>
          </w:p>
          <w:p w:rsidR="00D97A08" w:rsidRPr="00D97A08" w:rsidRDefault="00D97A08" w:rsidP="009614B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97A08" w:rsidRPr="00D97A08" w:rsidTr="009614B4">
        <w:trPr>
          <w:trHeight w:val="690"/>
          <w:jc w:val="center"/>
        </w:trPr>
        <w:tc>
          <w:tcPr>
            <w:tcW w:w="4004" w:type="dxa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Субсидии на проведение комплекса агротехнологических работ (</w:t>
            </w:r>
            <w:proofErr w:type="spellStart"/>
            <w:r w:rsidRPr="00D97A08">
              <w:rPr>
                <w:color w:val="000000" w:themeColor="text1"/>
                <w:sz w:val="24"/>
                <w:szCs w:val="24"/>
              </w:rPr>
              <w:t>несвязка</w:t>
            </w:r>
            <w:proofErr w:type="spellEnd"/>
            <w:r w:rsidRPr="00D97A08">
              <w:rPr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1 704,89234</w:t>
            </w:r>
          </w:p>
          <w:p w:rsidR="00D97A08" w:rsidRPr="00D97A08" w:rsidRDefault="00D97A08" w:rsidP="009614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153,44032</w:t>
            </w:r>
          </w:p>
          <w:p w:rsidR="00D97A08" w:rsidRPr="00D97A08" w:rsidRDefault="00D97A08" w:rsidP="009614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1 551,45203</w:t>
            </w:r>
          </w:p>
          <w:p w:rsidR="00D97A08" w:rsidRPr="00D97A08" w:rsidRDefault="00D97A08" w:rsidP="009614B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97A08" w:rsidRPr="00D97A08" w:rsidTr="009614B4">
        <w:trPr>
          <w:trHeight w:val="591"/>
          <w:jc w:val="center"/>
        </w:trPr>
        <w:tc>
          <w:tcPr>
            <w:tcW w:w="4004" w:type="dxa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Субсидия на развитие овцеводства и козоводства</w:t>
            </w:r>
          </w:p>
        </w:tc>
        <w:tc>
          <w:tcPr>
            <w:tcW w:w="1843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472,88990</w:t>
            </w:r>
          </w:p>
          <w:p w:rsidR="00D97A08" w:rsidRPr="00D97A08" w:rsidRDefault="00D97A08" w:rsidP="009614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42,56009</w:t>
            </w:r>
          </w:p>
          <w:p w:rsidR="00D97A08" w:rsidRPr="00D97A08" w:rsidRDefault="00D97A08" w:rsidP="009614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430,32981</w:t>
            </w:r>
          </w:p>
          <w:p w:rsidR="00D97A08" w:rsidRPr="00D97A08" w:rsidRDefault="00D97A08" w:rsidP="009614B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97A08" w:rsidRPr="00D97A08" w:rsidTr="009614B4">
        <w:trPr>
          <w:trHeight w:val="415"/>
          <w:jc w:val="center"/>
        </w:trPr>
        <w:tc>
          <w:tcPr>
            <w:tcW w:w="4004" w:type="dxa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Субсидии на развитие мясного животноводства</w:t>
            </w:r>
          </w:p>
        </w:tc>
        <w:tc>
          <w:tcPr>
            <w:tcW w:w="1843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5 220,00</w:t>
            </w:r>
          </w:p>
          <w:p w:rsidR="00D97A08" w:rsidRPr="00D97A08" w:rsidRDefault="00D97A08" w:rsidP="009614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469,800</w:t>
            </w:r>
          </w:p>
          <w:p w:rsidR="00D97A08" w:rsidRPr="00D97A08" w:rsidRDefault="00D97A08" w:rsidP="009614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4 750,200</w:t>
            </w:r>
          </w:p>
          <w:p w:rsidR="00D97A08" w:rsidRPr="00D97A08" w:rsidRDefault="00D97A08" w:rsidP="009614B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97A08" w:rsidRPr="00D97A08" w:rsidTr="009614B4">
        <w:trPr>
          <w:trHeight w:val="415"/>
          <w:jc w:val="center"/>
        </w:trPr>
        <w:tc>
          <w:tcPr>
            <w:tcW w:w="4004" w:type="dxa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Поддержка элитного семеноводства</w:t>
            </w:r>
          </w:p>
        </w:tc>
        <w:tc>
          <w:tcPr>
            <w:tcW w:w="1843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339,60168</w:t>
            </w:r>
          </w:p>
        </w:tc>
        <w:tc>
          <w:tcPr>
            <w:tcW w:w="1843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339,60168</w:t>
            </w:r>
          </w:p>
        </w:tc>
        <w:tc>
          <w:tcPr>
            <w:tcW w:w="1734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0</w:t>
            </w:r>
          </w:p>
          <w:p w:rsidR="00D97A08" w:rsidRPr="00D97A08" w:rsidRDefault="00D97A08" w:rsidP="009614B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97A08" w:rsidRPr="00D97A08" w:rsidTr="009614B4">
        <w:trPr>
          <w:trHeight w:val="421"/>
          <w:jc w:val="center"/>
        </w:trPr>
        <w:tc>
          <w:tcPr>
            <w:tcW w:w="4004" w:type="dxa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Финансовое обеспечение части затрат на производство продукции растениеводства</w:t>
            </w:r>
          </w:p>
        </w:tc>
        <w:tc>
          <w:tcPr>
            <w:tcW w:w="1843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1 934,00</w:t>
            </w:r>
          </w:p>
          <w:p w:rsidR="00D97A08" w:rsidRPr="00D97A08" w:rsidRDefault="00D97A08" w:rsidP="009614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t>1 934,00</w:t>
            </w:r>
          </w:p>
          <w:p w:rsidR="00D97A08" w:rsidRPr="00D97A08" w:rsidRDefault="00D97A08" w:rsidP="009614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97A08" w:rsidRPr="00D97A08" w:rsidTr="009614B4">
        <w:trPr>
          <w:trHeight w:val="421"/>
          <w:jc w:val="center"/>
        </w:trPr>
        <w:tc>
          <w:tcPr>
            <w:tcW w:w="4004" w:type="dxa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 xml:space="preserve">Строительство и (или) </w:t>
            </w:r>
            <w:r w:rsidRPr="00D97A08">
              <w:rPr>
                <w:color w:val="000000" w:themeColor="text1"/>
                <w:sz w:val="24"/>
                <w:szCs w:val="24"/>
              </w:rPr>
              <w:lastRenderedPageBreak/>
              <w:t>модернизация объектов АПК, приобретение техники и оборудования</w:t>
            </w:r>
          </w:p>
        </w:tc>
        <w:tc>
          <w:tcPr>
            <w:tcW w:w="1843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lastRenderedPageBreak/>
              <w:t>4 642,08395</w:t>
            </w:r>
          </w:p>
          <w:p w:rsidR="00D97A08" w:rsidRPr="00D97A08" w:rsidRDefault="00D97A08" w:rsidP="009614B4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97A08">
              <w:rPr>
                <w:bCs/>
                <w:sz w:val="24"/>
                <w:szCs w:val="24"/>
              </w:rPr>
              <w:lastRenderedPageBreak/>
              <w:t>4 642,08395</w:t>
            </w:r>
          </w:p>
          <w:p w:rsidR="00D97A08" w:rsidRPr="00D97A08" w:rsidRDefault="00D97A08" w:rsidP="009614B4">
            <w:pPr>
              <w:rPr>
                <w:bCs/>
                <w:sz w:val="24"/>
                <w:szCs w:val="24"/>
              </w:rPr>
            </w:pPr>
          </w:p>
        </w:tc>
        <w:tc>
          <w:tcPr>
            <w:tcW w:w="1734" w:type="dxa"/>
            <w:hideMark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</w:tr>
      <w:tr w:rsidR="00D97A08" w:rsidRPr="00D97A08" w:rsidTr="009614B4">
        <w:trPr>
          <w:trHeight w:val="421"/>
          <w:jc w:val="center"/>
        </w:trPr>
        <w:tc>
          <w:tcPr>
            <w:tcW w:w="4004" w:type="dxa"/>
            <w:hideMark/>
          </w:tcPr>
          <w:p w:rsidR="00D97A08" w:rsidRPr="00D97A08" w:rsidRDefault="00D97A08" w:rsidP="009614B4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3" w:type="dxa"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15 048,97474</w:t>
            </w:r>
          </w:p>
        </w:tc>
        <w:tc>
          <w:tcPr>
            <w:tcW w:w="1843" w:type="dxa"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7 647,68166</w:t>
            </w:r>
          </w:p>
        </w:tc>
        <w:tc>
          <w:tcPr>
            <w:tcW w:w="1734" w:type="dxa"/>
          </w:tcPr>
          <w:p w:rsidR="00D97A08" w:rsidRPr="00D97A08" w:rsidRDefault="00D97A08" w:rsidP="009614B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97A08">
              <w:rPr>
                <w:color w:val="000000" w:themeColor="text1"/>
                <w:sz w:val="24"/>
                <w:szCs w:val="24"/>
              </w:rPr>
              <w:t>7 401,29308</w:t>
            </w:r>
          </w:p>
        </w:tc>
      </w:tr>
    </w:tbl>
    <w:p w:rsidR="00D97A08" w:rsidRPr="00D97A08" w:rsidRDefault="00D97A08" w:rsidP="00D97A08">
      <w:pPr>
        <w:pStyle w:val="11"/>
        <w:ind w:firstLine="709"/>
        <w:rPr>
          <w:rFonts w:ascii="Times New Roman" w:hAnsi="Times New Roman"/>
          <w:sz w:val="28"/>
          <w:szCs w:val="28"/>
        </w:rPr>
      </w:pPr>
    </w:p>
    <w:p w:rsidR="00D97A08" w:rsidRPr="00D97A08" w:rsidRDefault="00D97A08" w:rsidP="00D97A08">
      <w:pPr>
        <w:pStyle w:val="11"/>
        <w:ind w:firstLine="709"/>
        <w:rPr>
          <w:rFonts w:ascii="Times New Roman" w:hAnsi="Times New Roman"/>
          <w:sz w:val="28"/>
          <w:szCs w:val="28"/>
        </w:rPr>
      </w:pPr>
      <w:r w:rsidRPr="00D97A08">
        <w:rPr>
          <w:rFonts w:ascii="Times New Roman" w:hAnsi="Times New Roman"/>
          <w:sz w:val="28"/>
          <w:szCs w:val="28"/>
        </w:rPr>
        <w:t xml:space="preserve">  За счет субсидий, кредитных ресурсов и небольших объемов собственных финансовых средств, сельхозпредприятиями предприятиями и крестьянскими (фермерскими) хозяйствами  были проведены необходимые работы, включая ремонт техники, приобретение ГСМ, выплата заработной платы, реализацию агрохимических мероприятий, оказание услуг населению и т.д.</w:t>
      </w:r>
    </w:p>
    <w:p w:rsidR="00D97A08" w:rsidRPr="00D97A08" w:rsidRDefault="00D97A08" w:rsidP="00D97A08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D97A08">
        <w:rPr>
          <w:sz w:val="28"/>
          <w:szCs w:val="28"/>
        </w:rPr>
        <w:t>Посевные работы 2024 года в муниципальном районе были проведены  в агротехнические сроки. Посевная площадь составила 21582 г</w:t>
      </w:r>
      <w:r w:rsidRPr="00D97A08">
        <w:rPr>
          <w:color w:val="000000" w:themeColor="text1"/>
          <w:sz w:val="28"/>
          <w:szCs w:val="28"/>
        </w:rPr>
        <w:t>а:</w:t>
      </w:r>
      <w:r w:rsidRPr="00D97A08">
        <w:rPr>
          <w:color w:val="FF0000"/>
          <w:sz w:val="28"/>
          <w:szCs w:val="28"/>
        </w:rPr>
        <w:t xml:space="preserve"> </w:t>
      </w:r>
      <w:r w:rsidRPr="00D97A08">
        <w:rPr>
          <w:color w:val="000000" w:themeColor="text1"/>
          <w:sz w:val="28"/>
          <w:szCs w:val="28"/>
        </w:rPr>
        <w:t>из них площадь зерновых культур 10207 га,  в том числе площадь: пшеницы 5892 га, овса 3056 га, гречихи 1259 га. Посевная площадь масленичных культур составила 11365 га, в том числе площадь: подсолнечника 11300 га, рапса 65 га. Посевная площадь картофеля- 10 га. План посева выполнен на 100 %. В 2024 году в муниципальном районе было подготовлено паров на площади 14920,5га (в 2023 г. – 16791 га) или 89 % к показателю 2023 г.</w:t>
      </w:r>
    </w:p>
    <w:p w:rsidR="00D97A08" w:rsidRPr="00D97A08" w:rsidRDefault="00D97A08" w:rsidP="00D97A08">
      <w:pPr>
        <w:ind w:firstLine="709"/>
        <w:jc w:val="both"/>
        <w:rPr>
          <w:color w:val="000000" w:themeColor="text1"/>
          <w:sz w:val="28"/>
          <w:szCs w:val="28"/>
        </w:rPr>
      </w:pPr>
      <w:r w:rsidRPr="00D97A08">
        <w:rPr>
          <w:color w:val="FF0000"/>
          <w:sz w:val="28"/>
          <w:szCs w:val="28"/>
        </w:rPr>
        <w:t xml:space="preserve"> </w:t>
      </w:r>
      <w:r w:rsidRPr="00D97A08">
        <w:rPr>
          <w:color w:val="000000" w:themeColor="text1"/>
          <w:sz w:val="28"/>
          <w:szCs w:val="28"/>
        </w:rPr>
        <w:t>Много сил и сре</w:t>
      </w:r>
      <w:proofErr w:type="gramStart"/>
      <w:r w:rsidRPr="00D97A08">
        <w:rPr>
          <w:color w:val="000000" w:themeColor="text1"/>
          <w:sz w:val="28"/>
          <w:szCs w:val="28"/>
        </w:rPr>
        <w:t>дств вл</w:t>
      </w:r>
      <w:proofErr w:type="gramEnd"/>
      <w:r w:rsidRPr="00D97A08">
        <w:rPr>
          <w:color w:val="000000" w:themeColor="text1"/>
          <w:sz w:val="28"/>
          <w:szCs w:val="28"/>
        </w:rPr>
        <w:t>ожено в период весенне-полевых работ. Хозяйства района  выполнили весь комплекс необходимых агротехнических мероприятий, обработаны протравителем к посевной семена зерновых культур, проведена химическая прополка культурных посевов и  паров от сорняков, а также обработка посевов от вредителей и болезней.</w:t>
      </w:r>
    </w:p>
    <w:p w:rsidR="00D97A08" w:rsidRPr="00D97A08" w:rsidRDefault="00D97A08" w:rsidP="00D97A08">
      <w:pPr>
        <w:ind w:firstLine="708"/>
        <w:jc w:val="both"/>
        <w:rPr>
          <w:color w:val="000000" w:themeColor="text1"/>
          <w:sz w:val="28"/>
          <w:szCs w:val="28"/>
        </w:rPr>
      </w:pPr>
      <w:r w:rsidRPr="00D97A08">
        <w:rPr>
          <w:color w:val="000000" w:themeColor="text1"/>
          <w:sz w:val="28"/>
          <w:szCs w:val="28"/>
        </w:rPr>
        <w:t xml:space="preserve">Из-за выпавших осадков в виде дождя и мокрого снега 29.09.2024, уборка урожая была завершена раньше  установленного срока. Под снег попало 7738 га посевов, в том числе: зерновых 4638, подсолнечника 3100 га. В районе был введен режим ЧС. Пострадавшими </w:t>
      </w:r>
      <w:proofErr w:type="spellStart"/>
      <w:r w:rsidRPr="00D97A08">
        <w:rPr>
          <w:color w:val="000000" w:themeColor="text1"/>
          <w:sz w:val="28"/>
          <w:szCs w:val="28"/>
        </w:rPr>
        <w:t>сельхозтоваропроизводителями</w:t>
      </w:r>
      <w:proofErr w:type="spellEnd"/>
      <w:r w:rsidRPr="00D97A08">
        <w:rPr>
          <w:color w:val="000000" w:themeColor="text1"/>
          <w:sz w:val="28"/>
          <w:szCs w:val="28"/>
        </w:rPr>
        <w:t xml:space="preserve"> был подсчитан ущерб, который составил 113 158,5 тыс. руб., подготовлены и поданы в Министерство сельского хозяйства Забайкальского края документы на возмещение части понесенных затрат. Выплаты по ЧС произведены в 2025 году. Средняя урожайность зерновых культур по району составила 15,6 ц/га.</w:t>
      </w:r>
    </w:p>
    <w:p w:rsidR="00D97A08" w:rsidRPr="00D97A08" w:rsidRDefault="00D97A08" w:rsidP="00D97A08">
      <w:pPr>
        <w:ind w:firstLine="708"/>
        <w:jc w:val="both"/>
        <w:rPr>
          <w:color w:val="000000" w:themeColor="text1"/>
          <w:sz w:val="28"/>
          <w:szCs w:val="28"/>
        </w:rPr>
      </w:pPr>
      <w:r w:rsidRPr="00D97A08">
        <w:rPr>
          <w:color w:val="000000" w:themeColor="text1"/>
          <w:sz w:val="28"/>
          <w:szCs w:val="28"/>
        </w:rPr>
        <w:t xml:space="preserve">В 2024 году в муниципальном районе валовой сбор зерновых культур составил всего 8687,4 тонн (15624,5 тонны – 2023 год.) или 56% к уровню прошлого года: пшеницы – 7150,1 тонн, овса 993,3 тонн, гречихи 544 тонны. </w:t>
      </w:r>
    </w:p>
    <w:p w:rsidR="00D97A08" w:rsidRPr="00D97A08" w:rsidRDefault="00D97A08" w:rsidP="00D97A08">
      <w:pPr>
        <w:ind w:firstLine="709"/>
        <w:jc w:val="both"/>
        <w:rPr>
          <w:color w:val="000000" w:themeColor="text1"/>
          <w:sz w:val="28"/>
          <w:szCs w:val="28"/>
        </w:rPr>
      </w:pPr>
      <w:r w:rsidRPr="00D97A08">
        <w:rPr>
          <w:color w:val="000000" w:themeColor="text1"/>
          <w:sz w:val="28"/>
          <w:szCs w:val="28"/>
        </w:rPr>
        <w:t xml:space="preserve">Потребность хозяйств муниципального района в семенах зерновых культур составляет 2196,0 тонн, а по факту засыпано в настоящее время 1940 тонна семян.  Вопрос по обеспеченности семенным материалом к посевной 2025 года находится на постоянном контроле и решается с участием Министерства сельского хозяйства Забайкальского края, также </w:t>
      </w:r>
      <w:proofErr w:type="spellStart"/>
      <w:r w:rsidRPr="00D97A08">
        <w:rPr>
          <w:color w:val="000000" w:themeColor="text1"/>
          <w:sz w:val="28"/>
          <w:szCs w:val="28"/>
        </w:rPr>
        <w:t>сельхозоргазациями</w:t>
      </w:r>
      <w:proofErr w:type="spellEnd"/>
      <w:r w:rsidRPr="00D97A08">
        <w:rPr>
          <w:color w:val="000000" w:themeColor="text1"/>
          <w:sz w:val="28"/>
          <w:szCs w:val="28"/>
        </w:rPr>
        <w:t xml:space="preserve"> ведется работа по закупу минеральных удобрений, и средств химической защиты растений.</w:t>
      </w:r>
    </w:p>
    <w:p w:rsidR="00D97A08" w:rsidRPr="00D97A08" w:rsidRDefault="00D97A08" w:rsidP="00D97A08">
      <w:pPr>
        <w:ind w:firstLine="709"/>
        <w:jc w:val="both"/>
        <w:rPr>
          <w:color w:val="000000" w:themeColor="text1"/>
          <w:sz w:val="32"/>
          <w:szCs w:val="32"/>
        </w:rPr>
      </w:pPr>
      <w:r w:rsidRPr="00D97A08">
        <w:rPr>
          <w:color w:val="000000" w:themeColor="text1"/>
          <w:sz w:val="28"/>
          <w:szCs w:val="28"/>
        </w:rPr>
        <w:lastRenderedPageBreak/>
        <w:t>В  2024 году всеми категориями хозяйств на начало зимовки заготовлено около 52 тыс. тонн сена для проведения зимовки сельскохозяйственных животных.</w:t>
      </w:r>
    </w:p>
    <w:p w:rsidR="00D97A08" w:rsidRPr="00D97A08" w:rsidRDefault="00D97A08" w:rsidP="00D97A08">
      <w:pPr>
        <w:ind w:firstLine="709"/>
        <w:jc w:val="both"/>
        <w:rPr>
          <w:color w:val="000000" w:themeColor="text1"/>
          <w:sz w:val="28"/>
          <w:szCs w:val="28"/>
        </w:rPr>
      </w:pPr>
      <w:r w:rsidRPr="00D97A08">
        <w:rPr>
          <w:color w:val="000000" w:themeColor="text1"/>
          <w:sz w:val="28"/>
          <w:szCs w:val="28"/>
        </w:rPr>
        <w:t>На одну условную голову для проведения зимовки  2023-2024 года заготовлено 13,4 центнера кормовых единиц.</w:t>
      </w:r>
    </w:p>
    <w:p w:rsidR="00D97A08" w:rsidRPr="00D97A08" w:rsidRDefault="00D97A08" w:rsidP="00D97A08">
      <w:pPr>
        <w:pStyle w:val="a3"/>
        <w:ind w:firstLine="709"/>
        <w:rPr>
          <w:i/>
          <w:color w:val="000000" w:themeColor="text1"/>
          <w:sz w:val="28"/>
          <w:szCs w:val="28"/>
        </w:rPr>
      </w:pPr>
      <w:r w:rsidRPr="00D97A08">
        <w:rPr>
          <w:color w:val="000000" w:themeColor="text1"/>
          <w:sz w:val="28"/>
          <w:szCs w:val="28"/>
        </w:rPr>
        <w:t xml:space="preserve">     </w:t>
      </w:r>
      <w:r w:rsidRPr="00D97A08">
        <w:rPr>
          <w:color w:val="000000" w:themeColor="text1"/>
          <w:sz w:val="28"/>
          <w:szCs w:val="28"/>
        </w:rPr>
        <w:tab/>
      </w:r>
      <w:r w:rsidRPr="00D97A08">
        <w:rPr>
          <w:i/>
          <w:color w:val="000000" w:themeColor="text1"/>
          <w:sz w:val="28"/>
          <w:szCs w:val="28"/>
        </w:rPr>
        <w:t>Основные производственные показатели  в сфере агропромышленного комплекса за 2024 год приведены в таблице: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402"/>
        <w:gridCol w:w="1050"/>
        <w:gridCol w:w="1766"/>
        <w:gridCol w:w="1391"/>
        <w:gridCol w:w="1703"/>
      </w:tblGrid>
      <w:tr w:rsidR="00D97A08" w:rsidRPr="00D97A08" w:rsidTr="009614B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ind w:firstLine="709"/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Наименование</w:t>
            </w:r>
          </w:p>
          <w:p w:rsidR="00D97A08" w:rsidRPr="00D97A08" w:rsidRDefault="00D97A08" w:rsidP="009614B4">
            <w:pPr>
              <w:ind w:firstLine="709"/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Показателей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Ед.</w:t>
            </w:r>
          </w:p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изм.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2023г.</w:t>
            </w:r>
          </w:p>
          <w:p w:rsidR="00D97A08" w:rsidRPr="00D97A08" w:rsidRDefault="00D97A08" w:rsidP="009614B4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2024г.</w:t>
            </w:r>
          </w:p>
          <w:p w:rsidR="00D97A08" w:rsidRPr="00D97A08" w:rsidRDefault="00D97A08" w:rsidP="009614B4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В % 2024 г. к 2023г.</w:t>
            </w:r>
          </w:p>
        </w:tc>
      </w:tr>
      <w:tr w:rsidR="00D97A08" w:rsidRPr="00D97A08" w:rsidTr="009614B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 xml:space="preserve">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 xml:space="preserve">Численность скота и птицы: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ind w:firstLine="709"/>
              <w:jc w:val="center"/>
              <w:rPr>
                <w:color w:val="000000" w:themeColor="text1"/>
              </w:rPr>
            </w:pPr>
          </w:p>
        </w:tc>
      </w:tr>
      <w:tr w:rsidR="00D97A08" w:rsidRPr="00D97A08" w:rsidTr="009614B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 xml:space="preserve">  крупный рогатый скот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гол.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20559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16375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79,6</w:t>
            </w:r>
          </w:p>
        </w:tc>
      </w:tr>
      <w:tr w:rsidR="00D97A08" w:rsidRPr="00D97A08" w:rsidTr="009614B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Овцы и козы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гол.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18631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15973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85,7</w:t>
            </w:r>
          </w:p>
        </w:tc>
      </w:tr>
      <w:tr w:rsidR="00D97A08" w:rsidRPr="00D97A08" w:rsidTr="009614B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Свиньи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гол.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1128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1241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110</w:t>
            </w:r>
          </w:p>
        </w:tc>
      </w:tr>
      <w:tr w:rsidR="00D97A08" w:rsidRPr="00D97A08" w:rsidTr="009614B4">
        <w:trPr>
          <w:trHeight w:val="41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Птица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гол.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8763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10967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79,9</w:t>
            </w:r>
          </w:p>
        </w:tc>
      </w:tr>
      <w:tr w:rsidR="00D97A08" w:rsidRPr="00D97A08" w:rsidTr="009614B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 xml:space="preserve">Производство продукции </w:t>
            </w:r>
            <w:proofErr w:type="gramStart"/>
            <w:r w:rsidRPr="00D97A08">
              <w:rPr>
                <w:color w:val="000000" w:themeColor="text1"/>
              </w:rPr>
              <w:t>животноводства</w:t>
            </w:r>
            <w:proofErr w:type="gramEnd"/>
            <w:r w:rsidRPr="00D97A08">
              <w:rPr>
                <w:color w:val="000000" w:themeColor="text1"/>
              </w:rPr>
              <w:t xml:space="preserve"> в том числе на убой: мяса (ИП и КФХ)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477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611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128,1</w:t>
            </w:r>
          </w:p>
        </w:tc>
      </w:tr>
      <w:tr w:rsidR="00D97A08" w:rsidRPr="00D97A08" w:rsidTr="009614B4">
        <w:trPr>
          <w:trHeight w:val="3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Молока (ИП и КФХ)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97,6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-</w:t>
            </w:r>
          </w:p>
        </w:tc>
      </w:tr>
      <w:tr w:rsidR="00D97A08" w:rsidRPr="00D97A08" w:rsidTr="009614B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Шерсти (ИП и КФХ)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15,9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159</w:t>
            </w:r>
          </w:p>
        </w:tc>
      </w:tr>
      <w:tr w:rsidR="00D97A08" w:rsidRPr="00D97A08" w:rsidTr="009614B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Зерно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7A08">
              <w:rPr>
                <w:color w:val="000000" w:themeColor="text1"/>
                <w:sz w:val="20"/>
                <w:szCs w:val="20"/>
              </w:rPr>
              <w:t>15624,5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7A08">
              <w:rPr>
                <w:color w:val="000000" w:themeColor="text1"/>
                <w:sz w:val="20"/>
                <w:szCs w:val="20"/>
              </w:rPr>
              <w:t>8687,4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55,6</w:t>
            </w:r>
          </w:p>
        </w:tc>
      </w:tr>
      <w:tr w:rsidR="00D97A08" w:rsidRPr="00D97A08" w:rsidTr="009614B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 xml:space="preserve">Подсолнечник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7A08">
              <w:rPr>
                <w:color w:val="000000" w:themeColor="text1"/>
                <w:sz w:val="20"/>
                <w:szCs w:val="20"/>
              </w:rPr>
              <w:t>523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7A08">
              <w:rPr>
                <w:color w:val="000000" w:themeColor="text1"/>
                <w:sz w:val="20"/>
                <w:szCs w:val="20"/>
              </w:rPr>
              <w:t>8200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156,8</w:t>
            </w:r>
          </w:p>
        </w:tc>
      </w:tr>
      <w:tr w:rsidR="00D97A08" w:rsidRPr="00D97A08" w:rsidTr="009614B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получено яиц (ИП и КФХ)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тыс. шт.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59,6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43,6</w:t>
            </w:r>
          </w:p>
        </w:tc>
      </w:tr>
    </w:tbl>
    <w:p w:rsidR="00D97A08" w:rsidRPr="00D97A08" w:rsidRDefault="00D97A08" w:rsidP="00D97A08">
      <w:pPr>
        <w:pStyle w:val="a3"/>
        <w:ind w:left="142" w:firstLine="709"/>
        <w:rPr>
          <w:color w:val="FF0000"/>
          <w:sz w:val="16"/>
          <w:szCs w:val="16"/>
        </w:rPr>
      </w:pPr>
    </w:p>
    <w:p w:rsidR="00D97A08" w:rsidRPr="00D97A08" w:rsidRDefault="00D97A08" w:rsidP="00D97A08">
      <w:pPr>
        <w:pStyle w:val="a3"/>
        <w:spacing w:after="0"/>
        <w:ind w:left="142" w:firstLine="709"/>
        <w:jc w:val="both"/>
        <w:rPr>
          <w:color w:val="000000" w:themeColor="text1"/>
          <w:sz w:val="28"/>
          <w:szCs w:val="28"/>
        </w:rPr>
      </w:pPr>
      <w:r w:rsidRPr="00D97A08">
        <w:rPr>
          <w:color w:val="000000" w:themeColor="text1"/>
          <w:sz w:val="28"/>
          <w:szCs w:val="28"/>
        </w:rPr>
        <w:t xml:space="preserve">В 2024 году сельскохозяйственных предприятиях и ИП и КФХ было  получено 3279 ягнят и козлят от 3304 голов </w:t>
      </w:r>
      <w:proofErr w:type="spellStart"/>
      <w:r w:rsidRPr="00D97A08">
        <w:rPr>
          <w:color w:val="000000" w:themeColor="text1"/>
          <w:sz w:val="28"/>
          <w:szCs w:val="28"/>
        </w:rPr>
        <w:t>овцекозоматок</w:t>
      </w:r>
      <w:proofErr w:type="spellEnd"/>
      <w:r w:rsidRPr="00D97A08">
        <w:rPr>
          <w:color w:val="000000" w:themeColor="text1"/>
          <w:sz w:val="28"/>
          <w:szCs w:val="28"/>
        </w:rPr>
        <w:t xml:space="preserve">. Телят получено 1385 головы от 2229 коров, в среднем 63 теленка от 100 голов коров. </w:t>
      </w:r>
    </w:p>
    <w:p w:rsidR="00D97A08" w:rsidRPr="00D97A08" w:rsidRDefault="00D97A08" w:rsidP="00D97A08">
      <w:pPr>
        <w:pStyle w:val="a3"/>
        <w:spacing w:after="0"/>
        <w:ind w:left="142" w:firstLine="709"/>
        <w:jc w:val="both"/>
        <w:rPr>
          <w:color w:val="000000" w:themeColor="text1"/>
          <w:sz w:val="28"/>
          <w:szCs w:val="28"/>
        </w:rPr>
      </w:pPr>
      <w:r w:rsidRPr="00D97A08">
        <w:rPr>
          <w:color w:val="000000" w:themeColor="text1"/>
          <w:sz w:val="28"/>
          <w:szCs w:val="28"/>
        </w:rPr>
        <w:t>Администрацией муниципального района в сфере сельскохозяйственного производства  за период 2024 года предоставлено 370 консультаций сельскохозяйственным  товаропроизводителям и населению по вопросам, касающимся сельскохозяйственного производства.</w:t>
      </w:r>
      <w:r w:rsidRPr="00D97A08">
        <w:rPr>
          <w:color w:val="000000" w:themeColor="text1"/>
          <w:sz w:val="28"/>
          <w:szCs w:val="28"/>
        </w:rPr>
        <w:tab/>
        <w:t>Оказание сельскохозяйственных</w:t>
      </w:r>
      <w:r w:rsidRPr="00D97A08">
        <w:rPr>
          <w:b/>
          <w:color w:val="000000" w:themeColor="text1"/>
          <w:sz w:val="28"/>
          <w:szCs w:val="28"/>
        </w:rPr>
        <w:t xml:space="preserve"> </w:t>
      </w:r>
      <w:r w:rsidRPr="00D97A08">
        <w:rPr>
          <w:color w:val="000000" w:themeColor="text1"/>
          <w:sz w:val="28"/>
          <w:szCs w:val="28"/>
        </w:rPr>
        <w:t>консультационных услуг сельскохозяйственным товаропроизводителям и сельскому населению представлено в таблице: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1701"/>
        <w:gridCol w:w="992"/>
        <w:gridCol w:w="1134"/>
        <w:gridCol w:w="1418"/>
        <w:gridCol w:w="1134"/>
      </w:tblGrid>
      <w:tr w:rsidR="00D97A08" w:rsidRPr="00D97A08" w:rsidTr="009614B4">
        <w:trPr>
          <w:cantSplit/>
        </w:trPr>
        <w:tc>
          <w:tcPr>
            <w:tcW w:w="3337" w:type="dxa"/>
            <w:vMerge w:val="restart"/>
          </w:tcPr>
          <w:p w:rsidR="00D97A08" w:rsidRPr="00D97A08" w:rsidRDefault="00D97A08" w:rsidP="009614B4">
            <w:pPr>
              <w:keepNext/>
              <w:ind w:firstLine="709"/>
              <w:jc w:val="center"/>
              <w:outlineLvl w:val="0"/>
              <w:rPr>
                <w:bCs/>
                <w:color w:val="000000" w:themeColor="text1"/>
              </w:rPr>
            </w:pPr>
          </w:p>
          <w:p w:rsidR="00D97A08" w:rsidRPr="00D97A08" w:rsidRDefault="00D97A08" w:rsidP="009614B4">
            <w:pPr>
              <w:keepNext/>
              <w:ind w:firstLine="709"/>
              <w:jc w:val="center"/>
              <w:outlineLvl w:val="0"/>
              <w:rPr>
                <w:bCs/>
                <w:color w:val="000000" w:themeColor="text1"/>
              </w:rPr>
            </w:pPr>
          </w:p>
          <w:p w:rsidR="00D97A08" w:rsidRPr="00D97A08" w:rsidRDefault="00D97A08" w:rsidP="009614B4">
            <w:pPr>
              <w:keepNext/>
              <w:ind w:firstLine="709"/>
              <w:jc w:val="center"/>
              <w:outlineLvl w:val="0"/>
              <w:rPr>
                <w:bCs/>
                <w:color w:val="000000" w:themeColor="text1"/>
              </w:rPr>
            </w:pPr>
          </w:p>
          <w:p w:rsidR="00D97A08" w:rsidRPr="00D97A08" w:rsidRDefault="00D97A08" w:rsidP="009614B4">
            <w:pPr>
              <w:keepNext/>
              <w:ind w:firstLine="709"/>
              <w:jc w:val="center"/>
              <w:outlineLvl w:val="0"/>
              <w:rPr>
                <w:bCs/>
                <w:color w:val="000000" w:themeColor="text1"/>
              </w:rPr>
            </w:pPr>
            <w:r w:rsidRPr="00D97A08">
              <w:rPr>
                <w:bCs/>
                <w:color w:val="000000" w:themeColor="text1"/>
              </w:rPr>
              <w:t>Направления</w:t>
            </w:r>
          </w:p>
          <w:p w:rsidR="00D97A08" w:rsidRPr="00D97A08" w:rsidRDefault="00D97A08" w:rsidP="009614B4">
            <w:pPr>
              <w:keepNext/>
              <w:ind w:firstLine="709"/>
              <w:jc w:val="center"/>
              <w:outlineLvl w:val="0"/>
              <w:rPr>
                <w:bCs/>
                <w:color w:val="000000" w:themeColor="text1"/>
              </w:rPr>
            </w:pPr>
            <w:r w:rsidRPr="00D97A08">
              <w:rPr>
                <w:bCs/>
                <w:color w:val="000000" w:themeColor="text1"/>
              </w:rPr>
              <w:t>консультирования</w:t>
            </w:r>
          </w:p>
        </w:tc>
        <w:tc>
          <w:tcPr>
            <w:tcW w:w="1701" w:type="dxa"/>
            <w:vMerge w:val="restart"/>
          </w:tcPr>
          <w:p w:rsidR="00D97A08" w:rsidRPr="00D97A08" w:rsidRDefault="00D97A08" w:rsidP="009614B4">
            <w:pPr>
              <w:keepNext/>
              <w:ind w:right="-108"/>
              <w:jc w:val="center"/>
              <w:outlineLvl w:val="0"/>
              <w:rPr>
                <w:bCs/>
                <w:color w:val="000000" w:themeColor="text1"/>
              </w:rPr>
            </w:pPr>
            <w:r w:rsidRPr="00D97A08">
              <w:rPr>
                <w:bCs/>
                <w:color w:val="000000" w:themeColor="text1"/>
              </w:rPr>
              <w:t>Количество</w:t>
            </w:r>
          </w:p>
          <w:p w:rsidR="00D97A08" w:rsidRPr="00D97A08" w:rsidRDefault="00D97A08" w:rsidP="009614B4">
            <w:pPr>
              <w:ind w:left="-108" w:right="-108"/>
              <w:jc w:val="center"/>
              <w:rPr>
                <w:bCs/>
                <w:color w:val="000000" w:themeColor="text1"/>
              </w:rPr>
            </w:pPr>
            <w:r w:rsidRPr="00D97A08">
              <w:rPr>
                <w:bCs/>
                <w:color w:val="000000" w:themeColor="text1"/>
              </w:rPr>
              <w:t>консультаций/</w:t>
            </w:r>
          </w:p>
          <w:p w:rsidR="00D97A08" w:rsidRPr="00D97A08" w:rsidRDefault="00D97A08" w:rsidP="009614B4">
            <w:pPr>
              <w:ind w:left="-108" w:right="-108"/>
              <w:jc w:val="center"/>
              <w:rPr>
                <w:bCs/>
                <w:color w:val="000000" w:themeColor="text1"/>
              </w:rPr>
            </w:pPr>
            <w:r w:rsidRPr="00D97A08">
              <w:rPr>
                <w:bCs/>
                <w:color w:val="000000" w:themeColor="text1"/>
              </w:rPr>
              <w:t>договоров/ клиентов,</w:t>
            </w:r>
          </w:p>
          <w:p w:rsidR="00D97A08" w:rsidRPr="00D97A08" w:rsidRDefault="00D97A08" w:rsidP="009614B4">
            <w:pPr>
              <w:ind w:firstLine="709"/>
              <w:rPr>
                <w:color w:val="000000" w:themeColor="text1"/>
              </w:rPr>
            </w:pPr>
            <w:r w:rsidRPr="00D97A08">
              <w:rPr>
                <w:bCs/>
                <w:color w:val="000000" w:themeColor="text1"/>
              </w:rPr>
              <w:t>ед.</w:t>
            </w:r>
          </w:p>
        </w:tc>
        <w:tc>
          <w:tcPr>
            <w:tcW w:w="4678" w:type="dxa"/>
            <w:gridSpan w:val="4"/>
          </w:tcPr>
          <w:p w:rsidR="00D97A08" w:rsidRPr="00D97A08" w:rsidRDefault="00D97A08" w:rsidP="009614B4">
            <w:pPr>
              <w:ind w:firstLine="709"/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Получатели услуг</w:t>
            </w:r>
          </w:p>
        </w:tc>
      </w:tr>
      <w:tr w:rsidR="00D97A08" w:rsidRPr="00D97A08" w:rsidTr="009614B4">
        <w:trPr>
          <w:cantSplit/>
          <w:trHeight w:val="1298"/>
        </w:trPr>
        <w:tc>
          <w:tcPr>
            <w:tcW w:w="3337" w:type="dxa"/>
            <w:vMerge/>
          </w:tcPr>
          <w:p w:rsidR="00D97A08" w:rsidRPr="00D97A08" w:rsidRDefault="00D97A08" w:rsidP="009614B4">
            <w:pPr>
              <w:keepNext/>
              <w:ind w:firstLine="709"/>
              <w:jc w:val="center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D97A08" w:rsidRPr="00D97A08" w:rsidRDefault="00D97A08" w:rsidP="009614B4">
            <w:pPr>
              <w:ind w:firstLine="709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D97A08" w:rsidRPr="00D97A08" w:rsidRDefault="00D97A08" w:rsidP="009614B4">
            <w:pPr>
              <w:ind w:left="-62" w:right="-108"/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 xml:space="preserve">С/х       </w:t>
            </w:r>
            <w:proofErr w:type="spellStart"/>
            <w:proofErr w:type="gramStart"/>
            <w:r w:rsidRPr="00D97A08">
              <w:rPr>
                <w:color w:val="000000" w:themeColor="text1"/>
              </w:rPr>
              <w:t>органи-зации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D97A08" w:rsidRPr="00D97A08" w:rsidRDefault="00D97A08" w:rsidP="009614B4">
            <w:pPr>
              <w:ind w:left="-91" w:right="-49"/>
              <w:jc w:val="center"/>
              <w:rPr>
                <w:color w:val="000000" w:themeColor="text1"/>
              </w:rPr>
            </w:pPr>
            <w:proofErr w:type="spellStart"/>
            <w:r w:rsidRPr="00D97A08">
              <w:rPr>
                <w:color w:val="000000" w:themeColor="text1"/>
              </w:rPr>
              <w:t>Кресть-янско</w:t>
            </w:r>
            <w:proofErr w:type="spellEnd"/>
            <w:r w:rsidRPr="00D97A08">
              <w:rPr>
                <w:color w:val="000000" w:themeColor="text1"/>
              </w:rPr>
              <w:t xml:space="preserve">    (</w:t>
            </w:r>
            <w:proofErr w:type="gramStart"/>
            <w:r w:rsidRPr="00D97A08">
              <w:rPr>
                <w:color w:val="000000" w:themeColor="text1"/>
              </w:rPr>
              <w:t>фермер-</w:t>
            </w:r>
            <w:proofErr w:type="spellStart"/>
            <w:r w:rsidRPr="00D97A08">
              <w:rPr>
                <w:color w:val="000000" w:themeColor="text1"/>
              </w:rPr>
              <w:t>ские</w:t>
            </w:r>
            <w:proofErr w:type="spellEnd"/>
            <w:proofErr w:type="gramEnd"/>
            <w:r w:rsidRPr="00D97A08">
              <w:rPr>
                <w:color w:val="000000" w:themeColor="text1"/>
              </w:rPr>
              <w:t>)      хозяйства</w:t>
            </w:r>
          </w:p>
        </w:tc>
        <w:tc>
          <w:tcPr>
            <w:tcW w:w="1418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Личные подсобные хозяйства</w:t>
            </w:r>
          </w:p>
        </w:tc>
        <w:tc>
          <w:tcPr>
            <w:tcW w:w="1134" w:type="dxa"/>
          </w:tcPr>
          <w:p w:rsidR="00D97A08" w:rsidRPr="00D97A08" w:rsidRDefault="00D97A08" w:rsidP="009614B4">
            <w:pPr>
              <w:ind w:right="1"/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Другие</w:t>
            </w:r>
          </w:p>
        </w:tc>
      </w:tr>
      <w:tr w:rsidR="00D97A08" w:rsidRPr="00D97A08" w:rsidTr="009614B4">
        <w:trPr>
          <w:cantSplit/>
          <w:trHeight w:val="299"/>
        </w:trPr>
        <w:tc>
          <w:tcPr>
            <w:tcW w:w="3337" w:type="dxa"/>
          </w:tcPr>
          <w:p w:rsidR="00D97A08" w:rsidRPr="00D97A08" w:rsidRDefault="00D97A08" w:rsidP="009614B4">
            <w:pPr>
              <w:keepNext/>
              <w:jc w:val="center"/>
              <w:outlineLvl w:val="0"/>
              <w:rPr>
                <w:bCs/>
                <w:i/>
                <w:color w:val="000000" w:themeColor="text1"/>
              </w:rPr>
            </w:pPr>
            <w:r w:rsidRPr="00D97A08">
              <w:rPr>
                <w:bCs/>
                <w:i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D97A08" w:rsidRPr="00D97A08" w:rsidRDefault="00D97A08" w:rsidP="009614B4">
            <w:pPr>
              <w:jc w:val="center"/>
              <w:rPr>
                <w:bCs/>
                <w:i/>
                <w:color w:val="000000" w:themeColor="text1"/>
              </w:rPr>
            </w:pPr>
            <w:r w:rsidRPr="00D97A08">
              <w:rPr>
                <w:bCs/>
                <w:i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D97A08" w:rsidRPr="00D97A08" w:rsidRDefault="00D97A08" w:rsidP="009614B4">
            <w:pPr>
              <w:jc w:val="center"/>
              <w:rPr>
                <w:i/>
                <w:color w:val="000000" w:themeColor="text1"/>
              </w:rPr>
            </w:pPr>
            <w:r w:rsidRPr="00D97A08">
              <w:rPr>
                <w:i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D97A08" w:rsidRPr="00D97A08" w:rsidRDefault="00D97A08" w:rsidP="009614B4">
            <w:pPr>
              <w:jc w:val="center"/>
              <w:rPr>
                <w:i/>
                <w:color w:val="000000" w:themeColor="text1"/>
              </w:rPr>
            </w:pPr>
            <w:r w:rsidRPr="00D97A08">
              <w:rPr>
                <w:i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:rsidR="00D97A08" w:rsidRPr="00D97A08" w:rsidRDefault="00D97A08" w:rsidP="009614B4">
            <w:pPr>
              <w:jc w:val="center"/>
              <w:rPr>
                <w:i/>
                <w:color w:val="000000" w:themeColor="text1"/>
              </w:rPr>
            </w:pPr>
            <w:r w:rsidRPr="00D97A08">
              <w:rPr>
                <w:i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D97A08" w:rsidRPr="00D97A08" w:rsidRDefault="00D97A08" w:rsidP="009614B4">
            <w:pPr>
              <w:jc w:val="center"/>
              <w:rPr>
                <w:i/>
                <w:color w:val="000000" w:themeColor="text1"/>
              </w:rPr>
            </w:pPr>
            <w:r w:rsidRPr="00D97A08">
              <w:rPr>
                <w:i/>
                <w:color w:val="000000" w:themeColor="text1"/>
              </w:rPr>
              <w:t>6</w:t>
            </w:r>
          </w:p>
        </w:tc>
      </w:tr>
      <w:tr w:rsidR="00D97A08" w:rsidRPr="00D97A08" w:rsidTr="009614B4">
        <w:trPr>
          <w:cantSplit/>
          <w:trHeight w:val="284"/>
        </w:trPr>
        <w:tc>
          <w:tcPr>
            <w:tcW w:w="3337" w:type="dxa"/>
          </w:tcPr>
          <w:p w:rsidR="00D97A08" w:rsidRPr="00D97A08" w:rsidRDefault="00D97A08" w:rsidP="009614B4">
            <w:pPr>
              <w:keepNext/>
              <w:outlineLvl w:val="1"/>
              <w:rPr>
                <w:bCs/>
                <w:iCs/>
                <w:color w:val="000000" w:themeColor="text1"/>
              </w:rPr>
            </w:pPr>
            <w:r w:rsidRPr="00D97A08">
              <w:rPr>
                <w:bCs/>
                <w:iCs/>
                <w:color w:val="000000" w:themeColor="text1"/>
              </w:rPr>
              <w:t xml:space="preserve">Растениеводство </w:t>
            </w:r>
          </w:p>
        </w:tc>
        <w:tc>
          <w:tcPr>
            <w:tcW w:w="1701" w:type="dxa"/>
          </w:tcPr>
          <w:p w:rsidR="00D97A08" w:rsidRPr="00D97A08" w:rsidRDefault="00D97A08" w:rsidP="009614B4">
            <w:pPr>
              <w:ind w:firstLine="709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70</w:t>
            </w:r>
          </w:p>
        </w:tc>
        <w:tc>
          <w:tcPr>
            <w:tcW w:w="992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30</w:t>
            </w:r>
          </w:p>
        </w:tc>
        <w:tc>
          <w:tcPr>
            <w:tcW w:w="1134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35</w:t>
            </w:r>
          </w:p>
        </w:tc>
        <w:tc>
          <w:tcPr>
            <w:tcW w:w="1418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vAlign w:val="bottom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0</w:t>
            </w:r>
          </w:p>
        </w:tc>
      </w:tr>
      <w:tr w:rsidR="00D97A08" w:rsidRPr="00D97A08" w:rsidTr="009614B4">
        <w:trPr>
          <w:cantSplit/>
        </w:trPr>
        <w:tc>
          <w:tcPr>
            <w:tcW w:w="3337" w:type="dxa"/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 xml:space="preserve">Животноводство </w:t>
            </w:r>
          </w:p>
        </w:tc>
        <w:tc>
          <w:tcPr>
            <w:tcW w:w="1701" w:type="dxa"/>
          </w:tcPr>
          <w:p w:rsidR="00D97A08" w:rsidRPr="00D97A08" w:rsidRDefault="00D97A08" w:rsidP="009614B4">
            <w:pPr>
              <w:ind w:firstLine="709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95</w:t>
            </w:r>
          </w:p>
        </w:tc>
        <w:tc>
          <w:tcPr>
            <w:tcW w:w="992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65</w:t>
            </w:r>
          </w:p>
        </w:tc>
        <w:tc>
          <w:tcPr>
            <w:tcW w:w="1418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30</w:t>
            </w:r>
          </w:p>
        </w:tc>
        <w:tc>
          <w:tcPr>
            <w:tcW w:w="1134" w:type="dxa"/>
            <w:vAlign w:val="bottom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0</w:t>
            </w:r>
          </w:p>
        </w:tc>
      </w:tr>
      <w:tr w:rsidR="00D97A08" w:rsidRPr="00D97A08" w:rsidTr="009614B4">
        <w:trPr>
          <w:cantSplit/>
        </w:trPr>
        <w:tc>
          <w:tcPr>
            <w:tcW w:w="3337" w:type="dxa"/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 xml:space="preserve">Механизация </w:t>
            </w:r>
          </w:p>
        </w:tc>
        <w:tc>
          <w:tcPr>
            <w:tcW w:w="1701" w:type="dxa"/>
          </w:tcPr>
          <w:p w:rsidR="00D97A08" w:rsidRPr="00D97A08" w:rsidRDefault="00D97A08" w:rsidP="009614B4">
            <w:pPr>
              <w:ind w:firstLine="709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47</w:t>
            </w:r>
          </w:p>
        </w:tc>
        <w:tc>
          <w:tcPr>
            <w:tcW w:w="992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42</w:t>
            </w:r>
          </w:p>
        </w:tc>
        <w:tc>
          <w:tcPr>
            <w:tcW w:w="1418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bottom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0</w:t>
            </w:r>
          </w:p>
        </w:tc>
      </w:tr>
      <w:tr w:rsidR="00D97A08" w:rsidRPr="00D97A08" w:rsidTr="009614B4">
        <w:trPr>
          <w:cantSplit/>
        </w:trPr>
        <w:tc>
          <w:tcPr>
            <w:tcW w:w="3337" w:type="dxa"/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 xml:space="preserve">Экономика и организация производства </w:t>
            </w:r>
          </w:p>
        </w:tc>
        <w:tc>
          <w:tcPr>
            <w:tcW w:w="1701" w:type="dxa"/>
          </w:tcPr>
          <w:p w:rsidR="00D97A08" w:rsidRPr="00D97A08" w:rsidRDefault="00D97A08" w:rsidP="009614B4">
            <w:pPr>
              <w:ind w:firstLine="709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25</w:t>
            </w:r>
          </w:p>
        </w:tc>
        <w:tc>
          <w:tcPr>
            <w:tcW w:w="992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16</w:t>
            </w:r>
          </w:p>
        </w:tc>
        <w:tc>
          <w:tcPr>
            <w:tcW w:w="1418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vAlign w:val="bottom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0</w:t>
            </w:r>
          </w:p>
        </w:tc>
      </w:tr>
      <w:tr w:rsidR="00D97A08" w:rsidRPr="00D97A08" w:rsidTr="009614B4">
        <w:trPr>
          <w:cantSplit/>
        </w:trPr>
        <w:tc>
          <w:tcPr>
            <w:tcW w:w="3337" w:type="dxa"/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 xml:space="preserve">В </w:t>
            </w:r>
            <w:proofErr w:type="spellStart"/>
            <w:r w:rsidRPr="00D97A08">
              <w:rPr>
                <w:color w:val="000000" w:themeColor="text1"/>
              </w:rPr>
              <w:t>т.ч</w:t>
            </w:r>
            <w:proofErr w:type="spellEnd"/>
            <w:r w:rsidRPr="00D97A08">
              <w:rPr>
                <w:color w:val="000000" w:themeColor="text1"/>
              </w:rPr>
              <w:t>. бизнес-планирование</w:t>
            </w:r>
          </w:p>
        </w:tc>
        <w:tc>
          <w:tcPr>
            <w:tcW w:w="1701" w:type="dxa"/>
          </w:tcPr>
          <w:p w:rsidR="00D97A08" w:rsidRPr="00D97A08" w:rsidRDefault="00D97A08" w:rsidP="009614B4">
            <w:pPr>
              <w:ind w:firstLine="709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5</w:t>
            </w:r>
          </w:p>
        </w:tc>
        <w:tc>
          <w:tcPr>
            <w:tcW w:w="1418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vAlign w:val="bottom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0</w:t>
            </w:r>
          </w:p>
        </w:tc>
      </w:tr>
      <w:tr w:rsidR="00D97A08" w:rsidRPr="00D97A08" w:rsidTr="009614B4">
        <w:trPr>
          <w:cantSplit/>
        </w:trPr>
        <w:tc>
          <w:tcPr>
            <w:tcW w:w="3337" w:type="dxa"/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lastRenderedPageBreak/>
              <w:t>Кредитование (субсидирование)</w:t>
            </w:r>
          </w:p>
        </w:tc>
        <w:tc>
          <w:tcPr>
            <w:tcW w:w="1701" w:type="dxa"/>
          </w:tcPr>
          <w:p w:rsidR="00D97A08" w:rsidRPr="00D97A08" w:rsidRDefault="00D97A08" w:rsidP="009614B4">
            <w:pPr>
              <w:ind w:firstLine="709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15</w:t>
            </w:r>
          </w:p>
        </w:tc>
        <w:tc>
          <w:tcPr>
            <w:tcW w:w="992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bottom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0</w:t>
            </w:r>
          </w:p>
        </w:tc>
      </w:tr>
      <w:tr w:rsidR="00D97A08" w:rsidRPr="00D97A08" w:rsidTr="009614B4">
        <w:trPr>
          <w:cantSplit/>
        </w:trPr>
        <w:tc>
          <w:tcPr>
            <w:tcW w:w="3337" w:type="dxa"/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 xml:space="preserve">Бухгалтерский учет </w:t>
            </w:r>
          </w:p>
        </w:tc>
        <w:tc>
          <w:tcPr>
            <w:tcW w:w="1701" w:type="dxa"/>
          </w:tcPr>
          <w:p w:rsidR="00D97A08" w:rsidRPr="00D97A08" w:rsidRDefault="00D97A08" w:rsidP="009614B4">
            <w:pPr>
              <w:ind w:firstLine="709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63</w:t>
            </w:r>
          </w:p>
        </w:tc>
        <w:tc>
          <w:tcPr>
            <w:tcW w:w="992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48</w:t>
            </w:r>
          </w:p>
        </w:tc>
        <w:tc>
          <w:tcPr>
            <w:tcW w:w="1418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bottom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0</w:t>
            </w:r>
          </w:p>
        </w:tc>
      </w:tr>
      <w:tr w:rsidR="00D97A08" w:rsidRPr="00D97A08" w:rsidTr="009614B4">
        <w:trPr>
          <w:cantSplit/>
        </w:trPr>
        <w:tc>
          <w:tcPr>
            <w:tcW w:w="3337" w:type="dxa"/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 xml:space="preserve">Правовые вопросы </w:t>
            </w:r>
          </w:p>
        </w:tc>
        <w:tc>
          <w:tcPr>
            <w:tcW w:w="1701" w:type="dxa"/>
          </w:tcPr>
          <w:p w:rsidR="00D97A08" w:rsidRPr="00D97A08" w:rsidRDefault="00D97A08" w:rsidP="009614B4">
            <w:pPr>
              <w:ind w:firstLine="709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30</w:t>
            </w:r>
          </w:p>
        </w:tc>
        <w:tc>
          <w:tcPr>
            <w:tcW w:w="992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12</w:t>
            </w:r>
          </w:p>
        </w:tc>
        <w:tc>
          <w:tcPr>
            <w:tcW w:w="1418" w:type="dxa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bottom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0</w:t>
            </w:r>
          </w:p>
        </w:tc>
      </w:tr>
      <w:tr w:rsidR="00D97A08" w:rsidRPr="00D97A08" w:rsidTr="009614B4">
        <w:trPr>
          <w:cantSplit/>
        </w:trPr>
        <w:tc>
          <w:tcPr>
            <w:tcW w:w="3337" w:type="dxa"/>
            <w:tcBorders>
              <w:bottom w:val="single" w:sz="4" w:space="0" w:color="auto"/>
            </w:tcBorders>
          </w:tcPr>
          <w:p w:rsidR="00D97A08" w:rsidRPr="00D97A08" w:rsidRDefault="00D97A08" w:rsidP="009614B4">
            <w:pPr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Налоговое законодательство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7A08" w:rsidRPr="00D97A08" w:rsidRDefault="00D97A08" w:rsidP="009614B4">
            <w:pPr>
              <w:ind w:firstLine="709"/>
              <w:rPr>
                <w:bCs/>
                <w:color w:val="000000" w:themeColor="text1"/>
              </w:rPr>
            </w:pPr>
            <w:r w:rsidRPr="00D97A08">
              <w:rPr>
                <w:bCs/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bCs/>
                <w:color w:val="000000" w:themeColor="text1"/>
              </w:rPr>
            </w:pPr>
            <w:r w:rsidRPr="00D97A08">
              <w:rPr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bCs/>
                <w:color w:val="000000" w:themeColor="text1"/>
              </w:rPr>
            </w:pPr>
            <w:r w:rsidRPr="00D97A08">
              <w:rPr>
                <w:bCs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bCs/>
                <w:color w:val="000000" w:themeColor="text1"/>
              </w:rPr>
            </w:pPr>
            <w:r w:rsidRPr="00D97A08">
              <w:rPr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97A08" w:rsidRPr="00D97A08" w:rsidRDefault="00D97A08" w:rsidP="009614B4">
            <w:pPr>
              <w:jc w:val="center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0</w:t>
            </w:r>
          </w:p>
        </w:tc>
      </w:tr>
      <w:tr w:rsidR="00D97A08" w:rsidRPr="00D97A08" w:rsidTr="009614B4">
        <w:trPr>
          <w:cantSplit/>
          <w:trHeight w:val="282"/>
        </w:trPr>
        <w:tc>
          <w:tcPr>
            <w:tcW w:w="3337" w:type="dxa"/>
            <w:tcBorders>
              <w:bottom w:val="single" w:sz="4" w:space="0" w:color="auto"/>
            </w:tcBorders>
          </w:tcPr>
          <w:p w:rsidR="00D97A08" w:rsidRPr="00D97A08" w:rsidRDefault="00D97A08" w:rsidP="009614B4">
            <w:pPr>
              <w:outlineLvl w:val="6"/>
              <w:rPr>
                <w:color w:val="000000" w:themeColor="text1"/>
              </w:rPr>
            </w:pPr>
            <w:r w:rsidRPr="00D97A08">
              <w:rPr>
                <w:color w:val="000000" w:themeColor="text1"/>
              </w:rPr>
              <w:t>Итого – количество консультаций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7A08" w:rsidRPr="00D97A08" w:rsidRDefault="00D97A08" w:rsidP="009614B4">
            <w:pPr>
              <w:ind w:firstLine="709"/>
              <w:rPr>
                <w:bCs/>
                <w:color w:val="000000" w:themeColor="text1"/>
              </w:rPr>
            </w:pPr>
            <w:r w:rsidRPr="00D97A08">
              <w:rPr>
                <w:bCs/>
                <w:color w:val="000000" w:themeColor="text1"/>
              </w:rPr>
              <w:t>370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bCs/>
                <w:color w:val="000000" w:themeColor="text1"/>
              </w:rPr>
            </w:pPr>
            <w:r w:rsidRPr="00D97A08">
              <w:rPr>
                <w:bCs/>
                <w:color w:val="000000" w:themeColor="text1"/>
              </w:rPr>
              <w:t>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bCs/>
                <w:color w:val="000000" w:themeColor="text1"/>
              </w:rPr>
            </w:pPr>
            <w:r w:rsidRPr="00D97A08">
              <w:rPr>
                <w:bCs/>
                <w:color w:val="000000" w:themeColor="text1"/>
              </w:rPr>
              <w:t>239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bCs/>
                <w:color w:val="000000" w:themeColor="text1"/>
              </w:rPr>
            </w:pPr>
            <w:r w:rsidRPr="00D97A08">
              <w:rPr>
                <w:bCs/>
                <w:color w:val="000000" w:themeColor="text1"/>
              </w:rPr>
              <w:t>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7A08" w:rsidRPr="00D97A08" w:rsidRDefault="00D97A08" w:rsidP="009614B4">
            <w:pPr>
              <w:jc w:val="center"/>
              <w:rPr>
                <w:bCs/>
                <w:color w:val="000000" w:themeColor="text1"/>
              </w:rPr>
            </w:pPr>
            <w:r w:rsidRPr="00D97A08">
              <w:rPr>
                <w:bCs/>
                <w:color w:val="000000" w:themeColor="text1"/>
              </w:rPr>
              <w:t>50</w:t>
            </w:r>
          </w:p>
        </w:tc>
      </w:tr>
    </w:tbl>
    <w:p w:rsidR="00D97A08" w:rsidRPr="00D97A08" w:rsidRDefault="00D97A08" w:rsidP="00D97A08">
      <w:pPr>
        <w:ind w:firstLine="709"/>
        <w:rPr>
          <w:color w:val="FF0000"/>
          <w:sz w:val="16"/>
          <w:szCs w:val="16"/>
        </w:rPr>
      </w:pPr>
    </w:p>
    <w:p w:rsidR="00D97A08" w:rsidRDefault="00D97A08" w:rsidP="00D97A08">
      <w:pPr>
        <w:contextualSpacing/>
        <w:jc w:val="both"/>
        <w:rPr>
          <w:b/>
          <w:sz w:val="28"/>
          <w:szCs w:val="28"/>
        </w:rPr>
      </w:pPr>
      <w:r w:rsidRPr="00D97A08">
        <w:rPr>
          <w:color w:val="FF0000"/>
          <w:sz w:val="28"/>
          <w:szCs w:val="28"/>
        </w:rPr>
        <w:tab/>
      </w:r>
    </w:p>
    <w:p w:rsidR="00B20861" w:rsidRDefault="00B20861" w:rsidP="00B20861">
      <w:pPr>
        <w:contextualSpacing/>
        <w:jc w:val="center"/>
        <w:rPr>
          <w:b/>
          <w:sz w:val="28"/>
          <w:szCs w:val="28"/>
        </w:rPr>
      </w:pPr>
      <w:r w:rsidRPr="00D61135">
        <w:rPr>
          <w:b/>
          <w:sz w:val="28"/>
          <w:szCs w:val="28"/>
        </w:rPr>
        <w:t xml:space="preserve">Информация об осуществлении государственных полномочий </w:t>
      </w:r>
    </w:p>
    <w:p w:rsidR="00B20861" w:rsidRPr="00D61135" w:rsidRDefault="00B20861" w:rsidP="00B20861">
      <w:pPr>
        <w:contextualSpacing/>
        <w:jc w:val="center"/>
        <w:rPr>
          <w:sz w:val="28"/>
          <w:szCs w:val="28"/>
        </w:rPr>
      </w:pPr>
      <w:r w:rsidRPr="00D61135">
        <w:rPr>
          <w:b/>
          <w:sz w:val="28"/>
          <w:szCs w:val="28"/>
        </w:rPr>
        <w:t xml:space="preserve">в сфере труда </w:t>
      </w:r>
      <w:proofErr w:type="gramStart"/>
      <w:r w:rsidRPr="00D61135">
        <w:rPr>
          <w:b/>
          <w:sz w:val="28"/>
          <w:szCs w:val="28"/>
        </w:rPr>
        <w:t>в</w:t>
      </w:r>
      <w:proofErr w:type="gramEnd"/>
      <w:r w:rsidRPr="00D61135">
        <w:rPr>
          <w:b/>
          <w:sz w:val="28"/>
          <w:szCs w:val="28"/>
        </w:rPr>
        <w:t xml:space="preserve"> </w:t>
      </w:r>
      <w:proofErr w:type="spellStart"/>
      <w:proofErr w:type="gramStart"/>
      <w:r w:rsidRPr="00D61135">
        <w:rPr>
          <w:b/>
          <w:sz w:val="28"/>
          <w:szCs w:val="28"/>
        </w:rPr>
        <w:t>Краснокаменском</w:t>
      </w:r>
      <w:proofErr w:type="spellEnd"/>
      <w:proofErr w:type="gramEnd"/>
      <w:r w:rsidRPr="00D61135">
        <w:rPr>
          <w:b/>
          <w:sz w:val="28"/>
          <w:szCs w:val="28"/>
        </w:rPr>
        <w:t xml:space="preserve"> муниципальном округе Забайкальского края за 2024 год</w:t>
      </w:r>
      <w:r w:rsidRPr="00D61135">
        <w:rPr>
          <w:sz w:val="28"/>
          <w:szCs w:val="28"/>
        </w:rPr>
        <w:t xml:space="preserve"> </w:t>
      </w:r>
    </w:p>
    <w:p w:rsidR="00B20861" w:rsidRPr="00D61135" w:rsidRDefault="00B20861" w:rsidP="00B20861">
      <w:pPr>
        <w:contextualSpacing/>
        <w:jc w:val="center"/>
        <w:rPr>
          <w:sz w:val="28"/>
          <w:szCs w:val="28"/>
        </w:rPr>
      </w:pPr>
    </w:p>
    <w:p w:rsidR="00B20861" w:rsidRPr="006C3EC6" w:rsidRDefault="00B20861" w:rsidP="00B20861">
      <w:pPr>
        <w:contextualSpacing/>
        <w:jc w:val="both"/>
        <w:rPr>
          <w:sz w:val="28"/>
          <w:szCs w:val="28"/>
        </w:rPr>
      </w:pPr>
      <w:r w:rsidRPr="00D61135">
        <w:rPr>
          <w:sz w:val="28"/>
          <w:szCs w:val="28"/>
        </w:rPr>
        <w:t xml:space="preserve">  </w:t>
      </w:r>
      <w:r w:rsidRPr="00D61135">
        <w:rPr>
          <w:sz w:val="28"/>
          <w:szCs w:val="28"/>
        </w:rPr>
        <w:tab/>
        <w:t>Государственные полномочия в сфере труда на территории муниципального района осуществляются на основании Закона Забайк</w:t>
      </w:r>
      <w:r w:rsidRPr="006C3EC6">
        <w:rPr>
          <w:sz w:val="28"/>
          <w:szCs w:val="28"/>
        </w:rPr>
        <w:t xml:space="preserve">альского края от 29 декабря 2008 года №100-ЗЗК «О наделении органов местного самоуправления муниципальных районов и городских округов отдельными государственными полномочиями в сфере труда». </w:t>
      </w:r>
    </w:p>
    <w:p w:rsidR="00B20861" w:rsidRPr="006C3EC6" w:rsidRDefault="00B20861" w:rsidP="00B20861">
      <w:pPr>
        <w:ind w:firstLine="708"/>
        <w:contextualSpacing/>
        <w:rPr>
          <w:i/>
          <w:sz w:val="28"/>
          <w:szCs w:val="28"/>
        </w:rPr>
      </w:pPr>
      <w:r w:rsidRPr="006C3EC6">
        <w:rPr>
          <w:i/>
          <w:sz w:val="28"/>
          <w:szCs w:val="28"/>
        </w:rPr>
        <w:t>Анализ состояния производственного травматизма</w:t>
      </w:r>
    </w:p>
    <w:p w:rsidR="00B20861" w:rsidRPr="006C3EC6" w:rsidRDefault="00B20861" w:rsidP="00B20861">
      <w:pPr>
        <w:ind w:firstLine="708"/>
        <w:contextualSpacing/>
        <w:jc w:val="both"/>
        <w:rPr>
          <w:sz w:val="28"/>
          <w:szCs w:val="28"/>
        </w:rPr>
      </w:pPr>
      <w:r w:rsidRPr="006C3EC6">
        <w:rPr>
          <w:sz w:val="28"/>
          <w:szCs w:val="28"/>
        </w:rPr>
        <w:t xml:space="preserve">В 2024 году зарегистрировано 11 случаев производственного травматизма, из них 3 с тяжелой степенью </w:t>
      </w:r>
      <w:proofErr w:type="spellStart"/>
      <w:r w:rsidRPr="006C3EC6">
        <w:rPr>
          <w:sz w:val="28"/>
          <w:szCs w:val="28"/>
        </w:rPr>
        <w:t>травмирования</w:t>
      </w:r>
      <w:proofErr w:type="spellEnd"/>
      <w:r w:rsidRPr="006C3EC6">
        <w:rPr>
          <w:sz w:val="28"/>
          <w:szCs w:val="28"/>
        </w:rPr>
        <w:t xml:space="preserve"> работников. </w:t>
      </w:r>
    </w:p>
    <w:p w:rsidR="00B20861" w:rsidRPr="006C3EC6" w:rsidRDefault="00B20861" w:rsidP="00B20861">
      <w:pPr>
        <w:ind w:firstLine="708"/>
        <w:contextualSpacing/>
        <w:jc w:val="both"/>
        <w:rPr>
          <w:sz w:val="28"/>
          <w:szCs w:val="28"/>
        </w:rPr>
      </w:pPr>
      <w:r w:rsidRPr="006C3EC6">
        <w:rPr>
          <w:sz w:val="28"/>
          <w:szCs w:val="28"/>
        </w:rPr>
        <w:t xml:space="preserve">В учреждениях здравоохранения зарегистрированы 3 случая микротравм.   </w:t>
      </w:r>
    </w:p>
    <w:p w:rsidR="00B20861" w:rsidRPr="006C3EC6" w:rsidRDefault="00B20861" w:rsidP="00B20861">
      <w:pPr>
        <w:contextualSpacing/>
        <w:jc w:val="right"/>
      </w:pPr>
    </w:p>
    <w:tbl>
      <w:tblPr>
        <w:tblStyle w:val="ab"/>
        <w:tblW w:w="9246" w:type="dxa"/>
        <w:jc w:val="center"/>
        <w:tblLook w:val="04A0" w:firstRow="1" w:lastRow="0" w:firstColumn="1" w:lastColumn="0" w:noHBand="0" w:noVBand="1"/>
      </w:tblPr>
      <w:tblGrid>
        <w:gridCol w:w="923"/>
        <w:gridCol w:w="1824"/>
        <w:gridCol w:w="1708"/>
        <w:gridCol w:w="1506"/>
        <w:gridCol w:w="1584"/>
        <w:gridCol w:w="1701"/>
      </w:tblGrid>
      <w:tr w:rsidR="00B20861" w:rsidRPr="006C3EC6" w:rsidTr="00B20861">
        <w:trPr>
          <w:jc w:val="center"/>
        </w:trPr>
        <w:tc>
          <w:tcPr>
            <w:tcW w:w="923" w:type="dxa"/>
            <w:vAlign w:val="center"/>
          </w:tcPr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B20861" w:rsidRPr="006C3EC6" w:rsidRDefault="00B20861" w:rsidP="00B20861">
            <w:pPr>
              <w:contextualSpacing/>
              <w:jc w:val="left"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всего случаев/чел.,</w:t>
            </w:r>
          </w:p>
          <w:p w:rsidR="00B20861" w:rsidRPr="006C3EC6" w:rsidRDefault="00B20861" w:rsidP="00B20861">
            <w:pPr>
              <w:contextualSpacing/>
              <w:jc w:val="left"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из них</w:t>
            </w:r>
          </w:p>
        </w:tc>
        <w:tc>
          <w:tcPr>
            <w:tcW w:w="1708" w:type="dxa"/>
            <w:vAlign w:val="center"/>
          </w:tcPr>
          <w:p w:rsidR="00B20861" w:rsidRPr="006C3EC6" w:rsidRDefault="00B20861" w:rsidP="00B20861">
            <w:pPr>
              <w:contextualSpacing/>
              <w:jc w:val="left"/>
              <w:rPr>
                <w:sz w:val="24"/>
                <w:szCs w:val="24"/>
              </w:rPr>
            </w:pPr>
          </w:p>
          <w:p w:rsidR="00B20861" w:rsidRPr="006C3EC6" w:rsidRDefault="00B20861" w:rsidP="00B2086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легкой степени</w:t>
            </w:r>
          </w:p>
        </w:tc>
        <w:tc>
          <w:tcPr>
            <w:tcW w:w="1506" w:type="dxa"/>
            <w:vAlign w:val="center"/>
          </w:tcPr>
          <w:p w:rsidR="00B20861" w:rsidRPr="006C3EC6" w:rsidRDefault="00B20861" w:rsidP="00B20861">
            <w:pPr>
              <w:contextualSpacing/>
              <w:jc w:val="left"/>
              <w:rPr>
                <w:sz w:val="24"/>
                <w:szCs w:val="24"/>
              </w:rPr>
            </w:pPr>
          </w:p>
          <w:p w:rsidR="00B20861" w:rsidRPr="006C3EC6" w:rsidRDefault="00B20861" w:rsidP="00B2086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тяжелой степени</w:t>
            </w:r>
          </w:p>
        </w:tc>
        <w:tc>
          <w:tcPr>
            <w:tcW w:w="1584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со смертельным исходом</w:t>
            </w:r>
          </w:p>
        </w:tc>
        <w:tc>
          <w:tcPr>
            <w:tcW w:w="1701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коэффициент частоты</w:t>
            </w:r>
          </w:p>
        </w:tc>
      </w:tr>
      <w:tr w:rsidR="00B20861" w:rsidRPr="006C3EC6" w:rsidTr="00B20861">
        <w:trPr>
          <w:jc w:val="center"/>
        </w:trPr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20861" w:rsidRPr="006C3EC6" w:rsidRDefault="00B20861" w:rsidP="00B2086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2024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11 / 11</w:t>
            </w:r>
          </w:p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 xml:space="preserve">(в </w:t>
            </w:r>
            <w:proofErr w:type="spellStart"/>
            <w:r w:rsidRPr="006C3EC6">
              <w:rPr>
                <w:sz w:val="24"/>
                <w:szCs w:val="24"/>
              </w:rPr>
              <w:t>т.ч</w:t>
            </w:r>
            <w:proofErr w:type="spellEnd"/>
            <w:r w:rsidRPr="006C3EC6">
              <w:rPr>
                <w:sz w:val="24"/>
                <w:szCs w:val="24"/>
              </w:rPr>
              <w:t>. 5 жен.)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8 / 8</w:t>
            </w:r>
          </w:p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 xml:space="preserve">(в </w:t>
            </w:r>
            <w:proofErr w:type="spellStart"/>
            <w:r w:rsidRPr="006C3EC6">
              <w:rPr>
                <w:sz w:val="24"/>
                <w:szCs w:val="24"/>
              </w:rPr>
              <w:t>т.ч</w:t>
            </w:r>
            <w:proofErr w:type="spellEnd"/>
            <w:r w:rsidRPr="006C3EC6">
              <w:rPr>
                <w:sz w:val="24"/>
                <w:szCs w:val="24"/>
              </w:rPr>
              <w:t>. 5 жен.)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3 / 3</w:t>
            </w:r>
          </w:p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(муж.)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0 / 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left"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0,69</w:t>
            </w:r>
          </w:p>
        </w:tc>
      </w:tr>
      <w:tr w:rsidR="00B20861" w:rsidRPr="006C3EC6" w:rsidTr="00B20861">
        <w:trPr>
          <w:jc w:val="center"/>
        </w:trPr>
        <w:tc>
          <w:tcPr>
            <w:tcW w:w="923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2023</w:t>
            </w:r>
          </w:p>
        </w:tc>
        <w:tc>
          <w:tcPr>
            <w:tcW w:w="1824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7 / 7</w:t>
            </w:r>
          </w:p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 xml:space="preserve">(в </w:t>
            </w:r>
            <w:proofErr w:type="spellStart"/>
            <w:r w:rsidRPr="006C3EC6">
              <w:rPr>
                <w:sz w:val="24"/>
                <w:szCs w:val="24"/>
              </w:rPr>
              <w:t>т.ч</w:t>
            </w:r>
            <w:proofErr w:type="spellEnd"/>
            <w:r w:rsidRPr="006C3EC6">
              <w:rPr>
                <w:sz w:val="24"/>
                <w:szCs w:val="24"/>
              </w:rPr>
              <w:t>. 2 жен.)</w:t>
            </w:r>
          </w:p>
        </w:tc>
        <w:tc>
          <w:tcPr>
            <w:tcW w:w="1708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4 / 4</w:t>
            </w:r>
          </w:p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 xml:space="preserve">(в </w:t>
            </w:r>
            <w:proofErr w:type="spellStart"/>
            <w:r w:rsidRPr="006C3EC6">
              <w:rPr>
                <w:sz w:val="24"/>
                <w:szCs w:val="24"/>
              </w:rPr>
              <w:t>т.ч</w:t>
            </w:r>
            <w:proofErr w:type="spellEnd"/>
            <w:r w:rsidRPr="006C3EC6">
              <w:rPr>
                <w:sz w:val="24"/>
                <w:szCs w:val="24"/>
              </w:rPr>
              <w:t>. 2 жен.)</w:t>
            </w:r>
          </w:p>
        </w:tc>
        <w:tc>
          <w:tcPr>
            <w:tcW w:w="1506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2 / 2 (муж.)</w:t>
            </w:r>
          </w:p>
        </w:tc>
        <w:tc>
          <w:tcPr>
            <w:tcW w:w="1584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1 / 1 (муж.)</w:t>
            </w:r>
          </w:p>
        </w:tc>
        <w:tc>
          <w:tcPr>
            <w:tcW w:w="1701" w:type="dxa"/>
            <w:vAlign w:val="center"/>
          </w:tcPr>
          <w:p w:rsidR="00B20861" w:rsidRPr="006C3EC6" w:rsidRDefault="00B20861" w:rsidP="00B20861">
            <w:pPr>
              <w:contextualSpacing/>
              <w:jc w:val="left"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0,52</w:t>
            </w:r>
          </w:p>
        </w:tc>
      </w:tr>
      <w:tr w:rsidR="00B20861" w:rsidRPr="006C3EC6" w:rsidTr="00B20861">
        <w:trPr>
          <w:jc w:val="center"/>
        </w:trPr>
        <w:tc>
          <w:tcPr>
            <w:tcW w:w="923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2022</w:t>
            </w:r>
          </w:p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13 / 13</w:t>
            </w:r>
          </w:p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 xml:space="preserve">(в </w:t>
            </w:r>
            <w:proofErr w:type="spellStart"/>
            <w:r w:rsidRPr="006C3EC6">
              <w:rPr>
                <w:sz w:val="24"/>
                <w:szCs w:val="24"/>
              </w:rPr>
              <w:t>т.ч</w:t>
            </w:r>
            <w:proofErr w:type="spellEnd"/>
            <w:r w:rsidRPr="006C3EC6">
              <w:rPr>
                <w:sz w:val="24"/>
                <w:szCs w:val="24"/>
              </w:rPr>
              <w:t>. 5 жен.)</w:t>
            </w:r>
          </w:p>
        </w:tc>
        <w:tc>
          <w:tcPr>
            <w:tcW w:w="1708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9 / 9</w:t>
            </w:r>
          </w:p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 xml:space="preserve">(в </w:t>
            </w:r>
            <w:proofErr w:type="spellStart"/>
            <w:r w:rsidRPr="006C3EC6">
              <w:rPr>
                <w:sz w:val="24"/>
                <w:szCs w:val="24"/>
              </w:rPr>
              <w:t>т.ч</w:t>
            </w:r>
            <w:proofErr w:type="spellEnd"/>
            <w:r w:rsidRPr="006C3EC6">
              <w:rPr>
                <w:sz w:val="24"/>
                <w:szCs w:val="24"/>
              </w:rPr>
              <w:t>. 5 жен.)</w:t>
            </w:r>
          </w:p>
        </w:tc>
        <w:tc>
          <w:tcPr>
            <w:tcW w:w="1506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2 / 2 (муж.)</w:t>
            </w:r>
          </w:p>
        </w:tc>
        <w:tc>
          <w:tcPr>
            <w:tcW w:w="1584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2 / 2 (муж.)</w:t>
            </w:r>
          </w:p>
        </w:tc>
        <w:tc>
          <w:tcPr>
            <w:tcW w:w="1701" w:type="dxa"/>
            <w:vAlign w:val="center"/>
          </w:tcPr>
          <w:p w:rsidR="00B20861" w:rsidRPr="006C3EC6" w:rsidRDefault="00B20861" w:rsidP="00B20861">
            <w:pPr>
              <w:contextualSpacing/>
              <w:jc w:val="left"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0,80</w:t>
            </w:r>
          </w:p>
        </w:tc>
      </w:tr>
      <w:tr w:rsidR="00B20861" w:rsidRPr="006C3EC6" w:rsidTr="00B20861">
        <w:trPr>
          <w:jc w:val="center"/>
        </w:trPr>
        <w:tc>
          <w:tcPr>
            <w:tcW w:w="923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2021</w:t>
            </w:r>
          </w:p>
        </w:tc>
        <w:tc>
          <w:tcPr>
            <w:tcW w:w="1824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11/11</w:t>
            </w:r>
          </w:p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proofErr w:type="gramStart"/>
            <w:r w:rsidRPr="006C3EC6">
              <w:rPr>
                <w:sz w:val="24"/>
                <w:szCs w:val="24"/>
              </w:rPr>
              <w:t xml:space="preserve">(в </w:t>
            </w:r>
            <w:proofErr w:type="spellStart"/>
            <w:r w:rsidRPr="006C3EC6">
              <w:rPr>
                <w:sz w:val="24"/>
                <w:szCs w:val="24"/>
              </w:rPr>
              <w:t>т.ч</w:t>
            </w:r>
            <w:proofErr w:type="spellEnd"/>
            <w:r w:rsidRPr="006C3EC6">
              <w:rPr>
                <w:sz w:val="24"/>
                <w:szCs w:val="24"/>
              </w:rPr>
              <w:t>. 1 жен.</w:t>
            </w:r>
            <w:proofErr w:type="gramEnd"/>
          </w:p>
        </w:tc>
        <w:tc>
          <w:tcPr>
            <w:tcW w:w="1708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9 / 9</w:t>
            </w:r>
          </w:p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 xml:space="preserve">(в </w:t>
            </w:r>
            <w:proofErr w:type="spellStart"/>
            <w:r w:rsidRPr="006C3EC6">
              <w:rPr>
                <w:sz w:val="24"/>
                <w:szCs w:val="24"/>
              </w:rPr>
              <w:t>т.ч</w:t>
            </w:r>
            <w:proofErr w:type="spellEnd"/>
            <w:r w:rsidRPr="006C3EC6">
              <w:rPr>
                <w:sz w:val="24"/>
                <w:szCs w:val="24"/>
              </w:rPr>
              <w:t>. 1 жен.)</w:t>
            </w:r>
          </w:p>
        </w:tc>
        <w:tc>
          <w:tcPr>
            <w:tcW w:w="1506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2 / 2</w:t>
            </w:r>
          </w:p>
        </w:tc>
        <w:tc>
          <w:tcPr>
            <w:tcW w:w="1584" w:type="dxa"/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0 / 0</w:t>
            </w:r>
          </w:p>
        </w:tc>
        <w:tc>
          <w:tcPr>
            <w:tcW w:w="1701" w:type="dxa"/>
            <w:vAlign w:val="center"/>
          </w:tcPr>
          <w:p w:rsidR="00B20861" w:rsidRPr="006C3EC6" w:rsidRDefault="00B20861" w:rsidP="00B20861">
            <w:pPr>
              <w:contextualSpacing/>
              <w:jc w:val="left"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0,66</w:t>
            </w:r>
          </w:p>
        </w:tc>
      </w:tr>
      <w:tr w:rsidR="00B20861" w:rsidRPr="006C3EC6" w:rsidTr="00B20861">
        <w:trPr>
          <w:jc w:val="center"/>
        </w:trPr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20861" w:rsidRPr="006C3EC6" w:rsidRDefault="00B20861" w:rsidP="00B2086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2020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7/7</w:t>
            </w:r>
          </w:p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 xml:space="preserve">(в </w:t>
            </w:r>
            <w:proofErr w:type="spellStart"/>
            <w:r w:rsidRPr="006C3EC6">
              <w:rPr>
                <w:sz w:val="24"/>
                <w:szCs w:val="24"/>
              </w:rPr>
              <w:t>т.ч</w:t>
            </w:r>
            <w:proofErr w:type="spellEnd"/>
            <w:r w:rsidRPr="006C3EC6">
              <w:rPr>
                <w:sz w:val="24"/>
                <w:szCs w:val="24"/>
              </w:rPr>
              <w:t>. 1 жен.)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5/5</w:t>
            </w:r>
          </w:p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 xml:space="preserve">(в </w:t>
            </w:r>
            <w:proofErr w:type="spellStart"/>
            <w:r w:rsidRPr="006C3EC6">
              <w:rPr>
                <w:sz w:val="24"/>
                <w:szCs w:val="24"/>
              </w:rPr>
              <w:t>т.ч</w:t>
            </w:r>
            <w:proofErr w:type="spellEnd"/>
            <w:r w:rsidRPr="006C3EC6">
              <w:rPr>
                <w:sz w:val="24"/>
                <w:szCs w:val="24"/>
              </w:rPr>
              <w:t>. 1 жен.)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2/2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B20861" w:rsidRPr="006C3EC6" w:rsidRDefault="00B20861" w:rsidP="00B20861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0/0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left"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0,4</w:t>
            </w:r>
          </w:p>
        </w:tc>
      </w:tr>
    </w:tbl>
    <w:p w:rsidR="00B20861" w:rsidRPr="006C3EC6" w:rsidRDefault="00B20861" w:rsidP="00B20861">
      <w:pPr>
        <w:contextualSpacing/>
        <w:jc w:val="both"/>
        <w:rPr>
          <w:i/>
          <w:sz w:val="26"/>
          <w:szCs w:val="26"/>
        </w:rPr>
      </w:pPr>
      <w:r w:rsidRPr="006C3EC6">
        <w:rPr>
          <w:i/>
          <w:sz w:val="26"/>
          <w:szCs w:val="26"/>
        </w:rPr>
        <w:t xml:space="preserve">     </w:t>
      </w:r>
      <w:r w:rsidRPr="006C3EC6">
        <w:rPr>
          <w:i/>
          <w:sz w:val="26"/>
          <w:szCs w:val="26"/>
        </w:rPr>
        <w:tab/>
      </w:r>
    </w:p>
    <w:tbl>
      <w:tblPr>
        <w:tblW w:w="921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1701"/>
        <w:gridCol w:w="1843"/>
        <w:gridCol w:w="1418"/>
        <w:gridCol w:w="1134"/>
      </w:tblGrid>
      <w:tr w:rsidR="00B20861" w:rsidRPr="006C3EC6" w:rsidTr="00B20861">
        <w:trPr>
          <w:trHeight w:val="8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наименование страхователя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ОКВЭД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дата происшествия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вид происшествия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количество пострадав</w:t>
            </w:r>
          </w:p>
          <w:p w:rsidR="00B20861" w:rsidRPr="006C3EC6" w:rsidRDefault="00B20861" w:rsidP="00B20861">
            <w:pPr>
              <w:contextualSpacing/>
              <w:jc w:val="center"/>
            </w:pPr>
            <w:proofErr w:type="spellStart"/>
            <w:r w:rsidRPr="006C3EC6">
              <w:t>ших</w:t>
            </w:r>
            <w:proofErr w:type="spellEnd"/>
            <w:r w:rsidRPr="006C3EC6">
              <w:t>, пол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61" w:rsidRPr="006C3EC6" w:rsidRDefault="00B20861" w:rsidP="00B20861">
            <w:pPr>
              <w:jc w:val="center"/>
            </w:pPr>
            <w:r w:rsidRPr="006C3EC6">
              <w:t>степень тяжести</w:t>
            </w:r>
          </w:p>
        </w:tc>
      </w:tr>
      <w:tr w:rsidR="00B20861" w:rsidRPr="006C3EC6" w:rsidTr="00B20861">
        <w:trPr>
          <w:trHeight w:val="8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ГАУЗ «Краевая больница №4»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86.10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12.01.2024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 xml:space="preserve">падение </w:t>
            </w:r>
          </w:p>
          <w:p w:rsidR="00B20861" w:rsidRPr="006C3EC6" w:rsidRDefault="00B20861" w:rsidP="00B20861">
            <w:pPr>
              <w:contextualSpacing/>
              <w:jc w:val="center"/>
            </w:pPr>
            <w:r w:rsidRPr="006C3EC6">
              <w:t>пострадавшего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1, жен.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jc w:val="center"/>
            </w:pPr>
            <w:r w:rsidRPr="006C3EC6">
              <w:t>легкий</w:t>
            </w:r>
          </w:p>
        </w:tc>
      </w:tr>
      <w:tr w:rsidR="00B20861" w:rsidRPr="006C3EC6" w:rsidTr="00B20861">
        <w:trPr>
          <w:trHeight w:val="8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ГКУЗ «Краевой детский санаторий для лечения туберкулеза»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86.10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06.02.2024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 xml:space="preserve">падение </w:t>
            </w:r>
          </w:p>
          <w:p w:rsidR="00B20861" w:rsidRPr="006C3EC6" w:rsidRDefault="00B20861" w:rsidP="00B20861">
            <w:pPr>
              <w:contextualSpacing/>
              <w:jc w:val="center"/>
            </w:pPr>
            <w:r w:rsidRPr="006C3EC6">
              <w:t>пострадавшего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1, жен.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jc w:val="center"/>
            </w:pPr>
            <w:r w:rsidRPr="006C3EC6">
              <w:t>легкий</w:t>
            </w:r>
          </w:p>
        </w:tc>
      </w:tr>
      <w:tr w:rsidR="00B20861" w:rsidRPr="006C3EC6" w:rsidTr="00B20861">
        <w:trPr>
          <w:trHeight w:val="8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lastRenderedPageBreak/>
              <w:t>ПАО «ППГХО»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20.13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17.02.2024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воздействие движущихся, разлетающихся предметов и деталей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861" w:rsidRPr="006C3EC6" w:rsidRDefault="00B20861" w:rsidP="00B20861">
            <w:pPr>
              <w:jc w:val="center"/>
            </w:pPr>
            <w:r w:rsidRPr="006C3EC6">
              <w:t>1, муж.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jc w:val="center"/>
            </w:pPr>
            <w:r w:rsidRPr="006C3EC6">
              <w:t>тяжелый</w:t>
            </w:r>
          </w:p>
        </w:tc>
      </w:tr>
      <w:tr w:rsidR="00B20861" w:rsidRPr="006C3EC6" w:rsidTr="00B20861">
        <w:trPr>
          <w:trHeight w:val="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ГАУЗ «Краевая больница №4»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86.10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06.03.2024</w:t>
            </w:r>
          </w:p>
          <w:p w:rsidR="00B20861" w:rsidRPr="006C3EC6" w:rsidRDefault="00B20861" w:rsidP="00B20861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воздействие движущихся, разлетающихся предметов и деталей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jc w:val="center"/>
            </w:pPr>
            <w:r w:rsidRPr="006C3EC6">
              <w:t>1, муж.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jc w:val="center"/>
            </w:pPr>
            <w:r w:rsidRPr="006C3EC6">
              <w:t>легкий</w:t>
            </w:r>
          </w:p>
        </w:tc>
      </w:tr>
      <w:tr w:rsidR="00B20861" w:rsidRPr="006C3EC6" w:rsidTr="00B20861">
        <w:trPr>
          <w:trHeight w:val="8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ГАУЗ «Краевая больница №4»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86.10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14.03.2024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 xml:space="preserve">падение </w:t>
            </w:r>
          </w:p>
          <w:p w:rsidR="00B20861" w:rsidRPr="006C3EC6" w:rsidRDefault="00B20861" w:rsidP="00B20861">
            <w:pPr>
              <w:contextualSpacing/>
              <w:jc w:val="center"/>
            </w:pPr>
            <w:r w:rsidRPr="006C3EC6">
              <w:t>пострадавшего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1, жен.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jc w:val="center"/>
            </w:pPr>
            <w:r w:rsidRPr="006C3EC6">
              <w:t>легкий</w:t>
            </w:r>
          </w:p>
        </w:tc>
      </w:tr>
      <w:tr w:rsidR="00B20861" w:rsidRPr="006C3EC6" w:rsidTr="00B20861">
        <w:trPr>
          <w:trHeight w:val="8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ГАУЗ «Краевая больница №4»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86.10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27.04.2024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 xml:space="preserve">падение </w:t>
            </w:r>
          </w:p>
          <w:p w:rsidR="00B20861" w:rsidRPr="006C3EC6" w:rsidRDefault="00B20861" w:rsidP="00B20861">
            <w:pPr>
              <w:contextualSpacing/>
              <w:jc w:val="center"/>
            </w:pPr>
            <w:r w:rsidRPr="006C3EC6">
              <w:t>пострадавшего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1, жен.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jc w:val="center"/>
            </w:pPr>
            <w:r w:rsidRPr="006C3EC6">
              <w:t>легкий</w:t>
            </w:r>
          </w:p>
        </w:tc>
      </w:tr>
      <w:tr w:rsidR="00B20861" w:rsidRPr="006C3EC6" w:rsidTr="00B20861">
        <w:trPr>
          <w:trHeight w:val="8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УМП «Жилищно-коммунальное управление»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68.32.1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26.05.2024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 xml:space="preserve">падение </w:t>
            </w:r>
          </w:p>
          <w:p w:rsidR="00B20861" w:rsidRPr="006C3EC6" w:rsidRDefault="00B20861" w:rsidP="00B20861">
            <w:pPr>
              <w:contextualSpacing/>
              <w:jc w:val="center"/>
            </w:pPr>
            <w:r w:rsidRPr="006C3EC6">
              <w:t>пострадавшего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1, муж.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jc w:val="center"/>
            </w:pPr>
            <w:r w:rsidRPr="006C3EC6">
              <w:t>легкий</w:t>
            </w:r>
          </w:p>
        </w:tc>
      </w:tr>
      <w:tr w:rsidR="00B20861" w:rsidRPr="006C3EC6" w:rsidTr="00B20861">
        <w:trPr>
          <w:trHeight w:val="8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УМП «Жилищно-коммунальное управление»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68.32.1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31.05.2024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 xml:space="preserve">падение </w:t>
            </w:r>
          </w:p>
          <w:p w:rsidR="00B20861" w:rsidRPr="006C3EC6" w:rsidRDefault="00B20861" w:rsidP="00B20861">
            <w:pPr>
              <w:contextualSpacing/>
              <w:jc w:val="center"/>
            </w:pPr>
            <w:r w:rsidRPr="006C3EC6">
              <w:t>пострадавшего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1, муж.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jc w:val="center"/>
            </w:pPr>
            <w:r w:rsidRPr="006C3EC6">
              <w:t>тяжелый</w:t>
            </w:r>
          </w:p>
        </w:tc>
      </w:tr>
      <w:tr w:rsidR="00B20861" w:rsidRPr="006C3EC6" w:rsidTr="00B20861">
        <w:trPr>
          <w:trHeight w:val="30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6C3EC6">
              <w:rPr>
                <w:rFonts w:eastAsia="Calibri"/>
              </w:rPr>
              <w:t>ООО ПП «Энергия»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C3EC6">
              <w:rPr>
                <w:rFonts w:eastAsia="Calibri"/>
              </w:rPr>
              <w:t>43.21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01.06.2024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 xml:space="preserve">падение </w:t>
            </w:r>
          </w:p>
          <w:p w:rsidR="00B20861" w:rsidRPr="006C3EC6" w:rsidRDefault="00B20861" w:rsidP="00B20861">
            <w:pPr>
              <w:contextualSpacing/>
              <w:jc w:val="center"/>
            </w:pPr>
            <w:r w:rsidRPr="006C3EC6">
              <w:t>пострадавшего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861" w:rsidRPr="006C3EC6" w:rsidRDefault="00B20861" w:rsidP="00B20861">
            <w:pPr>
              <w:jc w:val="center"/>
            </w:pPr>
            <w:r w:rsidRPr="006C3EC6">
              <w:t>1, жен.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jc w:val="center"/>
            </w:pPr>
            <w:r w:rsidRPr="006C3EC6">
              <w:t>легкий</w:t>
            </w:r>
          </w:p>
        </w:tc>
      </w:tr>
      <w:tr w:rsidR="00B20861" w:rsidRPr="006C3EC6" w:rsidTr="00B20861">
        <w:trPr>
          <w:trHeight w:val="30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ПАО «ППГХО»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6C3EC6">
              <w:rPr>
                <w:rFonts w:eastAsia="Calibri"/>
                <w:bCs/>
                <w:color w:val="000000"/>
              </w:rPr>
              <w:t>20.13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20.06.2024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 xml:space="preserve">падение </w:t>
            </w:r>
          </w:p>
          <w:p w:rsidR="00B20861" w:rsidRPr="006C3EC6" w:rsidRDefault="00B20861" w:rsidP="00B20861">
            <w:pPr>
              <w:contextualSpacing/>
              <w:jc w:val="center"/>
            </w:pPr>
            <w:r w:rsidRPr="006C3EC6">
              <w:t>пострадавшего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861" w:rsidRPr="006C3EC6" w:rsidRDefault="00B20861" w:rsidP="00B20861">
            <w:pPr>
              <w:jc w:val="center"/>
            </w:pPr>
            <w:r w:rsidRPr="006C3EC6">
              <w:t>1, муж.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jc w:val="center"/>
            </w:pPr>
            <w:r w:rsidRPr="006C3EC6">
              <w:t>легкий</w:t>
            </w:r>
          </w:p>
        </w:tc>
      </w:tr>
      <w:tr w:rsidR="00B20861" w:rsidRPr="006C3EC6" w:rsidTr="00B20861">
        <w:trPr>
          <w:trHeight w:val="30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6C3EC6">
              <w:rPr>
                <w:rFonts w:eastAsia="Calibri"/>
              </w:rPr>
              <w:t>ООО ПП «Энергия»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861" w:rsidRPr="006C3EC6" w:rsidRDefault="00B20861" w:rsidP="00B2086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C3EC6">
              <w:rPr>
                <w:rFonts w:eastAsia="Calibri"/>
              </w:rPr>
              <w:t>43.21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>21.11.2024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861" w:rsidRPr="006C3EC6" w:rsidRDefault="00B20861" w:rsidP="00B20861">
            <w:pPr>
              <w:contextualSpacing/>
              <w:jc w:val="center"/>
            </w:pPr>
            <w:r w:rsidRPr="006C3EC6">
              <w:t xml:space="preserve">падение </w:t>
            </w:r>
          </w:p>
          <w:p w:rsidR="00B20861" w:rsidRPr="006C3EC6" w:rsidRDefault="00B20861" w:rsidP="00B20861">
            <w:pPr>
              <w:contextualSpacing/>
              <w:jc w:val="center"/>
            </w:pPr>
            <w:r w:rsidRPr="006C3EC6">
              <w:t>пострадавшего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861" w:rsidRPr="006C3EC6" w:rsidRDefault="00B20861" w:rsidP="00B20861">
            <w:pPr>
              <w:jc w:val="center"/>
            </w:pPr>
            <w:r w:rsidRPr="006C3EC6">
              <w:t>1, муж.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61" w:rsidRPr="006C3EC6" w:rsidRDefault="00B20861" w:rsidP="00B20861">
            <w:pPr>
              <w:jc w:val="center"/>
            </w:pPr>
            <w:r w:rsidRPr="006C3EC6">
              <w:t>тяжелый</w:t>
            </w:r>
          </w:p>
        </w:tc>
      </w:tr>
    </w:tbl>
    <w:p w:rsidR="00B20861" w:rsidRPr="006C3EC6" w:rsidRDefault="00B20861" w:rsidP="00B20861">
      <w:pPr>
        <w:ind w:firstLine="708"/>
        <w:contextualSpacing/>
        <w:jc w:val="both"/>
        <w:rPr>
          <w:i/>
          <w:sz w:val="28"/>
          <w:szCs w:val="28"/>
        </w:rPr>
      </w:pPr>
    </w:p>
    <w:p w:rsidR="00B20861" w:rsidRPr="006C3EC6" w:rsidRDefault="00B20861" w:rsidP="00B20861">
      <w:pPr>
        <w:ind w:firstLine="708"/>
        <w:contextualSpacing/>
        <w:jc w:val="both"/>
        <w:rPr>
          <w:i/>
          <w:sz w:val="28"/>
          <w:szCs w:val="28"/>
        </w:rPr>
      </w:pPr>
      <w:r w:rsidRPr="006C3EC6">
        <w:rPr>
          <w:i/>
          <w:sz w:val="28"/>
          <w:szCs w:val="28"/>
        </w:rPr>
        <w:t>Участие специалиста в расследовании несчастных случаев</w:t>
      </w:r>
    </w:p>
    <w:p w:rsidR="00B20861" w:rsidRPr="006C3EC6" w:rsidRDefault="00B20861" w:rsidP="00B20861">
      <w:pPr>
        <w:contextualSpacing/>
        <w:jc w:val="both"/>
        <w:rPr>
          <w:sz w:val="28"/>
          <w:szCs w:val="28"/>
        </w:rPr>
      </w:pPr>
      <w:r w:rsidRPr="006C3EC6">
        <w:rPr>
          <w:sz w:val="28"/>
          <w:szCs w:val="28"/>
        </w:rPr>
        <w:tab/>
        <w:t xml:space="preserve">В 2024 году специалист принимал участие в расследовании 3 несчастных случаев с тяжелой степенью </w:t>
      </w:r>
      <w:proofErr w:type="spellStart"/>
      <w:r w:rsidRPr="006C3EC6">
        <w:rPr>
          <w:sz w:val="28"/>
          <w:szCs w:val="28"/>
        </w:rPr>
        <w:t>травмирования</w:t>
      </w:r>
      <w:proofErr w:type="spellEnd"/>
      <w:r w:rsidRPr="006C3EC6">
        <w:rPr>
          <w:sz w:val="28"/>
          <w:szCs w:val="28"/>
        </w:rPr>
        <w:t xml:space="preserve"> работников:</w:t>
      </w:r>
    </w:p>
    <w:p w:rsidR="00B20861" w:rsidRPr="006C3EC6" w:rsidRDefault="00B20861" w:rsidP="00B20861">
      <w:pPr>
        <w:contextualSpacing/>
        <w:jc w:val="both"/>
        <w:rPr>
          <w:sz w:val="28"/>
          <w:szCs w:val="28"/>
        </w:rPr>
      </w:pPr>
    </w:p>
    <w:tbl>
      <w:tblPr>
        <w:tblStyle w:val="ab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1985"/>
        <w:gridCol w:w="2789"/>
        <w:gridCol w:w="1747"/>
      </w:tblGrid>
      <w:tr w:rsidR="00B20861" w:rsidRPr="006C3EC6" w:rsidTr="00B20861">
        <w:tc>
          <w:tcPr>
            <w:tcW w:w="1417" w:type="dxa"/>
          </w:tcPr>
          <w:p w:rsidR="00B20861" w:rsidRPr="006C3EC6" w:rsidRDefault="00B20861" w:rsidP="006C3EC6">
            <w:pPr>
              <w:tabs>
                <w:tab w:val="left" w:pos="0"/>
              </w:tabs>
              <w:ind w:right="317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степень тяжести</w:t>
            </w:r>
          </w:p>
        </w:tc>
        <w:tc>
          <w:tcPr>
            <w:tcW w:w="1985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пострадавший</w:t>
            </w:r>
          </w:p>
        </w:tc>
        <w:tc>
          <w:tcPr>
            <w:tcW w:w="2789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вид происшествия</w:t>
            </w:r>
          </w:p>
        </w:tc>
        <w:tc>
          <w:tcPr>
            <w:tcW w:w="1747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период расследования</w:t>
            </w:r>
          </w:p>
        </w:tc>
      </w:tr>
      <w:tr w:rsidR="00B20861" w:rsidRPr="006C3EC6" w:rsidTr="00B20861">
        <w:tc>
          <w:tcPr>
            <w:tcW w:w="1417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ПАО «ППГХО»</w:t>
            </w:r>
          </w:p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proofErr w:type="gramStart"/>
            <w:r w:rsidRPr="006C3EC6">
              <w:rPr>
                <w:sz w:val="24"/>
                <w:szCs w:val="24"/>
              </w:rPr>
              <w:t>ПР</w:t>
            </w:r>
            <w:proofErr w:type="gramEnd"/>
            <w:r w:rsidRPr="006C3EC6">
              <w:rPr>
                <w:sz w:val="24"/>
                <w:szCs w:val="24"/>
              </w:rPr>
              <w:t xml:space="preserve"> № 8</w:t>
            </w:r>
          </w:p>
        </w:tc>
        <w:tc>
          <w:tcPr>
            <w:tcW w:w="1276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травма тяжелой степени</w:t>
            </w:r>
          </w:p>
        </w:tc>
        <w:tc>
          <w:tcPr>
            <w:tcW w:w="1985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Стольников Андрей Вадимович,</w:t>
            </w:r>
          </w:p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03.06.2002 г.р.,</w:t>
            </w:r>
          </w:p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подземный горнорабочий</w:t>
            </w:r>
          </w:p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3 разряда</w:t>
            </w:r>
          </w:p>
        </w:tc>
        <w:tc>
          <w:tcPr>
            <w:tcW w:w="2789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воздействие движущихся, разлетающихся предметов и деталей</w:t>
            </w:r>
          </w:p>
        </w:tc>
        <w:tc>
          <w:tcPr>
            <w:tcW w:w="1747" w:type="dxa"/>
          </w:tcPr>
          <w:p w:rsidR="006C3EC6" w:rsidRDefault="006C3EC6" w:rsidP="006C3EC6">
            <w:pPr>
              <w:ind w:firstLine="0"/>
              <w:contextualSpacing/>
              <w:rPr>
                <w:sz w:val="24"/>
                <w:szCs w:val="24"/>
              </w:rPr>
            </w:pPr>
          </w:p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17.02.2024-</w:t>
            </w:r>
          </w:p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07.03.2024</w:t>
            </w:r>
          </w:p>
          <w:p w:rsidR="00B20861" w:rsidRPr="006C3EC6" w:rsidRDefault="00B20861" w:rsidP="006C3EC6">
            <w:pPr>
              <w:contextualSpacing/>
              <w:rPr>
                <w:sz w:val="24"/>
                <w:szCs w:val="24"/>
              </w:rPr>
            </w:pPr>
          </w:p>
          <w:p w:rsidR="00B20861" w:rsidRPr="006C3EC6" w:rsidRDefault="00B20861" w:rsidP="006C3EC6">
            <w:pPr>
              <w:contextualSpacing/>
              <w:rPr>
                <w:sz w:val="24"/>
                <w:szCs w:val="24"/>
              </w:rPr>
            </w:pPr>
          </w:p>
          <w:p w:rsidR="00B20861" w:rsidRPr="006C3EC6" w:rsidRDefault="00B20861" w:rsidP="006C3EC6">
            <w:pPr>
              <w:contextualSpacing/>
              <w:rPr>
                <w:sz w:val="24"/>
                <w:szCs w:val="24"/>
              </w:rPr>
            </w:pPr>
          </w:p>
        </w:tc>
      </w:tr>
      <w:tr w:rsidR="00B20861" w:rsidRPr="006C3EC6" w:rsidTr="00B20861">
        <w:tc>
          <w:tcPr>
            <w:tcW w:w="1417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УМП «ЖКУ»</w:t>
            </w:r>
          </w:p>
        </w:tc>
        <w:tc>
          <w:tcPr>
            <w:tcW w:w="1276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травма тяжелой степени</w:t>
            </w:r>
          </w:p>
        </w:tc>
        <w:tc>
          <w:tcPr>
            <w:tcW w:w="1985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Ляхов Эдуард Николаевич,</w:t>
            </w:r>
          </w:p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18.08.1973 г.р.,</w:t>
            </w:r>
          </w:p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уборщик мусоропроводов</w:t>
            </w:r>
          </w:p>
        </w:tc>
        <w:tc>
          <w:tcPr>
            <w:tcW w:w="2789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падение</w:t>
            </w:r>
          </w:p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пострадавшего</w:t>
            </w:r>
          </w:p>
        </w:tc>
        <w:tc>
          <w:tcPr>
            <w:tcW w:w="1747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31.05.2024-</w:t>
            </w:r>
          </w:p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02.11.2024</w:t>
            </w:r>
          </w:p>
          <w:p w:rsidR="00B20861" w:rsidRPr="006C3EC6" w:rsidRDefault="00B20861" w:rsidP="006C3EC6">
            <w:pPr>
              <w:contextualSpacing/>
              <w:rPr>
                <w:sz w:val="24"/>
                <w:szCs w:val="24"/>
              </w:rPr>
            </w:pPr>
          </w:p>
        </w:tc>
      </w:tr>
      <w:tr w:rsidR="00B20861" w:rsidRPr="006C3EC6" w:rsidTr="00B20861">
        <w:tc>
          <w:tcPr>
            <w:tcW w:w="1417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 xml:space="preserve">ООО ПП </w:t>
            </w:r>
            <w:r w:rsidRPr="006C3EC6">
              <w:rPr>
                <w:sz w:val="24"/>
                <w:szCs w:val="24"/>
              </w:rPr>
              <w:lastRenderedPageBreak/>
              <w:t>«Энергия»</w:t>
            </w:r>
          </w:p>
        </w:tc>
        <w:tc>
          <w:tcPr>
            <w:tcW w:w="1276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lastRenderedPageBreak/>
              <w:t xml:space="preserve">травма </w:t>
            </w:r>
            <w:r w:rsidRPr="006C3EC6">
              <w:rPr>
                <w:sz w:val="24"/>
                <w:szCs w:val="24"/>
              </w:rPr>
              <w:lastRenderedPageBreak/>
              <w:t>тяжелой степени</w:t>
            </w:r>
          </w:p>
        </w:tc>
        <w:tc>
          <w:tcPr>
            <w:tcW w:w="1985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lastRenderedPageBreak/>
              <w:t xml:space="preserve">Макаров </w:t>
            </w:r>
            <w:r w:rsidRPr="006C3EC6">
              <w:rPr>
                <w:sz w:val="24"/>
                <w:szCs w:val="24"/>
              </w:rPr>
              <w:lastRenderedPageBreak/>
              <w:t>Анатолий Васильевич, 09.01.1964 г.р.,</w:t>
            </w:r>
          </w:p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слесарь-сантехник</w:t>
            </w:r>
          </w:p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4 разряда</w:t>
            </w:r>
          </w:p>
        </w:tc>
        <w:tc>
          <w:tcPr>
            <w:tcW w:w="2789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lastRenderedPageBreak/>
              <w:t>падение</w:t>
            </w:r>
          </w:p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lastRenderedPageBreak/>
              <w:t>пострадавшего</w:t>
            </w:r>
          </w:p>
        </w:tc>
        <w:tc>
          <w:tcPr>
            <w:tcW w:w="1747" w:type="dxa"/>
          </w:tcPr>
          <w:p w:rsidR="00B20861" w:rsidRPr="006C3EC6" w:rsidRDefault="00B20861" w:rsidP="006C3EC6">
            <w:pPr>
              <w:ind w:firstLine="0"/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lastRenderedPageBreak/>
              <w:t>21.11.2024</w:t>
            </w:r>
          </w:p>
          <w:p w:rsidR="00B20861" w:rsidRPr="006C3EC6" w:rsidRDefault="00B20861" w:rsidP="006C3EC6">
            <w:pPr>
              <w:contextualSpacing/>
              <w:rPr>
                <w:sz w:val="24"/>
                <w:szCs w:val="24"/>
              </w:rPr>
            </w:pPr>
          </w:p>
        </w:tc>
      </w:tr>
    </w:tbl>
    <w:p w:rsidR="00B20861" w:rsidRPr="006C3EC6" w:rsidRDefault="00B20861" w:rsidP="00B20861">
      <w:pPr>
        <w:contextualSpacing/>
        <w:jc w:val="center"/>
        <w:rPr>
          <w:sz w:val="26"/>
          <w:szCs w:val="26"/>
          <w:u w:val="single"/>
        </w:rPr>
      </w:pPr>
    </w:p>
    <w:p w:rsidR="00B20861" w:rsidRPr="006C3EC6" w:rsidRDefault="00B20861" w:rsidP="00B20861">
      <w:pPr>
        <w:ind w:firstLine="708"/>
        <w:contextualSpacing/>
        <w:rPr>
          <w:i/>
          <w:sz w:val="28"/>
          <w:szCs w:val="28"/>
        </w:rPr>
      </w:pPr>
      <w:r w:rsidRPr="006C3EC6">
        <w:rPr>
          <w:i/>
          <w:sz w:val="28"/>
          <w:szCs w:val="28"/>
        </w:rPr>
        <w:t>Профессиональная заболеваемость</w:t>
      </w:r>
    </w:p>
    <w:p w:rsidR="00B20861" w:rsidRPr="006C3EC6" w:rsidRDefault="00B20861" w:rsidP="00B20861">
      <w:pPr>
        <w:contextualSpacing/>
        <w:jc w:val="both"/>
        <w:rPr>
          <w:i/>
          <w:sz w:val="28"/>
          <w:szCs w:val="28"/>
        </w:rPr>
      </w:pPr>
      <w:r w:rsidRPr="006C3EC6">
        <w:rPr>
          <w:sz w:val="28"/>
          <w:szCs w:val="28"/>
        </w:rPr>
        <w:tab/>
        <w:t xml:space="preserve">За 2024 год </w:t>
      </w:r>
      <w:r w:rsidRPr="006C3EC6">
        <w:rPr>
          <w:i/>
          <w:sz w:val="28"/>
          <w:szCs w:val="28"/>
        </w:rPr>
        <w:t>у 25 человек</w:t>
      </w:r>
      <w:r w:rsidRPr="006C3EC6">
        <w:rPr>
          <w:sz w:val="28"/>
          <w:szCs w:val="28"/>
        </w:rPr>
        <w:t xml:space="preserve"> зарегистрированы </w:t>
      </w:r>
      <w:r w:rsidRPr="006C3EC6">
        <w:rPr>
          <w:i/>
          <w:sz w:val="28"/>
          <w:szCs w:val="28"/>
        </w:rPr>
        <w:t xml:space="preserve">48 случаев профессиональных заболеваний </w:t>
      </w:r>
      <w:r w:rsidRPr="006C3EC6">
        <w:rPr>
          <w:sz w:val="28"/>
          <w:szCs w:val="28"/>
        </w:rPr>
        <w:t>(работники и бывшие работники ПАО «ППГХО»): 33 случая заболеваний опорно-двигательного аппарата и периферической нервной системы (69%), 6 случаев вибрационной болезни (13%), 5 случаев онкологических заболеваний легких (10%), 4 случая потери слуха, вызванной шумом (8%). Пациентам с профессиональными онкологическими заболеваниями легких установлены группы инвалидности: двум – первой группы, двум – второй группы, одному – третьей группы. Среди женщин профессиональные заболевания не зарегистрированы.</w:t>
      </w:r>
    </w:p>
    <w:p w:rsidR="00B20861" w:rsidRPr="006C3EC6" w:rsidRDefault="00B20861" w:rsidP="00B20861">
      <w:pPr>
        <w:contextualSpacing/>
        <w:jc w:val="both"/>
        <w:rPr>
          <w:sz w:val="26"/>
          <w:szCs w:val="26"/>
        </w:rPr>
      </w:pPr>
    </w:p>
    <w:tbl>
      <w:tblPr>
        <w:tblStyle w:val="ab"/>
        <w:tblW w:w="9183" w:type="dxa"/>
        <w:tblInd w:w="108" w:type="dxa"/>
        <w:tblLook w:val="04A0" w:firstRow="1" w:lastRow="0" w:firstColumn="1" w:lastColumn="0" w:noHBand="0" w:noVBand="1"/>
      </w:tblPr>
      <w:tblGrid>
        <w:gridCol w:w="2041"/>
        <w:gridCol w:w="1787"/>
        <w:gridCol w:w="1785"/>
        <w:gridCol w:w="1785"/>
        <w:gridCol w:w="1785"/>
      </w:tblGrid>
      <w:tr w:rsidR="00B20861" w:rsidRPr="006C3EC6" w:rsidTr="00B20861">
        <w:trPr>
          <w:trHeight w:val="173"/>
        </w:trPr>
        <w:tc>
          <w:tcPr>
            <w:tcW w:w="2041" w:type="dxa"/>
          </w:tcPr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2020 г.</w:t>
            </w:r>
          </w:p>
        </w:tc>
        <w:tc>
          <w:tcPr>
            <w:tcW w:w="1787" w:type="dxa"/>
          </w:tcPr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2021 г.</w:t>
            </w:r>
          </w:p>
        </w:tc>
        <w:tc>
          <w:tcPr>
            <w:tcW w:w="1785" w:type="dxa"/>
          </w:tcPr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2022 г.</w:t>
            </w:r>
          </w:p>
        </w:tc>
        <w:tc>
          <w:tcPr>
            <w:tcW w:w="1785" w:type="dxa"/>
          </w:tcPr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2023 г.</w:t>
            </w:r>
          </w:p>
        </w:tc>
        <w:tc>
          <w:tcPr>
            <w:tcW w:w="1785" w:type="dxa"/>
          </w:tcPr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2024 г.</w:t>
            </w:r>
          </w:p>
        </w:tc>
      </w:tr>
      <w:tr w:rsidR="00B20861" w:rsidRPr="006C3EC6" w:rsidTr="00B20861">
        <w:trPr>
          <w:trHeight w:val="356"/>
        </w:trPr>
        <w:tc>
          <w:tcPr>
            <w:tcW w:w="2041" w:type="dxa"/>
          </w:tcPr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10</w:t>
            </w:r>
          </w:p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чел.</w:t>
            </w:r>
          </w:p>
        </w:tc>
        <w:tc>
          <w:tcPr>
            <w:tcW w:w="1787" w:type="dxa"/>
          </w:tcPr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5</w:t>
            </w:r>
          </w:p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чел.</w:t>
            </w:r>
          </w:p>
        </w:tc>
        <w:tc>
          <w:tcPr>
            <w:tcW w:w="1785" w:type="dxa"/>
          </w:tcPr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17</w:t>
            </w:r>
          </w:p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чел.</w:t>
            </w:r>
          </w:p>
        </w:tc>
        <w:tc>
          <w:tcPr>
            <w:tcW w:w="1785" w:type="dxa"/>
          </w:tcPr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7</w:t>
            </w:r>
          </w:p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чел.</w:t>
            </w:r>
          </w:p>
        </w:tc>
        <w:tc>
          <w:tcPr>
            <w:tcW w:w="1785" w:type="dxa"/>
          </w:tcPr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 xml:space="preserve">25 </w:t>
            </w:r>
          </w:p>
          <w:p w:rsidR="00B20861" w:rsidRPr="006C3EC6" w:rsidRDefault="00B20861" w:rsidP="00B20861">
            <w:pPr>
              <w:contextualSpacing/>
              <w:rPr>
                <w:sz w:val="24"/>
                <w:szCs w:val="24"/>
              </w:rPr>
            </w:pPr>
            <w:r w:rsidRPr="006C3EC6">
              <w:rPr>
                <w:sz w:val="24"/>
                <w:szCs w:val="24"/>
              </w:rPr>
              <w:t>чел.</w:t>
            </w:r>
          </w:p>
        </w:tc>
      </w:tr>
    </w:tbl>
    <w:p w:rsidR="00B20861" w:rsidRPr="006C3EC6" w:rsidRDefault="00B20861" w:rsidP="00B20861">
      <w:pPr>
        <w:contextualSpacing/>
        <w:jc w:val="both"/>
        <w:rPr>
          <w:sz w:val="26"/>
          <w:szCs w:val="26"/>
        </w:rPr>
      </w:pPr>
    </w:p>
    <w:p w:rsidR="00B20861" w:rsidRPr="006C3EC6" w:rsidRDefault="00B20861" w:rsidP="00B20861">
      <w:pPr>
        <w:contextualSpacing/>
        <w:jc w:val="both"/>
        <w:rPr>
          <w:sz w:val="28"/>
          <w:szCs w:val="28"/>
        </w:rPr>
      </w:pPr>
      <w:r w:rsidRPr="006C3EC6">
        <w:rPr>
          <w:sz w:val="26"/>
          <w:szCs w:val="26"/>
        </w:rPr>
        <w:tab/>
      </w:r>
      <w:r w:rsidRPr="006C3EC6">
        <w:rPr>
          <w:sz w:val="28"/>
          <w:szCs w:val="28"/>
        </w:rPr>
        <w:t xml:space="preserve">По состоянию на 1 января 2025 года 221 пострадавшему, проживающему на территории </w:t>
      </w:r>
      <w:proofErr w:type="spellStart"/>
      <w:r w:rsidRPr="006C3EC6">
        <w:rPr>
          <w:sz w:val="28"/>
          <w:szCs w:val="28"/>
        </w:rPr>
        <w:t>Краснокаменского</w:t>
      </w:r>
      <w:proofErr w:type="spellEnd"/>
      <w:r w:rsidRPr="006C3EC6">
        <w:rPr>
          <w:sz w:val="28"/>
          <w:szCs w:val="28"/>
        </w:rPr>
        <w:t xml:space="preserve"> района, ОСФР по Забайкальскому краю производится обеспечение по страхованию по случаям профессиональных заболеваний.</w:t>
      </w:r>
    </w:p>
    <w:p w:rsidR="00B20861" w:rsidRPr="006C3EC6" w:rsidRDefault="00B20861" w:rsidP="00B20861">
      <w:pPr>
        <w:contextualSpacing/>
        <w:jc w:val="both"/>
        <w:rPr>
          <w:i/>
          <w:sz w:val="28"/>
          <w:szCs w:val="28"/>
        </w:rPr>
      </w:pPr>
      <w:r w:rsidRPr="006C3EC6">
        <w:rPr>
          <w:sz w:val="28"/>
          <w:szCs w:val="28"/>
        </w:rPr>
        <w:tab/>
        <w:t>А</w:t>
      </w:r>
      <w:r w:rsidRPr="006C3EC6">
        <w:rPr>
          <w:i/>
          <w:sz w:val="28"/>
          <w:szCs w:val="28"/>
        </w:rPr>
        <w:t>нализ состояния условий и охраны труда</w:t>
      </w:r>
    </w:p>
    <w:p w:rsidR="00B20861" w:rsidRPr="006C3EC6" w:rsidRDefault="00B20861" w:rsidP="00B20861">
      <w:pPr>
        <w:contextualSpacing/>
        <w:jc w:val="both"/>
        <w:rPr>
          <w:sz w:val="28"/>
          <w:szCs w:val="28"/>
        </w:rPr>
      </w:pPr>
      <w:r w:rsidRPr="006C3EC6">
        <w:rPr>
          <w:sz w:val="28"/>
          <w:szCs w:val="28"/>
        </w:rPr>
        <w:tab/>
      </w:r>
      <w:proofErr w:type="gramStart"/>
      <w:r w:rsidRPr="006C3EC6">
        <w:rPr>
          <w:sz w:val="28"/>
          <w:szCs w:val="28"/>
        </w:rPr>
        <w:t xml:space="preserve">В соответствии с приказом Министерства труда и социальной защиты населения Забайкальского края от 22.02.2018 № 370 «Об утверждении методических рекомендаций по проведению анализа состояния условий и охраны труда», во исполнение рекомендаций Министерства труда и социальной защиты населения Забайкальского края (письмо от 26.12.2023 № 20/25158), в соответствии с распоряжением комитета экономического и территориального развития администрации муниципального района «Город </w:t>
      </w:r>
      <w:proofErr w:type="spellStart"/>
      <w:r w:rsidRPr="006C3EC6">
        <w:rPr>
          <w:sz w:val="28"/>
          <w:szCs w:val="28"/>
        </w:rPr>
        <w:t>Краснокаменск</w:t>
      </w:r>
      <w:proofErr w:type="spellEnd"/>
      <w:r w:rsidRPr="006C3EC6">
        <w:rPr>
          <w:sz w:val="28"/>
          <w:szCs w:val="28"/>
        </w:rPr>
        <w:t xml:space="preserve"> и </w:t>
      </w:r>
      <w:proofErr w:type="spellStart"/>
      <w:r w:rsidRPr="006C3EC6">
        <w:rPr>
          <w:sz w:val="28"/>
          <w:szCs w:val="28"/>
        </w:rPr>
        <w:t>Краснокаменский</w:t>
      </w:r>
      <w:proofErr w:type="spellEnd"/>
      <w:r w:rsidRPr="006C3EC6">
        <w:rPr>
          <w:sz w:val="28"/>
          <w:szCs w:val="28"/>
        </w:rPr>
        <w:t xml:space="preserve"> район</w:t>
      </w:r>
      <w:proofErr w:type="gramEnd"/>
      <w:r w:rsidRPr="006C3EC6">
        <w:rPr>
          <w:sz w:val="28"/>
          <w:szCs w:val="28"/>
        </w:rPr>
        <w:t xml:space="preserve">» Забайкальского края от 15.05.2024 № 9 был проведен </w:t>
      </w:r>
      <w:r w:rsidRPr="006C3EC6">
        <w:rPr>
          <w:i/>
          <w:sz w:val="28"/>
          <w:szCs w:val="28"/>
        </w:rPr>
        <w:t>анализ состояния условий и охраны труда в организациях, занимающихся добычей полезных ископаемых</w:t>
      </w:r>
      <w:r w:rsidRPr="006C3EC6">
        <w:rPr>
          <w:sz w:val="28"/>
          <w:szCs w:val="28"/>
        </w:rPr>
        <w:t xml:space="preserve">: посещены подразделения ПАО «ППГХО», осуществляющие добычу полезных ископаемых: Подземный рудник №1, Подземный рудник №8, </w:t>
      </w:r>
      <w:proofErr w:type="spellStart"/>
      <w:r w:rsidRPr="006C3EC6">
        <w:rPr>
          <w:sz w:val="28"/>
          <w:szCs w:val="28"/>
        </w:rPr>
        <w:t>Разрезоуправление</w:t>
      </w:r>
      <w:proofErr w:type="spellEnd"/>
      <w:r w:rsidRPr="006C3EC6">
        <w:rPr>
          <w:sz w:val="28"/>
          <w:szCs w:val="28"/>
        </w:rPr>
        <w:t xml:space="preserve"> «</w:t>
      </w:r>
      <w:proofErr w:type="spellStart"/>
      <w:r w:rsidRPr="006C3EC6">
        <w:rPr>
          <w:sz w:val="28"/>
          <w:szCs w:val="28"/>
        </w:rPr>
        <w:t>Уртуйское</w:t>
      </w:r>
      <w:proofErr w:type="spellEnd"/>
      <w:r w:rsidRPr="006C3EC6">
        <w:rPr>
          <w:sz w:val="28"/>
          <w:szCs w:val="28"/>
        </w:rPr>
        <w:t xml:space="preserve">». </w:t>
      </w:r>
      <w:proofErr w:type="gramStart"/>
      <w:r w:rsidRPr="006C3EC6">
        <w:rPr>
          <w:sz w:val="28"/>
          <w:szCs w:val="28"/>
        </w:rPr>
        <w:t xml:space="preserve">Информация о состоянии условий и охраны труда в подразделениях ПАО «ППГХО», осуществляющих добычу полезных ископаемых, рассмотрена межведомственной комиссией по охране труда 28 августа 2024 года с приглашением руководителей подразделений и начальника отдела по ОТ и ПБ ПАО «ППГХО». </w:t>
      </w:r>
      <w:proofErr w:type="gramEnd"/>
    </w:p>
    <w:p w:rsidR="00B20861" w:rsidRPr="006C3EC6" w:rsidRDefault="00B20861" w:rsidP="00B20861">
      <w:pPr>
        <w:ind w:firstLine="708"/>
        <w:contextualSpacing/>
        <w:jc w:val="both"/>
        <w:rPr>
          <w:sz w:val="28"/>
          <w:szCs w:val="28"/>
        </w:rPr>
      </w:pPr>
      <w:r w:rsidRPr="006C3EC6">
        <w:rPr>
          <w:sz w:val="28"/>
          <w:szCs w:val="28"/>
        </w:rPr>
        <w:t xml:space="preserve">В соответствии с распоряжением комитета экономического и территориального развития администрации муниципального района «Город </w:t>
      </w:r>
      <w:proofErr w:type="spellStart"/>
      <w:r w:rsidRPr="006C3EC6">
        <w:rPr>
          <w:sz w:val="28"/>
          <w:szCs w:val="28"/>
        </w:rPr>
        <w:lastRenderedPageBreak/>
        <w:t>Краснокаменск</w:t>
      </w:r>
      <w:proofErr w:type="spellEnd"/>
      <w:r w:rsidRPr="006C3EC6">
        <w:rPr>
          <w:sz w:val="28"/>
          <w:szCs w:val="28"/>
        </w:rPr>
        <w:t xml:space="preserve"> и </w:t>
      </w:r>
      <w:proofErr w:type="spellStart"/>
      <w:r w:rsidRPr="006C3EC6">
        <w:rPr>
          <w:sz w:val="28"/>
          <w:szCs w:val="28"/>
        </w:rPr>
        <w:t>Краснокаменский</w:t>
      </w:r>
      <w:proofErr w:type="spellEnd"/>
      <w:r w:rsidRPr="006C3EC6">
        <w:rPr>
          <w:sz w:val="28"/>
          <w:szCs w:val="28"/>
        </w:rPr>
        <w:t xml:space="preserve"> район» Забайкальского края от 15.05.2024 № 10</w:t>
      </w:r>
      <w:r w:rsidRPr="006C3EC6">
        <w:rPr>
          <w:i/>
          <w:sz w:val="28"/>
          <w:szCs w:val="28"/>
        </w:rPr>
        <w:t xml:space="preserve"> </w:t>
      </w:r>
      <w:r w:rsidRPr="006C3EC6">
        <w:rPr>
          <w:sz w:val="28"/>
          <w:szCs w:val="28"/>
        </w:rPr>
        <w:t xml:space="preserve">проведен </w:t>
      </w:r>
      <w:r w:rsidRPr="006C3EC6">
        <w:rPr>
          <w:i/>
          <w:sz w:val="28"/>
          <w:szCs w:val="28"/>
        </w:rPr>
        <w:t>анализ о соблюдении работодателями государственных нормативных требований по охране труда при осуществлении работ на высоте</w:t>
      </w:r>
      <w:r w:rsidRPr="006C3EC6">
        <w:rPr>
          <w:sz w:val="28"/>
          <w:szCs w:val="28"/>
        </w:rPr>
        <w:t xml:space="preserve"> в ООО «Ремонтно-механический завод», ООО «Предприятие электросвязи», МКП «</w:t>
      </w:r>
      <w:proofErr w:type="spellStart"/>
      <w:r w:rsidRPr="006C3EC6">
        <w:rPr>
          <w:sz w:val="28"/>
          <w:szCs w:val="28"/>
        </w:rPr>
        <w:t>Дорсервис</w:t>
      </w:r>
      <w:proofErr w:type="spellEnd"/>
      <w:r w:rsidRPr="006C3EC6">
        <w:rPr>
          <w:sz w:val="28"/>
          <w:szCs w:val="28"/>
        </w:rPr>
        <w:t>», ООО «</w:t>
      </w:r>
      <w:proofErr w:type="spellStart"/>
      <w:r w:rsidRPr="006C3EC6">
        <w:rPr>
          <w:sz w:val="28"/>
          <w:szCs w:val="28"/>
        </w:rPr>
        <w:t>Краусс</w:t>
      </w:r>
      <w:proofErr w:type="spellEnd"/>
      <w:r w:rsidRPr="006C3EC6">
        <w:rPr>
          <w:sz w:val="28"/>
          <w:szCs w:val="28"/>
        </w:rPr>
        <w:t xml:space="preserve"> плюс». По результатам посещения организаций, проведения анализа работодателям направлены рекомендации с устранением нарушений требований трудового законодательства с установлением срока исполнения. Информация </w:t>
      </w:r>
      <w:proofErr w:type="gramStart"/>
      <w:r w:rsidRPr="006C3EC6">
        <w:rPr>
          <w:sz w:val="28"/>
          <w:szCs w:val="28"/>
        </w:rPr>
        <w:t>о проведении анализа о соблюдении работодателями государственных нормативных требований по охране труда при осуществлении работ на высоте</w:t>
      </w:r>
      <w:proofErr w:type="gramEnd"/>
      <w:r w:rsidRPr="006C3EC6">
        <w:rPr>
          <w:sz w:val="28"/>
          <w:szCs w:val="28"/>
        </w:rPr>
        <w:t xml:space="preserve"> рассмотрена межведомственной комиссией по охране труда 28 августа 2024 года с приглашением работодателей; повторно с целью контроля выполнения рекомендаций 20 декабря 2024 года. </w:t>
      </w:r>
    </w:p>
    <w:p w:rsidR="00B20861" w:rsidRPr="006C3EC6" w:rsidRDefault="00B20861" w:rsidP="00B20861">
      <w:pPr>
        <w:jc w:val="both"/>
        <w:rPr>
          <w:sz w:val="28"/>
          <w:szCs w:val="28"/>
        </w:rPr>
      </w:pPr>
      <w:r w:rsidRPr="006C3EC6">
        <w:rPr>
          <w:rFonts w:eastAsia="Calibri"/>
          <w:sz w:val="28"/>
          <w:szCs w:val="28"/>
        </w:rPr>
        <w:tab/>
        <w:t>По итогам деятельности в 2024 году в администрацию муниципального района представили отчеты по исполнению мероприятий по охране труда 84 организации, в которых занято 12530 работников</w:t>
      </w:r>
      <w:r w:rsidRPr="006C3EC6">
        <w:rPr>
          <w:sz w:val="28"/>
          <w:szCs w:val="28"/>
        </w:rPr>
        <w:t xml:space="preserve"> (85,8% от среднесписочной численности работников).</w:t>
      </w:r>
    </w:p>
    <w:p w:rsidR="00B20861" w:rsidRPr="006C3EC6" w:rsidRDefault="00B20861" w:rsidP="00B20861">
      <w:pPr>
        <w:jc w:val="both"/>
        <w:rPr>
          <w:sz w:val="28"/>
          <w:szCs w:val="28"/>
        </w:rPr>
      </w:pPr>
      <w:r w:rsidRPr="006C3EC6">
        <w:rPr>
          <w:sz w:val="28"/>
          <w:szCs w:val="28"/>
        </w:rPr>
        <w:tab/>
        <w:t xml:space="preserve">Работников, занятых на тяжелых работах и на работах с вредными и/или опасными условиями труда – 6439 чел. (51,38%), в </w:t>
      </w:r>
      <w:proofErr w:type="spellStart"/>
      <w:r w:rsidRPr="006C3EC6">
        <w:rPr>
          <w:sz w:val="28"/>
          <w:szCs w:val="28"/>
        </w:rPr>
        <w:t>т.ч</w:t>
      </w:r>
      <w:proofErr w:type="spellEnd"/>
      <w:r w:rsidRPr="006C3EC6">
        <w:rPr>
          <w:sz w:val="28"/>
          <w:szCs w:val="28"/>
        </w:rPr>
        <w:t xml:space="preserve">. женщин – 2369 (18,9%) или 36,79% от общего количества занятых во вредных условиях труда. </w:t>
      </w:r>
    </w:p>
    <w:p w:rsidR="00B20861" w:rsidRPr="006C3EC6" w:rsidRDefault="00B20861" w:rsidP="00B20861">
      <w:pPr>
        <w:jc w:val="both"/>
        <w:rPr>
          <w:sz w:val="28"/>
          <w:szCs w:val="28"/>
        </w:rPr>
      </w:pPr>
      <w:r w:rsidRPr="006C3EC6">
        <w:rPr>
          <w:sz w:val="28"/>
          <w:szCs w:val="28"/>
        </w:rPr>
        <w:t xml:space="preserve">Компенсации и льготы за вредные и/или опасные условия труда работникам предоставляются в соответствии с законодательством на основании результатов специальной оценки условий труда (СОУТ). </w:t>
      </w:r>
    </w:p>
    <w:p w:rsidR="00B20861" w:rsidRPr="006C3EC6" w:rsidRDefault="00B20861" w:rsidP="00B20861">
      <w:pPr>
        <w:jc w:val="both"/>
        <w:rPr>
          <w:sz w:val="28"/>
          <w:szCs w:val="28"/>
        </w:rPr>
      </w:pPr>
      <w:r w:rsidRPr="006C3EC6">
        <w:rPr>
          <w:sz w:val="28"/>
          <w:szCs w:val="28"/>
        </w:rPr>
        <w:tab/>
      </w:r>
      <w:r w:rsidRPr="006C3EC6">
        <w:rPr>
          <w:i/>
          <w:sz w:val="28"/>
          <w:szCs w:val="28"/>
        </w:rPr>
        <w:t>Специальную оценку условий труда</w:t>
      </w:r>
      <w:r w:rsidRPr="006C3EC6">
        <w:rPr>
          <w:sz w:val="28"/>
          <w:szCs w:val="28"/>
        </w:rPr>
        <w:t xml:space="preserve"> в 2024 году полностью или частично провели 11 организаций на 368 рабочих местах, на которых занято 552 работника. Затрачено средств на проведение СОУТ – 502 955,0 руб. </w:t>
      </w:r>
    </w:p>
    <w:p w:rsidR="00B20861" w:rsidRPr="006C3EC6" w:rsidRDefault="00B20861" w:rsidP="00B20861">
      <w:pPr>
        <w:jc w:val="both"/>
        <w:rPr>
          <w:sz w:val="28"/>
          <w:szCs w:val="28"/>
        </w:rPr>
      </w:pPr>
      <w:r w:rsidRPr="006C3EC6">
        <w:rPr>
          <w:sz w:val="28"/>
          <w:szCs w:val="28"/>
        </w:rPr>
        <w:tab/>
      </w:r>
      <w:r w:rsidRPr="006C3EC6">
        <w:rPr>
          <w:i/>
          <w:sz w:val="28"/>
          <w:szCs w:val="28"/>
        </w:rPr>
        <w:t>Обучение и проверка знаний требований охраны труда</w:t>
      </w:r>
      <w:r w:rsidRPr="006C3EC6">
        <w:rPr>
          <w:sz w:val="28"/>
          <w:szCs w:val="28"/>
        </w:rPr>
        <w:t>: в 2024 году прошли обучение 2731 человек (2023 год -  561 чел.), из них в учебных центрах 1093 человека. В учебном центре ГАПОУ «</w:t>
      </w:r>
      <w:proofErr w:type="spellStart"/>
      <w:r w:rsidRPr="006C3EC6">
        <w:rPr>
          <w:sz w:val="28"/>
          <w:szCs w:val="28"/>
        </w:rPr>
        <w:t>Краснокаменский</w:t>
      </w:r>
      <w:proofErr w:type="spellEnd"/>
      <w:r w:rsidRPr="006C3EC6">
        <w:rPr>
          <w:sz w:val="28"/>
          <w:szCs w:val="28"/>
        </w:rPr>
        <w:t xml:space="preserve"> </w:t>
      </w:r>
      <w:proofErr w:type="gramStart"/>
      <w:r w:rsidRPr="006C3EC6">
        <w:rPr>
          <w:sz w:val="28"/>
          <w:szCs w:val="28"/>
        </w:rPr>
        <w:t>горно-промышленный</w:t>
      </w:r>
      <w:proofErr w:type="gramEnd"/>
      <w:r w:rsidRPr="006C3EC6">
        <w:rPr>
          <w:sz w:val="28"/>
          <w:szCs w:val="28"/>
        </w:rPr>
        <w:t xml:space="preserve"> техникум» обучено 36 руководителей, 21 специалист, 336 работников (первая помощь, СИЗ). Затрачено средств на проведение обучения – 4 695 204,0 руб. Потребность в обучении на 2025 год предварительно составляет 1182 работника.</w:t>
      </w:r>
    </w:p>
    <w:p w:rsidR="00B20861" w:rsidRPr="006C3EC6" w:rsidRDefault="00B20861" w:rsidP="00B20861">
      <w:pPr>
        <w:jc w:val="both"/>
        <w:rPr>
          <w:sz w:val="26"/>
          <w:szCs w:val="26"/>
        </w:rPr>
      </w:pPr>
      <w:r w:rsidRPr="006C3EC6">
        <w:rPr>
          <w:sz w:val="28"/>
          <w:szCs w:val="28"/>
        </w:rPr>
        <w:tab/>
        <w:t xml:space="preserve">В 2024 году на </w:t>
      </w:r>
      <w:r w:rsidRPr="006C3EC6">
        <w:rPr>
          <w:i/>
          <w:sz w:val="28"/>
          <w:szCs w:val="28"/>
        </w:rPr>
        <w:t>финансовое обеспечение предупредительных мер по сокращению производственного травматизма и профессиональных заболеваний</w:t>
      </w:r>
      <w:r w:rsidRPr="006C3EC6">
        <w:rPr>
          <w:sz w:val="28"/>
          <w:szCs w:val="28"/>
        </w:rPr>
        <w:t xml:space="preserve"> обратились и в полном объеме использовали средства 4 организации, зарегистрированные </w:t>
      </w:r>
      <w:proofErr w:type="gramStart"/>
      <w:r w:rsidRPr="006C3EC6">
        <w:rPr>
          <w:sz w:val="28"/>
          <w:szCs w:val="28"/>
        </w:rPr>
        <w:t>в</w:t>
      </w:r>
      <w:proofErr w:type="gramEnd"/>
      <w:r w:rsidRPr="006C3EC6">
        <w:rPr>
          <w:sz w:val="28"/>
          <w:szCs w:val="28"/>
        </w:rPr>
        <w:t xml:space="preserve"> </w:t>
      </w:r>
      <w:proofErr w:type="spellStart"/>
      <w:proofErr w:type="gramStart"/>
      <w:r w:rsidRPr="006C3EC6">
        <w:rPr>
          <w:sz w:val="28"/>
          <w:szCs w:val="28"/>
        </w:rPr>
        <w:t>Краснокаменском</w:t>
      </w:r>
      <w:proofErr w:type="spellEnd"/>
      <w:proofErr w:type="gramEnd"/>
      <w:r w:rsidRPr="006C3EC6">
        <w:rPr>
          <w:sz w:val="28"/>
          <w:szCs w:val="28"/>
        </w:rPr>
        <w:t xml:space="preserve"> районе: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1843"/>
        <w:gridCol w:w="3934"/>
      </w:tblGrid>
      <w:tr w:rsidR="00B20861" w:rsidRPr="006C3EC6" w:rsidTr="00B20861">
        <w:tc>
          <w:tcPr>
            <w:tcW w:w="675" w:type="dxa"/>
            <w:shd w:val="clear" w:color="auto" w:fill="auto"/>
          </w:tcPr>
          <w:p w:rsidR="00B20861" w:rsidRPr="006C3EC6" w:rsidRDefault="00B20861" w:rsidP="00B20861">
            <w:pPr>
              <w:jc w:val="center"/>
            </w:pPr>
            <w:r w:rsidRPr="006C3EC6">
              <w:t xml:space="preserve">№ </w:t>
            </w:r>
            <w:proofErr w:type="gramStart"/>
            <w:r w:rsidRPr="006C3EC6">
              <w:t>п</w:t>
            </w:r>
            <w:proofErr w:type="gramEnd"/>
            <w:r w:rsidRPr="006C3EC6">
              <w:t>/п</w:t>
            </w:r>
          </w:p>
        </w:tc>
        <w:tc>
          <w:tcPr>
            <w:tcW w:w="3119" w:type="dxa"/>
            <w:shd w:val="clear" w:color="auto" w:fill="auto"/>
          </w:tcPr>
          <w:p w:rsidR="00B20861" w:rsidRPr="006C3EC6" w:rsidRDefault="00B20861" w:rsidP="00B20861">
            <w:pPr>
              <w:jc w:val="center"/>
            </w:pPr>
            <w:r w:rsidRPr="006C3EC6"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B20861" w:rsidRPr="006C3EC6" w:rsidRDefault="00B20861" w:rsidP="00B20861">
            <w:pPr>
              <w:jc w:val="center"/>
            </w:pPr>
            <w:r w:rsidRPr="006C3EC6">
              <w:t>Сумма ФОПМ (руб.)</w:t>
            </w:r>
          </w:p>
        </w:tc>
        <w:tc>
          <w:tcPr>
            <w:tcW w:w="3934" w:type="dxa"/>
            <w:shd w:val="clear" w:color="auto" w:fill="auto"/>
          </w:tcPr>
          <w:p w:rsidR="00B20861" w:rsidRPr="006C3EC6" w:rsidRDefault="00B20861" w:rsidP="00B20861">
            <w:pPr>
              <w:jc w:val="center"/>
            </w:pPr>
            <w:r w:rsidRPr="006C3EC6">
              <w:t>Мероприятие</w:t>
            </w:r>
          </w:p>
        </w:tc>
      </w:tr>
      <w:tr w:rsidR="00B20861" w:rsidRPr="006C3EC6" w:rsidTr="00B20861">
        <w:tc>
          <w:tcPr>
            <w:tcW w:w="675" w:type="dxa"/>
            <w:shd w:val="clear" w:color="auto" w:fill="auto"/>
          </w:tcPr>
          <w:p w:rsidR="00B20861" w:rsidRPr="006C3EC6" w:rsidRDefault="00B20861" w:rsidP="00B20861">
            <w:r w:rsidRPr="006C3EC6">
              <w:t>1</w:t>
            </w:r>
          </w:p>
        </w:tc>
        <w:tc>
          <w:tcPr>
            <w:tcW w:w="3119" w:type="dxa"/>
            <w:shd w:val="clear" w:color="auto" w:fill="auto"/>
          </w:tcPr>
          <w:p w:rsidR="00B20861" w:rsidRPr="006C3EC6" w:rsidRDefault="00B20861" w:rsidP="00B20861">
            <w:r w:rsidRPr="006C3EC6">
              <w:t>ПАО «ППГХО»</w:t>
            </w:r>
          </w:p>
        </w:tc>
        <w:tc>
          <w:tcPr>
            <w:tcW w:w="1843" w:type="dxa"/>
            <w:shd w:val="clear" w:color="auto" w:fill="auto"/>
          </w:tcPr>
          <w:p w:rsidR="00B20861" w:rsidRPr="006C3EC6" w:rsidRDefault="00B20861" w:rsidP="00B20861">
            <w:r w:rsidRPr="006C3EC6">
              <w:t>7 386 772,50</w:t>
            </w:r>
          </w:p>
        </w:tc>
        <w:tc>
          <w:tcPr>
            <w:tcW w:w="3934" w:type="dxa"/>
            <w:shd w:val="clear" w:color="auto" w:fill="auto"/>
          </w:tcPr>
          <w:p w:rsidR="00B20861" w:rsidRPr="006C3EC6" w:rsidRDefault="00B20861" w:rsidP="00B20861">
            <w:pPr>
              <w:jc w:val="both"/>
            </w:pPr>
            <w:r w:rsidRPr="006C3EC6">
              <w:t xml:space="preserve">Приобретение </w:t>
            </w:r>
            <w:proofErr w:type="gramStart"/>
            <w:r w:rsidRPr="006C3EC6">
              <w:t>СИЗ</w:t>
            </w:r>
            <w:proofErr w:type="gramEnd"/>
          </w:p>
        </w:tc>
      </w:tr>
      <w:tr w:rsidR="00B20861" w:rsidRPr="006C3EC6" w:rsidTr="00B20861">
        <w:tc>
          <w:tcPr>
            <w:tcW w:w="675" w:type="dxa"/>
            <w:shd w:val="clear" w:color="auto" w:fill="auto"/>
          </w:tcPr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C3EC6">
              <w:t>2</w:t>
            </w:r>
          </w:p>
        </w:tc>
        <w:tc>
          <w:tcPr>
            <w:tcW w:w="3119" w:type="dxa"/>
            <w:shd w:val="clear" w:color="auto" w:fill="auto"/>
          </w:tcPr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C3EC6">
              <w:t xml:space="preserve">ФГБУЗ МСЧ № 107 ФМБА </w:t>
            </w:r>
          </w:p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C3EC6">
              <w:t>РОССИИ</w:t>
            </w:r>
          </w:p>
        </w:tc>
        <w:tc>
          <w:tcPr>
            <w:tcW w:w="1843" w:type="dxa"/>
            <w:shd w:val="clear" w:color="auto" w:fill="auto"/>
          </w:tcPr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C3EC6">
              <w:t>65 221,35</w:t>
            </w:r>
          </w:p>
        </w:tc>
        <w:tc>
          <w:tcPr>
            <w:tcW w:w="3934" w:type="dxa"/>
            <w:shd w:val="clear" w:color="auto" w:fill="auto"/>
          </w:tcPr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C3EC6">
              <w:t>Проведение периодических медицинских осмотров</w:t>
            </w:r>
          </w:p>
        </w:tc>
      </w:tr>
      <w:tr w:rsidR="00B20861" w:rsidRPr="006C3EC6" w:rsidTr="00B20861">
        <w:tc>
          <w:tcPr>
            <w:tcW w:w="675" w:type="dxa"/>
            <w:shd w:val="clear" w:color="auto" w:fill="auto"/>
          </w:tcPr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C3EC6">
              <w:t>3</w:t>
            </w:r>
          </w:p>
        </w:tc>
        <w:tc>
          <w:tcPr>
            <w:tcW w:w="3119" w:type="dxa"/>
            <w:shd w:val="clear" w:color="auto" w:fill="auto"/>
          </w:tcPr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C3EC6">
              <w:t>УМП «ЖКУ»</w:t>
            </w:r>
          </w:p>
        </w:tc>
        <w:tc>
          <w:tcPr>
            <w:tcW w:w="1843" w:type="dxa"/>
            <w:shd w:val="clear" w:color="auto" w:fill="auto"/>
          </w:tcPr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C3EC6">
              <w:t>92 743,22</w:t>
            </w:r>
          </w:p>
        </w:tc>
        <w:tc>
          <w:tcPr>
            <w:tcW w:w="3934" w:type="dxa"/>
            <w:shd w:val="clear" w:color="auto" w:fill="auto"/>
          </w:tcPr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C3EC6">
              <w:t>Проведение периодических медицинских осмотров</w:t>
            </w:r>
          </w:p>
        </w:tc>
      </w:tr>
      <w:tr w:rsidR="00B20861" w:rsidRPr="006C3EC6" w:rsidTr="00B20861">
        <w:tc>
          <w:tcPr>
            <w:tcW w:w="675" w:type="dxa"/>
            <w:shd w:val="clear" w:color="auto" w:fill="auto"/>
          </w:tcPr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C3EC6"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C3EC6">
              <w:t>ООО «МК «ДАУРСКИЙ»</w:t>
            </w:r>
          </w:p>
        </w:tc>
        <w:tc>
          <w:tcPr>
            <w:tcW w:w="1843" w:type="dxa"/>
            <w:shd w:val="clear" w:color="auto" w:fill="auto"/>
          </w:tcPr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C3EC6">
              <w:t>306 271,68</w:t>
            </w:r>
          </w:p>
        </w:tc>
        <w:tc>
          <w:tcPr>
            <w:tcW w:w="3934" w:type="dxa"/>
            <w:shd w:val="clear" w:color="auto" w:fill="auto"/>
          </w:tcPr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C3EC6">
              <w:t>СОУТ, проведение периодических медицинских осмотров</w:t>
            </w:r>
          </w:p>
        </w:tc>
      </w:tr>
      <w:tr w:rsidR="00B20861" w:rsidRPr="006C3EC6" w:rsidTr="00B20861">
        <w:tc>
          <w:tcPr>
            <w:tcW w:w="675" w:type="dxa"/>
            <w:shd w:val="clear" w:color="auto" w:fill="auto"/>
          </w:tcPr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right"/>
            </w:pPr>
            <w:r w:rsidRPr="006C3EC6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C3EC6">
              <w:t xml:space="preserve">7 851 008, 75 </w:t>
            </w:r>
          </w:p>
        </w:tc>
        <w:tc>
          <w:tcPr>
            <w:tcW w:w="3934" w:type="dxa"/>
            <w:shd w:val="clear" w:color="auto" w:fill="auto"/>
          </w:tcPr>
          <w:p w:rsidR="00B20861" w:rsidRPr="006C3EC6" w:rsidRDefault="00B20861" w:rsidP="00B2086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</w:tr>
    </w:tbl>
    <w:p w:rsidR="00B20861" w:rsidRPr="006C3EC6" w:rsidRDefault="00B20861" w:rsidP="00B20861">
      <w:pPr>
        <w:suppressAutoHyphens/>
        <w:ind w:firstLine="708"/>
        <w:jc w:val="both"/>
        <w:rPr>
          <w:sz w:val="28"/>
          <w:szCs w:val="28"/>
        </w:rPr>
      </w:pPr>
      <w:r w:rsidRPr="006C3EC6">
        <w:rPr>
          <w:sz w:val="28"/>
          <w:szCs w:val="28"/>
        </w:rPr>
        <w:t xml:space="preserve">Наиболее реализуемыми мероприятиями в долевом соотношении от всех мероприятий ежегодно продолжают </w:t>
      </w:r>
      <w:proofErr w:type="gramStart"/>
      <w:r w:rsidRPr="006C3EC6">
        <w:rPr>
          <w:sz w:val="28"/>
          <w:szCs w:val="28"/>
        </w:rPr>
        <w:t>оставаться приобретение работникам СИЗ</w:t>
      </w:r>
      <w:proofErr w:type="gramEnd"/>
      <w:r w:rsidRPr="006C3EC6">
        <w:rPr>
          <w:sz w:val="28"/>
          <w:szCs w:val="28"/>
        </w:rPr>
        <w:t xml:space="preserve"> (7386772,50 руб. - 94%). </w:t>
      </w:r>
    </w:p>
    <w:p w:rsidR="00B20861" w:rsidRPr="006C3EC6" w:rsidRDefault="00B20861" w:rsidP="00B20861">
      <w:pPr>
        <w:suppressAutoHyphens/>
        <w:jc w:val="both"/>
        <w:rPr>
          <w:sz w:val="28"/>
          <w:szCs w:val="28"/>
        </w:rPr>
      </w:pPr>
      <w:r w:rsidRPr="006C3EC6">
        <w:rPr>
          <w:rFonts w:eastAsia="Arial Unicode MS"/>
          <w:color w:val="000000"/>
          <w:kern w:val="1"/>
          <w:sz w:val="28"/>
          <w:szCs w:val="28"/>
        </w:rPr>
        <w:tab/>
      </w:r>
      <w:r w:rsidRPr="006C3EC6">
        <w:rPr>
          <w:sz w:val="28"/>
          <w:szCs w:val="28"/>
        </w:rPr>
        <w:t xml:space="preserve">Вопрос «О выполнении работодателями (страхователями) обязательства по использованию в текущем году выделенных ассигнований на финансовое обеспечение предупредительных мер по сокращению производственного травматизма и профессиональных заболеваний работников» рассматривался 20.12.2024 на заседании межведомственной комиссии по охране труда муниципального округа. </w:t>
      </w:r>
    </w:p>
    <w:p w:rsidR="00B20861" w:rsidRPr="006C3EC6" w:rsidRDefault="00B20861" w:rsidP="00B20861">
      <w:pPr>
        <w:jc w:val="both"/>
        <w:rPr>
          <w:rFonts w:eastAsia="Calibri"/>
          <w:sz w:val="28"/>
          <w:szCs w:val="28"/>
          <w:u w:val="single"/>
        </w:rPr>
      </w:pPr>
      <w:r w:rsidRPr="006C3EC6">
        <w:rPr>
          <w:rFonts w:eastAsia="Calibri"/>
          <w:sz w:val="28"/>
          <w:szCs w:val="28"/>
        </w:rPr>
        <w:tab/>
        <w:t xml:space="preserve">Обязательные </w:t>
      </w:r>
      <w:r w:rsidRPr="006C3EC6">
        <w:rPr>
          <w:rFonts w:eastAsia="Calibri"/>
          <w:i/>
          <w:sz w:val="28"/>
          <w:szCs w:val="28"/>
        </w:rPr>
        <w:t>медицинские осмотры</w:t>
      </w:r>
      <w:r w:rsidRPr="006C3EC6">
        <w:rPr>
          <w:rFonts w:eastAsia="Calibri"/>
          <w:sz w:val="28"/>
          <w:szCs w:val="28"/>
        </w:rPr>
        <w:t xml:space="preserve"> проводятся учреждениями здравоохранения: ФГБУЗ «МСЧ №107» ФМБА России, ГАУЗ «Краевая больница № 4». Прошли первичные и периодические медицинские осмотры 10849 работников («МСЧ №107» - 10196 чел., «ГАУЗ «КБ №4» - 653 чел.), </w:t>
      </w:r>
      <w:r w:rsidRPr="006C3EC6">
        <w:rPr>
          <w:rFonts w:eastAsia="Calibri"/>
          <w:sz w:val="28"/>
          <w:szCs w:val="28"/>
          <w:u w:val="single"/>
        </w:rPr>
        <w:t xml:space="preserve">на организацию и проведение медицинских осмотров работодателями затрачено 27 679 412 руб. 30 коп. </w:t>
      </w:r>
    </w:p>
    <w:p w:rsidR="00B20861" w:rsidRPr="006C3EC6" w:rsidRDefault="00B20861" w:rsidP="00B20861">
      <w:pPr>
        <w:contextualSpacing/>
        <w:jc w:val="both"/>
        <w:rPr>
          <w:rFonts w:eastAsia="Calibri"/>
          <w:sz w:val="28"/>
          <w:szCs w:val="28"/>
          <w:u w:val="single"/>
        </w:rPr>
      </w:pPr>
      <w:r w:rsidRPr="006C3EC6">
        <w:rPr>
          <w:rFonts w:eastAsia="Calibri"/>
          <w:sz w:val="28"/>
          <w:szCs w:val="28"/>
        </w:rPr>
        <w:tab/>
      </w:r>
      <w:proofErr w:type="gramStart"/>
      <w:r w:rsidRPr="006C3EC6">
        <w:rPr>
          <w:rFonts w:eastAsia="Calibri"/>
          <w:sz w:val="28"/>
          <w:szCs w:val="28"/>
        </w:rPr>
        <w:t xml:space="preserve">В 2024 году 8790 работников подлежали обеспечению сертифицированными средствами индивидуальной защиты, обеспечены в полном объеме 8540 человек - 97,15% (2023 год – 97%), работодатели затратили </w:t>
      </w:r>
      <w:r w:rsidRPr="006C3EC6">
        <w:rPr>
          <w:rFonts w:eastAsia="Calibri"/>
          <w:sz w:val="28"/>
          <w:szCs w:val="28"/>
          <w:u w:val="single"/>
        </w:rPr>
        <w:t>150 080 479,0 руб. на приобретение спецодежды и сертифицированных СИЗ.</w:t>
      </w:r>
      <w:proofErr w:type="gramEnd"/>
    </w:p>
    <w:p w:rsidR="00B20861" w:rsidRPr="006C3EC6" w:rsidRDefault="00B20861" w:rsidP="00B20861">
      <w:pPr>
        <w:contextualSpacing/>
        <w:jc w:val="both"/>
        <w:rPr>
          <w:rFonts w:eastAsia="Calibri"/>
          <w:sz w:val="28"/>
          <w:szCs w:val="28"/>
        </w:rPr>
      </w:pPr>
      <w:r w:rsidRPr="006C3EC6">
        <w:rPr>
          <w:rFonts w:eastAsia="Calibri"/>
          <w:sz w:val="28"/>
          <w:szCs w:val="28"/>
        </w:rPr>
        <w:tab/>
      </w:r>
      <w:r w:rsidRPr="006C3EC6">
        <w:rPr>
          <w:rFonts w:eastAsia="Calibri"/>
          <w:i/>
          <w:sz w:val="28"/>
          <w:szCs w:val="28"/>
        </w:rPr>
        <w:t>Затраты на реализацию мероприятий по охране труда</w:t>
      </w:r>
      <w:r w:rsidRPr="006C3EC6">
        <w:rPr>
          <w:rFonts w:eastAsia="Calibri"/>
          <w:sz w:val="28"/>
          <w:szCs w:val="28"/>
        </w:rPr>
        <w:t xml:space="preserve"> в </w:t>
      </w:r>
      <w:r w:rsidRPr="006C3EC6">
        <w:rPr>
          <w:rFonts w:eastAsia="Calibri"/>
          <w:sz w:val="28"/>
          <w:szCs w:val="28"/>
          <w:u w:val="single"/>
        </w:rPr>
        <w:t>2024 году составили  815 006 971 руб. 20 коп., в целом на 1 человека израсходовано 65 044 руб. 45 коп.</w:t>
      </w:r>
      <w:r w:rsidRPr="006C3EC6">
        <w:rPr>
          <w:rFonts w:eastAsia="Calibri"/>
          <w:sz w:val="28"/>
          <w:szCs w:val="28"/>
        </w:rPr>
        <w:t xml:space="preserve"> (2023 год – 707 888 100 руб. / 57,03 тыс. руб. </w:t>
      </w:r>
      <w:proofErr w:type="gramStart"/>
      <w:r w:rsidRPr="006C3EC6">
        <w:rPr>
          <w:rFonts w:eastAsia="Calibri"/>
          <w:sz w:val="28"/>
          <w:szCs w:val="28"/>
        </w:rPr>
        <w:t>на</w:t>
      </w:r>
      <w:proofErr w:type="gramEnd"/>
      <w:r w:rsidRPr="006C3EC6">
        <w:rPr>
          <w:rFonts w:eastAsia="Calibri"/>
          <w:sz w:val="28"/>
          <w:szCs w:val="28"/>
        </w:rPr>
        <w:t xml:space="preserve"> чел.).</w:t>
      </w:r>
    </w:p>
    <w:p w:rsidR="00B20861" w:rsidRPr="006C3EC6" w:rsidRDefault="00B20861" w:rsidP="00B20861">
      <w:pPr>
        <w:contextualSpacing/>
        <w:jc w:val="both"/>
        <w:rPr>
          <w:rFonts w:eastAsia="Calibri"/>
          <w:sz w:val="28"/>
          <w:szCs w:val="28"/>
        </w:rPr>
      </w:pPr>
      <w:r w:rsidRPr="006C3EC6">
        <w:rPr>
          <w:rFonts w:eastAsia="Calibri"/>
          <w:sz w:val="28"/>
          <w:szCs w:val="28"/>
        </w:rPr>
        <w:tab/>
      </w:r>
      <w:r w:rsidRPr="006C3EC6">
        <w:rPr>
          <w:rFonts w:eastAsia="Calibri"/>
          <w:i/>
          <w:sz w:val="28"/>
          <w:szCs w:val="28"/>
        </w:rPr>
        <w:t>Реабилитационно-восстановительное, санаторно-курортное лечение</w:t>
      </w:r>
      <w:r w:rsidRPr="006C3EC6">
        <w:rPr>
          <w:rFonts w:eastAsia="Calibri"/>
          <w:sz w:val="28"/>
          <w:szCs w:val="28"/>
        </w:rPr>
        <w:t xml:space="preserve"> в 2024 году получили 435 работников, израсходовано 26 433 490 руб.</w:t>
      </w:r>
    </w:p>
    <w:p w:rsidR="00B20861" w:rsidRPr="006C3EC6" w:rsidRDefault="00B20861" w:rsidP="00B20861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6C3EC6">
        <w:rPr>
          <w:rFonts w:eastAsia="Calibri"/>
          <w:sz w:val="28"/>
          <w:szCs w:val="28"/>
        </w:rPr>
        <w:t xml:space="preserve">Сумма средств, использованных в 2024 году на </w:t>
      </w:r>
      <w:r w:rsidRPr="006C3EC6">
        <w:rPr>
          <w:rFonts w:eastAsia="Calibri"/>
          <w:i/>
          <w:sz w:val="28"/>
          <w:szCs w:val="28"/>
        </w:rPr>
        <w:t>обеспечение дополнительных льгот и социальных выплат работникам и членам их семей</w:t>
      </w:r>
      <w:r w:rsidRPr="006C3EC6">
        <w:rPr>
          <w:rFonts w:eastAsia="Calibri"/>
          <w:sz w:val="28"/>
          <w:szCs w:val="28"/>
        </w:rPr>
        <w:t xml:space="preserve"> (по коллективным договорам) составила 244 034 509 руб. 71 коп. (2023 год – 128 044 310 руб.). </w:t>
      </w:r>
    </w:p>
    <w:p w:rsidR="00B20861" w:rsidRPr="006C3EC6" w:rsidRDefault="00B20861" w:rsidP="00B20861">
      <w:pPr>
        <w:contextualSpacing/>
        <w:jc w:val="both"/>
        <w:rPr>
          <w:sz w:val="28"/>
          <w:szCs w:val="28"/>
        </w:rPr>
      </w:pPr>
      <w:r w:rsidRPr="006C3EC6">
        <w:rPr>
          <w:sz w:val="28"/>
          <w:szCs w:val="28"/>
        </w:rPr>
        <w:tab/>
      </w:r>
      <w:r w:rsidRPr="006C3EC6">
        <w:rPr>
          <w:i/>
          <w:sz w:val="28"/>
          <w:szCs w:val="28"/>
        </w:rPr>
        <w:t>Организация и работа межведомственной комиссии по охране труда</w:t>
      </w:r>
      <w:r w:rsidRPr="006C3EC6">
        <w:rPr>
          <w:sz w:val="28"/>
          <w:szCs w:val="28"/>
        </w:rPr>
        <w:t xml:space="preserve"> </w:t>
      </w:r>
      <w:proofErr w:type="spellStart"/>
      <w:r w:rsidRPr="006C3EC6">
        <w:rPr>
          <w:sz w:val="28"/>
          <w:szCs w:val="28"/>
        </w:rPr>
        <w:t>Краснокаменского</w:t>
      </w:r>
      <w:proofErr w:type="spellEnd"/>
      <w:r w:rsidRPr="006C3EC6">
        <w:rPr>
          <w:sz w:val="28"/>
          <w:szCs w:val="28"/>
        </w:rPr>
        <w:t xml:space="preserve"> муниципального округа: в соответствии с планом работы проведено 4 заседания, рассмотрено 11 вопросов.</w:t>
      </w:r>
    </w:p>
    <w:p w:rsidR="00B20861" w:rsidRPr="006C3EC6" w:rsidRDefault="00B20861" w:rsidP="00B20861">
      <w:pPr>
        <w:ind w:firstLine="708"/>
        <w:contextualSpacing/>
        <w:jc w:val="both"/>
        <w:rPr>
          <w:i/>
          <w:sz w:val="28"/>
          <w:szCs w:val="28"/>
        </w:rPr>
      </w:pPr>
      <w:r w:rsidRPr="006C3EC6">
        <w:rPr>
          <w:i/>
          <w:sz w:val="28"/>
          <w:szCs w:val="28"/>
        </w:rPr>
        <w:t xml:space="preserve">Территориальный конкурс «Лучшая организация </w:t>
      </w:r>
      <w:proofErr w:type="spellStart"/>
      <w:r w:rsidRPr="006C3EC6">
        <w:rPr>
          <w:i/>
          <w:sz w:val="28"/>
          <w:szCs w:val="28"/>
        </w:rPr>
        <w:t>Краснокаменского</w:t>
      </w:r>
      <w:proofErr w:type="spellEnd"/>
      <w:r w:rsidRPr="006C3EC6">
        <w:rPr>
          <w:i/>
          <w:sz w:val="28"/>
          <w:szCs w:val="28"/>
        </w:rPr>
        <w:t xml:space="preserve"> района по проведению работы в сфере охраны труда» за 2023 год</w:t>
      </w:r>
    </w:p>
    <w:p w:rsidR="00B20861" w:rsidRPr="006C3EC6" w:rsidRDefault="00B20861" w:rsidP="00B20861">
      <w:pPr>
        <w:contextualSpacing/>
        <w:jc w:val="both"/>
        <w:rPr>
          <w:sz w:val="28"/>
          <w:szCs w:val="28"/>
        </w:rPr>
      </w:pPr>
      <w:r w:rsidRPr="006C3EC6">
        <w:rPr>
          <w:sz w:val="28"/>
          <w:szCs w:val="28"/>
        </w:rPr>
        <w:tab/>
        <w:t xml:space="preserve"> В конкурсную комиссию муниципального района поступило 12 заявок от организаций, 4 заявки от специалистов по охране труда. </w:t>
      </w:r>
    </w:p>
    <w:p w:rsidR="00B20861" w:rsidRPr="006C3EC6" w:rsidRDefault="00B20861" w:rsidP="00B20861">
      <w:pPr>
        <w:contextualSpacing/>
        <w:jc w:val="both"/>
        <w:rPr>
          <w:sz w:val="28"/>
          <w:szCs w:val="28"/>
        </w:rPr>
      </w:pPr>
      <w:r w:rsidRPr="006C3EC6">
        <w:rPr>
          <w:sz w:val="28"/>
          <w:szCs w:val="28"/>
        </w:rPr>
        <w:tab/>
        <w:t>Победители районного этапа конкурса приняли участие во втором этапе регионального конкурса и заняли призовые места:</w:t>
      </w:r>
    </w:p>
    <w:p w:rsidR="00B20861" w:rsidRPr="006C3EC6" w:rsidRDefault="00B20861" w:rsidP="00B20861">
      <w:pPr>
        <w:contextualSpacing/>
        <w:jc w:val="both"/>
        <w:rPr>
          <w:sz w:val="28"/>
          <w:szCs w:val="28"/>
        </w:rPr>
      </w:pPr>
      <w:r w:rsidRPr="006C3EC6">
        <w:rPr>
          <w:sz w:val="28"/>
          <w:szCs w:val="28"/>
        </w:rPr>
        <w:tab/>
        <w:t xml:space="preserve">«Лучшая организация Забайкальского края по проведению работы в сфере охраны труда»: </w:t>
      </w:r>
    </w:p>
    <w:p w:rsidR="00B20861" w:rsidRPr="006C3EC6" w:rsidRDefault="00B20861" w:rsidP="00B20861">
      <w:pPr>
        <w:contextualSpacing/>
        <w:jc w:val="both"/>
        <w:rPr>
          <w:sz w:val="28"/>
          <w:szCs w:val="28"/>
        </w:rPr>
      </w:pPr>
      <w:r w:rsidRPr="006C3EC6">
        <w:rPr>
          <w:sz w:val="28"/>
          <w:szCs w:val="28"/>
        </w:rPr>
        <w:t>- ГАУЗ «Краевая больница №4» - 1 место;</w:t>
      </w:r>
    </w:p>
    <w:p w:rsidR="00B20861" w:rsidRPr="006C3EC6" w:rsidRDefault="00B20861" w:rsidP="00B20861">
      <w:pPr>
        <w:contextualSpacing/>
        <w:jc w:val="both"/>
        <w:rPr>
          <w:sz w:val="28"/>
          <w:szCs w:val="28"/>
        </w:rPr>
      </w:pPr>
      <w:r w:rsidRPr="006C3EC6">
        <w:rPr>
          <w:sz w:val="28"/>
          <w:szCs w:val="28"/>
        </w:rPr>
        <w:t>- ООО «Мясокомбинат «</w:t>
      </w:r>
      <w:proofErr w:type="spellStart"/>
      <w:r w:rsidRPr="006C3EC6">
        <w:rPr>
          <w:sz w:val="28"/>
          <w:szCs w:val="28"/>
        </w:rPr>
        <w:t>Даурский</w:t>
      </w:r>
      <w:proofErr w:type="spellEnd"/>
      <w:r w:rsidRPr="006C3EC6">
        <w:rPr>
          <w:sz w:val="28"/>
          <w:szCs w:val="28"/>
        </w:rPr>
        <w:t>» - 2 место;</w:t>
      </w:r>
    </w:p>
    <w:p w:rsidR="00B20861" w:rsidRPr="006C3EC6" w:rsidRDefault="00B20861" w:rsidP="00B20861">
      <w:pPr>
        <w:contextualSpacing/>
        <w:jc w:val="both"/>
        <w:rPr>
          <w:sz w:val="28"/>
          <w:szCs w:val="28"/>
        </w:rPr>
      </w:pPr>
      <w:r w:rsidRPr="006C3EC6">
        <w:rPr>
          <w:sz w:val="28"/>
          <w:szCs w:val="28"/>
        </w:rPr>
        <w:lastRenderedPageBreak/>
        <w:t>- УМП «Жилищно-коммунальное управление» - 3 место.</w:t>
      </w:r>
    </w:p>
    <w:p w:rsidR="00B20861" w:rsidRPr="006C3EC6" w:rsidRDefault="00B20861" w:rsidP="00B20861">
      <w:pPr>
        <w:contextualSpacing/>
        <w:jc w:val="both"/>
        <w:rPr>
          <w:sz w:val="28"/>
          <w:szCs w:val="28"/>
        </w:rPr>
      </w:pPr>
      <w:r w:rsidRPr="006C3EC6">
        <w:rPr>
          <w:sz w:val="28"/>
          <w:szCs w:val="28"/>
        </w:rPr>
        <w:tab/>
        <w:t xml:space="preserve">«Лучшее муниципальное образование Забайкальского края по организации работы в сфере охраны труда» муниципальный район «Город </w:t>
      </w:r>
      <w:proofErr w:type="spellStart"/>
      <w:r w:rsidRPr="006C3EC6">
        <w:rPr>
          <w:sz w:val="28"/>
          <w:szCs w:val="28"/>
        </w:rPr>
        <w:t>Краснокаменск</w:t>
      </w:r>
      <w:proofErr w:type="spellEnd"/>
      <w:r w:rsidRPr="006C3EC6">
        <w:rPr>
          <w:sz w:val="28"/>
          <w:szCs w:val="28"/>
        </w:rPr>
        <w:t xml:space="preserve"> и </w:t>
      </w:r>
      <w:proofErr w:type="spellStart"/>
      <w:r w:rsidRPr="006C3EC6">
        <w:rPr>
          <w:sz w:val="28"/>
          <w:szCs w:val="28"/>
        </w:rPr>
        <w:t>Краснокаменский</w:t>
      </w:r>
      <w:proofErr w:type="spellEnd"/>
      <w:r w:rsidRPr="006C3EC6">
        <w:rPr>
          <w:sz w:val="28"/>
          <w:szCs w:val="28"/>
        </w:rPr>
        <w:t xml:space="preserve"> район» Забайкальского края - 1 место.</w:t>
      </w:r>
    </w:p>
    <w:p w:rsidR="00B20861" w:rsidRPr="006C3EC6" w:rsidRDefault="00B20861" w:rsidP="00B20861">
      <w:pPr>
        <w:ind w:firstLine="708"/>
        <w:contextualSpacing/>
        <w:rPr>
          <w:i/>
          <w:sz w:val="28"/>
          <w:szCs w:val="28"/>
        </w:rPr>
      </w:pPr>
      <w:r w:rsidRPr="006C3EC6">
        <w:rPr>
          <w:i/>
          <w:sz w:val="28"/>
          <w:szCs w:val="28"/>
        </w:rPr>
        <w:t>Социально-трудовые отношения</w:t>
      </w:r>
    </w:p>
    <w:p w:rsidR="00B20861" w:rsidRPr="006C3EC6" w:rsidRDefault="00B20861" w:rsidP="00B20861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6C3EC6">
        <w:rPr>
          <w:sz w:val="28"/>
          <w:szCs w:val="28"/>
        </w:rPr>
        <w:t xml:space="preserve">В </w:t>
      </w:r>
      <w:proofErr w:type="spellStart"/>
      <w:r w:rsidRPr="006C3EC6">
        <w:rPr>
          <w:sz w:val="28"/>
          <w:szCs w:val="28"/>
        </w:rPr>
        <w:t>Краснокаменском</w:t>
      </w:r>
      <w:proofErr w:type="spellEnd"/>
      <w:r w:rsidRPr="006C3EC6">
        <w:rPr>
          <w:sz w:val="28"/>
          <w:szCs w:val="28"/>
        </w:rPr>
        <w:t xml:space="preserve"> муниципальном округе действует территориальное трехстороннее соглашение между администрацией муниципального района «Город </w:t>
      </w:r>
      <w:proofErr w:type="spellStart"/>
      <w:r w:rsidRPr="006C3EC6">
        <w:rPr>
          <w:sz w:val="28"/>
          <w:szCs w:val="28"/>
        </w:rPr>
        <w:t>Краснокаменск</w:t>
      </w:r>
      <w:proofErr w:type="spellEnd"/>
      <w:r w:rsidRPr="006C3EC6">
        <w:rPr>
          <w:sz w:val="28"/>
          <w:szCs w:val="28"/>
        </w:rPr>
        <w:t xml:space="preserve"> и </w:t>
      </w:r>
      <w:proofErr w:type="spellStart"/>
      <w:r w:rsidRPr="006C3EC6">
        <w:rPr>
          <w:sz w:val="28"/>
          <w:szCs w:val="28"/>
        </w:rPr>
        <w:t>Краснокаменский</w:t>
      </w:r>
      <w:proofErr w:type="spellEnd"/>
      <w:r w:rsidRPr="006C3EC6">
        <w:rPr>
          <w:sz w:val="28"/>
          <w:szCs w:val="28"/>
        </w:rPr>
        <w:t xml:space="preserve"> район» Забайкальского края, </w:t>
      </w:r>
      <w:proofErr w:type="spellStart"/>
      <w:r w:rsidRPr="006C3EC6">
        <w:rPr>
          <w:sz w:val="28"/>
          <w:szCs w:val="28"/>
        </w:rPr>
        <w:t>Краснокаменским</w:t>
      </w:r>
      <w:proofErr w:type="spellEnd"/>
      <w:r w:rsidRPr="006C3EC6">
        <w:rPr>
          <w:sz w:val="28"/>
          <w:szCs w:val="28"/>
        </w:rPr>
        <w:t xml:space="preserve"> координационным советом председателей профсоюзных организаций и работодателями, 19 июня 2024 года сторонами подписано дополнительное соглашение о продлении срока действия соглашения от 22 июня 2021 года, на срок по 30 июня 2025 года.</w:t>
      </w:r>
      <w:proofErr w:type="gramEnd"/>
    </w:p>
    <w:p w:rsidR="00B20861" w:rsidRPr="006C3EC6" w:rsidRDefault="00B20861" w:rsidP="00B20861">
      <w:pPr>
        <w:pStyle w:val="24"/>
        <w:spacing w:line="240" w:lineRule="auto"/>
        <w:ind w:firstLine="740"/>
        <w:rPr>
          <w:sz w:val="28"/>
          <w:szCs w:val="28"/>
        </w:rPr>
      </w:pPr>
      <w:r w:rsidRPr="006C3EC6">
        <w:rPr>
          <w:sz w:val="28"/>
          <w:szCs w:val="28"/>
        </w:rPr>
        <w:t xml:space="preserve">19 февраля 2024 года состоялось Совещание представителей сторон социального партнерства </w:t>
      </w:r>
      <w:proofErr w:type="spellStart"/>
      <w:r w:rsidRPr="006C3EC6">
        <w:rPr>
          <w:sz w:val="28"/>
          <w:szCs w:val="28"/>
        </w:rPr>
        <w:t>Краснокаменского</w:t>
      </w:r>
      <w:proofErr w:type="spellEnd"/>
      <w:r w:rsidRPr="006C3EC6">
        <w:rPr>
          <w:sz w:val="28"/>
          <w:szCs w:val="28"/>
        </w:rPr>
        <w:t xml:space="preserve"> района с участием председателя Забайкальского краевого союза организации профсоюзов «Федерация профсоюзов Забайкалья» З.В. Прохоровой и руководителей краевых организаций отраслевых профсоюзов. Обсуждалось развитие отраслевого социального партнерства на региональном и муниципальном уровнях, </w:t>
      </w:r>
    </w:p>
    <w:p w:rsidR="00B20861" w:rsidRPr="006C3EC6" w:rsidRDefault="00B20861" w:rsidP="00B20861">
      <w:pPr>
        <w:pStyle w:val="24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C3EC6">
        <w:rPr>
          <w:sz w:val="28"/>
          <w:szCs w:val="28"/>
        </w:rPr>
        <w:t xml:space="preserve">Проведено 4 заседания </w:t>
      </w:r>
      <w:proofErr w:type="spellStart"/>
      <w:r w:rsidRPr="006C3EC6">
        <w:rPr>
          <w:sz w:val="28"/>
          <w:szCs w:val="28"/>
        </w:rPr>
        <w:t>Краснокаменской</w:t>
      </w:r>
      <w:proofErr w:type="spellEnd"/>
      <w:r w:rsidRPr="006C3EC6">
        <w:rPr>
          <w:sz w:val="28"/>
          <w:szCs w:val="28"/>
        </w:rPr>
        <w:t xml:space="preserve"> трехсторонней комиссии по регулированию социально-трудовых отношений, на которых рассмотрено 16 вопросов.</w:t>
      </w:r>
    </w:p>
    <w:p w:rsidR="00B20861" w:rsidRPr="006C3EC6" w:rsidRDefault="00B20861" w:rsidP="00B20861">
      <w:pPr>
        <w:pStyle w:val="24"/>
        <w:shd w:val="clear" w:color="auto" w:fill="auto"/>
        <w:spacing w:line="240" w:lineRule="auto"/>
        <w:ind w:firstLine="740"/>
        <w:rPr>
          <w:rStyle w:val="25"/>
          <w:b w:val="0"/>
          <w:sz w:val="28"/>
          <w:szCs w:val="28"/>
        </w:rPr>
      </w:pPr>
      <w:r w:rsidRPr="006C3EC6">
        <w:rPr>
          <w:rStyle w:val="25"/>
          <w:b w:val="0"/>
          <w:sz w:val="28"/>
          <w:szCs w:val="28"/>
        </w:rPr>
        <w:t>Уведомительная регистрация коллективных договоров</w:t>
      </w:r>
    </w:p>
    <w:p w:rsidR="00B20861" w:rsidRPr="006C3EC6" w:rsidRDefault="00B20861" w:rsidP="00B20861">
      <w:pPr>
        <w:pStyle w:val="24"/>
        <w:spacing w:line="240" w:lineRule="auto"/>
        <w:ind w:firstLine="740"/>
        <w:rPr>
          <w:sz w:val="28"/>
          <w:szCs w:val="28"/>
        </w:rPr>
      </w:pPr>
      <w:r w:rsidRPr="006C3EC6">
        <w:rPr>
          <w:sz w:val="28"/>
          <w:szCs w:val="28"/>
        </w:rPr>
        <w:t xml:space="preserve">Всего на 31.12.2024 год в муниципальном округе действует 57 коллективных договоров (с учетом федеральных и краевых учреждений), численность работников, охваченных коллективными договорами - 11018 человек (2023 год - 10746 чел., 2022 г. – 8213 чел.). </w:t>
      </w:r>
    </w:p>
    <w:p w:rsidR="00B20861" w:rsidRPr="006C3EC6" w:rsidRDefault="00B20861" w:rsidP="00B20861">
      <w:pPr>
        <w:pStyle w:val="24"/>
        <w:spacing w:line="240" w:lineRule="auto"/>
        <w:ind w:firstLine="740"/>
        <w:rPr>
          <w:sz w:val="28"/>
          <w:szCs w:val="28"/>
        </w:rPr>
      </w:pPr>
      <w:r w:rsidRPr="006C3EC6">
        <w:rPr>
          <w:sz w:val="28"/>
          <w:szCs w:val="28"/>
        </w:rPr>
        <w:t xml:space="preserve">С начала 2024 года уведомительную регистрацию в органах МСУ прошли 17 организаций, из них 14 - регистрация КД, 3 - внесение изменений в КД. Нарушений законодательства при проведении уведомительной регистрации коллективных договоров не выявлено. </w:t>
      </w:r>
    </w:p>
    <w:p w:rsidR="00B20861" w:rsidRPr="006C3EC6" w:rsidRDefault="00B20861" w:rsidP="00B20861">
      <w:pPr>
        <w:pStyle w:val="24"/>
        <w:spacing w:line="240" w:lineRule="auto"/>
        <w:rPr>
          <w:sz w:val="28"/>
          <w:szCs w:val="28"/>
        </w:rPr>
      </w:pPr>
      <w:r w:rsidRPr="006C3EC6">
        <w:rPr>
          <w:sz w:val="28"/>
          <w:szCs w:val="28"/>
        </w:rPr>
        <w:tab/>
      </w:r>
      <w:r w:rsidRPr="006C3EC6">
        <w:rPr>
          <w:rStyle w:val="25"/>
          <w:b w:val="0"/>
          <w:sz w:val="28"/>
          <w:szCs w:val="28"/>
        </w:rPr>
        <w:t>Ведомственный контроль</w:t>
      </w:r>
      <w:r w:rsidRPr="006C3EC6">
        <w:rPr>
          <w:sz w:val="28"/>
          <w:szCs w:val="28"/>
        </w:rPr>
        <w:t xml:space="preserve"> в 2024 году проведен в 21 подведомственном учреждении: </w:t>
      </w:r>
      <w:r w:rsidRPr="006C3EC6">
        <w:rPr>
          <w:sz w:val="28"/>
          <w:szCs w:val="28"/>
          <w:u w:val="single"/>
        </w:rPr>
        <w:t>17 проверок в плановом порядке</w:t>
      </w:r>
      <w:r w:rsidRPr="006C3EC6">
        <w:rPr>
          <w:sz w:val="28"/>
          <w:szCs w:val="28"/>
        </w:rPr>
        <w:t xml:space="preserve"> (2 документарных, 15 выездных), из них две в учреждениях культуры, пятнадцать в образовательных учреждениях; </w:t>
      </w:r>
      <w:r w:rsidRPr="006C3EC6">
        <w:rPr>
          <w:sz w:val="28"/>
          <w:szCs w:val="28"/>
          <w:u w:val="single"/>
        </w:rPr>
        <w:t>4 внеплановые проверки в образовательных учреждениях</w:t>
      </w:r>
      <w:r w:rsidRPr="006C3EC6">
        <w:rPr>
          <w:sz w:val="28"/>
          <w:szCs w:val="28"/>
        </w:rPr>
        <w:t xml:space="preserve">.    </w:t>
      </w:r>
    </w:p>
    <w:p w:rsidR="00B20861" w:rsidRPr="006C3EC6" w:rsidRDefault="00B20861" w:rsidP="00B20861">
      <w:pPr>
        <w:pStyle w:val="24"/>
        <w:spacing w:line="240" w:lineRule="auto"/>
        <w:ind w:firstLine="708"/>
        <w:rPr>
          <w:sz w:val="28"/>
          <w:szCs w:val="28"/>
        </w:rPr>
      </w:pPr>
      <w:r w:rsidRPr="006C3EC6">
        <w:rPr>
          <w:sz w:val="28"/>
          <w:szCs w:val="28"/>
        </w:rPr>
        <w:t xml:space="preserve">В ходе проведения проверочных мероприятий установлено 48 фактов нарушений трудового законодательства. </w:t>
      </w:r>
    </w:p>
    <w:p w:rsidR="00B20861" w:rsidRPr="006C3EC6" w:rsidRDefault="00B20861" w:rsidP="00B20861">
      <w:pPr>
        <w:pStyle w:val="24"/>
        <w:spacing w:line="240" w:lineRule="auto"/>
        <w:ind w:firstLine="708"/>
        <w:rPr>
          <w:sz w:val="28"/>
          <w:szCs w:val="28"/>
        </w:rPr>
      </w:pPr>
      <w:r w:rsidRPr="006C3EC6">
        <w:rPr>
          <w:sz w:val="28"/>
          <w:szCs w:val="28"/>
        </w:rPr>
        <w:t xml:space="preserve">По состоянию на 31.12.2024 г. процент охвата ведомственным контролем в подведомственных учреждениях составляет 100%.  </w:t>
      </w:r>
    </w:p>
    <w:p w:rsidR="00B20861" w:rsidRPr="006C3EC6" w:rsidRDefault="00B20861" w:rsidP="00B20861">
      <w:pPr>
        <w:pStyle w:val="24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C3EC6">
        <w:rPr>
          <w:sz w:val="28"/>
          <w:szCs w:val="28"/>
        </w:rPr>
        <w:t>Заработная плата работникам бюджетных учреждений муниципального района выплачивается своевременно и в полном объеме.</w:t>
      </w:r>
    </w:p>
    <w:p w:rsidR="00B20861" w:rsidRPr="006C3EC6" w:rsidRDefault="00B20861" w:rsidP="00B20861">
      <w:pPr>
        <w:pStyle w:val="32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 w:rsidRPr="006C3EC6">
        <w:rPr>
          <w:b w:val="0"/>
          <w:sz w:val="28"/>
          <w:szCs w:val="28"/>
        </w:rPr>
        <w:t>Консультативная работа</w:t>
      </w:r>
    </w:p>
    <w:p w:rsidR="00B20861" w:rsidRPr="006C3EC6" w:rsidRDefault="00B20861" w:rsidP="00B20861">
      <w:pPr>
        <w:pStyle w:val="24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C3EC6">
        <w:rPr>
          <w:sz w:val="28"/>
          <w:szCs w:val="28"/>
        </w:rPr>
        <w:t xml:space="preserve">За отчетный период по вопросам нарушения трудового законодательства на прием к специалисту, исполняющему полномочия в </w:t>
      </w:r>
      <w:r w:rsidRPr="006C3EC6">
        <w:rPr>
          <w:sz w:val="28"/>
          <w:szCs w:val="28"/>
        </w:rPr>
        <w:lastRenderedPageBreak/>
        <w:t>сфере труда, обратилось 25 человек (2023 год - 19 чел.), в том числе по вопросам:</w:t>
      </w:r>
    </w:p>
    <w:p w:rsidR="00B20861" w:rsidRPr="006C3EC6" w:rsidRDefault="00B20861" w:rsidP="00B20861">
      <w:pPr>
        <w:pStyle w:val="24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C3EC6">
        <w:rPr>
          <w:sz w:val="28"/>
          <w:szCs w:val="28"/>
        </w:rPr>
        <w:t xml:space="preserve">- неформальной занятости 2 человека (по данным фактам направлены заявления в </w:t>
      </w:r>
      <w:proofErr w:type="spellStart"/>
      <w:r w:rsidRPr="006C3EC6">
        <w:rPr>
          <w:sz w:val="28"/>
          <w:szCs w:val="28"/>
        </w:rPr>
        <w:t>Краснокаменскую</w:t>
      </w:r>
      <w:proofErr w:type="spellEnd"/>
      <w:r w:rsidRPr="006C3EC6">
        <w:rPr>
          <w:sz w:val="28"/>
          <w:szCs w:val="28"/>
        </w:rPr>
        <w:t xml:space="preserve"> межрайонную прокуратуру, ГИТ по Забайкальскому краю); </w:t>
      </w:r>
    </w:p>
    <w:p w:rsidR="00B20861" w:rsidRPr="006C3EC6" w:rsidRDefault="00B20861" w:rsidP="00B20861">
      <w:pPr>
        <w:pStyle w:val="24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C3EC6">
        <w:rPr>
          <w:sz w:val="28"/>
          <w:szCs w:val="28"/>
        </w:rPr>
        <w:t xml:space="preserve">-  задолженности по заработной плате – 2 человека. </w:t>
      </w:r>
    </w:p>
    <w:p w:rsidR="00B20861" w:rsidRPr="006C3EC6" w:rsidRDefault="00B20861" w:rsidP="00B20861">
      <w:pPr>
        <w:pStyle w:val="24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C3EC6">
        <w:rPr>
          <w:sz w:val="28"/>
          <w:szCs w:val="28"/>
        </w:rPr>
        <w:t xml:space="preserve">Оказано содействие в обращении в </w:t>
      </w:r>
      <w:proofErr w:type="spellStart"/>
      <w:r w:rsidRPr="006C3EC6">
        <w:rPr>
          <w:sz w:val="28"/>
          <w:szCs w:val="28"/>
        </w:rPr>
        <w:t>Краснокаменский</w:t>
      </w:r>
      <w:proofErr w:type="spellEnd"/>
      <w:r w:rsidRPr="006C3EC6">
        <w:rPr>
          <w:sz w:val="28"/>
          <w:szCs w:val="28"/>
        </w:rPr>
        <w:t xml:space="preserve"> городской суд о взыскании невыплаченных сумм заработной платы – 2 человека, в прокуратуру Забайкальского края направлено коллективное обращение работников котельной пос. Ковыли по факту нарушений трудового законодательства.</w:t>
      </w:r>
    </w:p>
    <w:p w:rsidR="00B20861" w:rsidRPr="006C3EC6" w:rsidRDefault="00B20861" w:rsidP="00B20861">
      <w:pPr>
        <w:pStyle w:val="24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C3EC6">
        <w:rPr>
          <w:sz w:val="28"/>
          <w:szCs w:val="28"/>
        </w:rPr>
        <w:t>В адрес работодателей направлено 6 заявлений об устранении нарушений норм трудового законодательства, 9 работникам оказана помощь в виде консультации.</w:t>
      </w:r>
    </w:p>
    <w:p w:rsidR="00B20861" w:rsidRPr="006C3EC6" w:rsidRDefault="00B20861" w:rsidP="00B20861">
      <w:pPr>
        <w:pStyle w:val="24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C3EC6">
        <w:rPr>
          <w:i/>
          <w:sz w:val="28"/>
          <w:szCs w:val="28"/>
        </w:rPr>
        <w:t xml:space="preserve">Информирование работодателей: </w:t>
      </w:r>
      <w:r w:rsidRPr="006C3EC6">
        <w:rPr>
          <w:sz w:val="28"/>
          <w:szCs w:val="28"/>
        </w:rPr>
        <w:t>в СМИ, на официальных сайтах, страницах в социальных сетях размещено 33 статьи (публикации) по вопросам охраны труда; 22 организации получили методическую и практическую помощь.</w:t>
      </w:r>
    </w:p>
    <w:p w:rsidR="00B20861" w:rsidRDefault="00B20861" w:rsidP="004C4F1E">
      <w:pPr>
        <w:jc w:val="center"/>
        <w:rPr>
          <w:b/>
          <w:sz w:val="28"/>
          <w:szCs w:val="28"/>
          <w:highlight w:val="yellow"/>
        </w:rPr>
      </w:pPr>
    </w:p>
    <w:p w:rsidR="004C4F1E" w:rsidRPr="00B20861" w:rsidRDefault="004C4F1E" w:rsidP="004C4F1E">
      <w:pPr>
        <w:jc w:val="center"/>
        <w:rPr>
          <w:b/>
          <w:sz w:val="28"/>
          <w:szCs w:val="28"/>
          <w:lang w:eastAsia="ar-SA"/>
        </w:rPr>
      </w:pPr>
      <w:r w:rsidRPr="00B20861">
        <w:rPr>
          <w:b/>
          <w:sz w:val="28"/>
          <w:szCs w:val="28"/>
        </w:rPr>
        <w:t>РАЗДЕЛ «Г</w:t>
      </w:r>
      <w:r w:rsidRPr="00B20861">
        <w:rPr>
          <w:b/>
          <w:sz w:val="28"/>
          <w:szCs w:val="28"/>
          <w:lang w:eastAsia="ar-SA"/>
        </w:rPr>
        <w:t xml:space="preserve">РАЖДАНСКАЯ ОБОРОНА И ПРЕДУПРЕЖДЕНИЕ </w:t>
      </w:r>
    </w:p>
    <w:p w:rsidR="004C4F1E" w:rsidRPr="00B20861" w:rsidRDefault="004C4F1E" w:rsidP="004C4F1E">
      <w:pPr>
        <w:jc w:val="center"/>
        <w:rPr>
          <w:b/>
          <w:bCs/>
          <w:sz w:val="28"/>
          <w:szCs w:val="28"/>
          <w:lang w:eastAsia="ar-SA"/>
        </w:rPr>
      </w:pPr>
      <w:r w:rsidRPr="00B20861">
        <w:rPr>
          <w:b/>
          <w:sz w:val="28"/>
          <w:szCs w:val="28"/>
          <w:lang w:eastAsia="ar-SA"/>
        </w:rPr>
        <w:t>ЧРЕЗВЫЧАЙНЫХ СИТУАЦИЙ</w:t>
      </w:r>
      <w:r w:rsidRPr="00B20861">
        <w:rPr>
          <w:b/>
          <w:bCs/>
          <w:sz w:val="28"/>
          <w:szCs w:val="28"/>
          <w:lang w:eastAsia="ar-SA"/>
        </w:rPr>
        <w:t>»</w:t>
      </w:r>
    </w:p>
    <w:p w:rsidR="004C4F1E" w:rsidRPr="00D97A08" w:rsidRDefault="004C4F1E" w:rsidP="004C4F1E">
      <w:pPr>
        <w:jc w:val="center"/>
        <w:rPr>
          <w:b/>
          <w:bCs/>
          <w:sz w:val="28"/>
          <w:szCs w:val="28"/>
          <w:highlight w:val="yellow"/>
          <w:lang w:eastAsia="ar-SA"/>
        </w:rPr>
      </w:pPr>
    </w:p>
    <w:p w:rsidR="00522F7E" w:rsidRDefault="00522F7E" w:rsidP="00522F7E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4A2401"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4</w:t>
      </w:r>
      <w:r w:rsidRPr="004A2401"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>продолжена</w:t>
      </w:r>
      <w:r w:rsidRPr="004A2401">
        <w:rPr>
          <w:rFonts w:ascii="Times New Roman" w:hAnsi="Times New Roman"/>
          <w:sz w:val="28"/>
        </w:rPr>
        <w:t xml:space="preserve"> работа по установке </w:t>
      </w:r>
      <w:proofErr w:type="spellStart"/>
      <w:r w:rsidRPr="004A2401">
        <w:rPr>
          <w:rFonts w:ascii="Times New Roman" w:hAnsi="Times New Roman"/>
          <w:sz w:val="28"/>
        </w:rPr>
        <w:t>извещателей</w:t>
      </w:r>
      <w:proofErr w:type="spellEnd"/>
      <w:r w:rsidRPr="004A2401">
        <w:rPr>
          <w:rFonts w:ascii="Times New Roman" w:hAnsi="Times New Roman"/>
          <w:sz w:val="28"/>
        </w:rPr>
        <w:t xml:space="preserve"> пожарных дымовых автономных оптико-электронных 212-142 </w:t>
      </w:r>
      <w:r>
        <w:rPr>
          <w:rFonts w:ascii="Times New Roman" w:hAnsi="Times New Roman"/>
          <w:sz w:val="28"/>
        </w:rPr>
        <w:t xml:space="preserve">(далее - АДПИ) </w:t>
      </w:r>
      <w:r w:rsidRPr="004A2401">
        <w:rPr>
          <w:rFonts w:ascii="Times New Roman" w:hAnsi="Times New Roman"/>
          <w:sz w:val="28"/>
        </w:rPr>
        <w:t>в местах проживания многодетных семей, инвалидов и других социально незащищенных семей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9D3FFB">
        <w:rPr>
          <w:rFonts w:ascii="Times New Roman" w:hAnsi="Times New Roman"/>
          <w:sz w:val="28"/>
        </w:rPr>
        <w:t xml:space="preserve">«Город </w:t>
      </w:r>
      <w:proofErr w:type="spellStart"/>
      <w:r w:rsidRPr="009D3FFB">
        <w:rPr>
          <w:rFonts w:ascii="Times New Roman" w:hAnsi="Times New Roman"/>
          <w:sz w:val="28"/>
        </w:rPr>
        <w:t>Краснокаменск</w:t>
      </w:r>
      <w:proofErr w:type="spellEnd"/>
      <w:r w:rsidRPr="009D3FFB">
        <w:rPr>
          <w:rFonts w:ascii="Times New Roman" w:hAnsi="Times New Roman"/>
          <w:sz w:val="28"/>
        </w:rPr>
        <w:t xml:space="preserve"> и </w:t>
      </w:r>
      <w:proofErr w:type="spellStart"/>
      <w:r w:rsidRPr="009D3FFB">
        <w:rPr>
          <w:rFonts w:ascii="Times New Roman" w:hAnsi="Times New Roman"/>
          <w:sz w:val="28"/>
        </w:rPr>
        <w:t>Краснокаменский</w:t>
      </w:r>
      <w:proofErr w:type="spellEnd"/>
      <w:r w:rsidRPr="009D3FFB">
        <w:rPr>
          <w:rFonts w:ascii="Times New Roman" w:hAnsi="Times New Roman"/>
          <w:sz w:val="28"/>
        </w:rPr>
        <w:t xml:space="preserve"> район»</w:t>
      </w:r>
      <w:r>
        <w:rPr>
          <w:rFonts w:ascii="Times New Roman" w:hAnsi="Times New Roman"/>
          <w:sz w:val="28"/>
        </w:rPr>
        <w:t xml:space="preserve"> </w:t>
      </w:r>
      <w:r w:rsidRPr="009D3FFB">
        <w:rPr>
          <w:rFonts w:ascii="Times New Roman" w:hAnsi="Times New Roman"/>
          <w:sz w:val="28"/>
        </w:rPr>
        <w:t>Забайкальского края</w:t>
      </w:r>
      <w:r>
        <w:rPr>
          <w:rFonts w:ascii="Times New Roman" w:hAnsi="Times New Roman"/>
          <w:sz w:val="28"/>
        </w:rPr>
        <w:t xml:space="preserve"> (далее - муниципальный район)</w:t>
      </w:r>
      <w:r w:rsidRPr="004A240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городском поселении «Город </w:t>
      </w:r>
      <w:proofErr w:type="spellStart"/>
      <w:r>
        <w:rPr>
          <w:rFonts w:ascii="Times New Roman" w:hAnsi="Times New Roman"/>
          <w:sz w:val="28"/>
        </w:rPr>
        <w:t>Краснокаменск</w:t>
      </w:r>
      <w:proofErr w:type="spellEnd"/>
      <w:r>
        <w:rPr>
          <w:rFonts w:ascii="Times New Roman" w:hAnsi="Times New Roman"/>
          <w:sz w:val="28"/>
        </w:rPr>
        <w:t>» продолжаются мероприятия по установке АДПИ, в сельских поселениях муниципального района работа выполнена в полном объеме (при необходимости выдаются из резерва).</w:t>
      </w:r>
    </w:p>
    <w:p w:rsidR="00522F7E" w:rsidRDefault="00522F7E" w:rsidP="00522F7E">
      <w:pPr>
        <w:ind w:firstLine="567"/>
        <w:jc w:val="both"/>
        <w:rPr>
          <w:sz w:val="28"/>
        </w:rPr>
      </w:pPr>
      <w:r w:rsidRPr="004A2401">
        <w:rPr>
          <w:sz w:val="28"/>
        </w:rPr>
        <w:t xml:space="preserve">Проводится разъяснительная работа среди других групп населения о необходимости </w:t>
      </w:r>
      <w:r>
        <w:rPr>
          <w:sz w:val="28"/>
        </w:rPr>
        <w:t>оснащения</w:t>
      </w:r>
      <w:r w:rsidRPr="004A2401">
        <w:rPr>
          <w:sz w:val="28"/>
        </w:rPr>
        <w:t xml:space="preserve"> жилых дом</w:t>
      </w:r>
      <w:r>
        <w:rPr>
          <w:sz w:val="28"/>
        </w:rPr>
        <w:t>ов</w:t>
      </w:r>
      <w:r w:rsidRPr="004A2401">
        <w:rPr>
          <w:sz w:val="28"/>
        </w:rPr>
        <w:t xml:space="preserve"> и квартир </w:t>
      </w:r>
      <w:r>
        <w:rPr>
          <w:sz w:val="28"/>
        </w:rPr>
        <w:t>АДПИ,</w:t>
      </w:r>
      <w:r w:rsidRPr="004A2401">
        <w:rPr>
          <w:sz w:val="28"/>
        </w:rPr>
        <w:t xml:space="preserve"> с целью своевременного оповещения жильцов о возникновении пожара.</w:t>
      </w:r>
    </w:p>
    <w:p w:rsidR="00522F7E" w:rsidRPr="004A2401" w:rsidRDefault="00522F7E" w:rsidP="00522F7E">
      <w:pPr>
        <w:ind w:firstLine="567"/>
        <w:jc w:val="both"/>
        <w:rPr>
          <w:sz w:val="28"/>
        </w:rPr>
      </w:pPr>
      <w:r>
        <w:rPr>
          <w:sz w:val="28"/>
        </w:rPr>
        <w:t xml:space="preserve">Пополнен резерв материального ресурса для пунктов временного размещения, приобретено имущество (раскладные кровати, постельные принадлежности) на 50 человек, в сумме 362 800 рублей.   </w:t>
      </w:r>
    </w:p>
    <w:p w:rsidR="00522F7E" w:rsidRPr="00600698" w:rsidRDefault="00522F7E" w:rsidP="00522F7E">
      <w:pPr>
        <w:ind w:firstLine="567"/>
        <w:jc w:val="both"/>
        <w:rPr>
          <w:sz w:val="28"/>
        </w:rPr>
      </w:pPr>
      <w:r>
        <w:rPr>
          <w:bCs/>
          <w:sz w:val="28"/>
        </w:rPr>
        <w:t>В 2024 году п</w:t>
      </w:r>
      <w:r w:rsidRPr="00600698">
        <w:rPr>
          <w:bCs/>
          <w:sz w:val="28"/>
        </w:rPr>
        <w:t>роводились учения, тренировки, ц</w:t>
      </w:r>
      <w:r w:rsidRPr="00600698">
        <w:rPr>
          <w:sz w:val="28"/>
        </w:rPr>
        <w:t>елью которых является:</w:t>
      </w:r>
    </w:p>
    <w:p w:rsidR="00522F7E" w:rsidRPr="004A2401" w:rsidRDefault="00522F7E" w:rsidP="00522F7E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4A2401">
        <w:rPr>
          <w:sz w:val="28"/>
        </w:rPr>
        <w:t>совершенствование практических навыков руководителей ГО и органов</w:t>
      </w:r>
      <w:r>
        <w:rPr>
          <w:sz w:val="28"/>
        </w:rPr>
        <w:t>,</w:t>
      </w:r>
      <w:r w:rsidRPr="004A2401">
        <w:rPr>
          <w:sz w:val="28"/>
        </w:rPr>
        <w:t xml:space="preserve"> осуществляющих управление ГО, в принятии решений по защите населения;</w:t>
      </w:r>
    </w:p>
    <w:p w:rsidR="00522F7E" w:rsidRPr="004A2401" w:rsidRDefault="00522F7E" w:rsidP="00522F7E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4A2401">
        <w:rPr>
          <w:sz w:val="28"/>
        </w:rPr>
        <w:t>определение готовности, повышение эффективности и слаженности действий сил и средств ГО при выполнении мероприятий по ГО и проведении аварийно-спасательных и других неотложных работ;</w:t>
      </w:r>
    </w:p>
    <w:p w:rsidR="00522F7E" w:rsidRPr="004A2401" w:rsidRDefault="00522F7E" w:rsidP="00522F7E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4A2401">
        <w:rPr>
          <w:sz w:val="28"/>
        </w:rPr>
        <w:t xml:space="preserve">проверка готовности и работоспособности системы управления ГО, систем оповещения населения об опасностях, возникающих при военных конфликтах в условиях обстановки, наиболее приближенной </w:t>
      </w:r>
      <w:proofErr w:type="gramStart"/>
      <w:r w:rsidRPr="004A2401">
        <w:rPr>
          <w:sz w:val="28"/>
        </w:rPr>
        <w:t>к</w:t>
      </w:r>
      <w:proofErr w:type="gramEnd"/>
      <w:r w:rsidRPr="004A2401">
        <w:rPr>
          <w:sz w:val="28"/>
        </w:rPr>
        <w:t xml:space="preserve"> прогнозируемой;</w:t>
      </w:r>
    </w:p>
    <w:p w:rsidR="00522F7E" w:rsidRPr="004A2401" w:rsidRDefault="00522F7E" w:rsidP="00522F7E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4A2401">
        <w:rPr>
          <w:sz w:val="28"/>
        </w:rPr>
        <w:t xml:space="preserve">организация взаимодействия и обмен информацией между органами управления ГО. </w:t>
      </w:r>
    </w:p>
    <w:p w:rsidR="00522F7E" w:rsidRPr="00600698" w:rsidRDefault="00522F7E" w:rsidP="00522F7E">
      <w:pPr>
        <w:ind w:firstLine="567"/>
        <w:jc w:val="both"/>
        <w:rPr>
          <w:bCs/>
          <w:sz w:val="28"/>
        </w:rPr>
      </w:pPr>
      <w:r w:rsidRPr="00600698">
        <w:rPr>
          <w:bCs/>
          <w:sz w:val="28"/>
        </w:rPr>
        <w:t>В ходе проведенных заседаний КЧС и ОПБ муниципального района рассматривались вопросы местного значения в области защиты населения и территорий от чрезвычайных ситуаций, обеспечения пожарной безопасности и безопасности людей на водных объектах. По результатам заслушивания и обсуждения информации по указанным вопросам комиссией принимались соответствующие решения, в том числе</w:t>
      </w:r>
      <w:r>
        <w:rPr>
          <w:bCs/>
          <w:sz w:val="28"/>
        </w:rPr>
        <w:t xml:space="preserve"> по вопросам</w:t>
      </w:r>
      <w:r w:rsidRPr="00600698">
        <w:rPr>
          <w:bCs/>
          <w:sz w:val="28"/>
        </w:rPr>
        <w:t>:</w:t>
      </w:r>
    </w:p>
    <w:p w:rsidR="00522F7E" w:rsidRDefault="00522F7E" w:rsidP="00522F7E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4A2401">
        <w:rPr>
          <w:sz w:val="28"/>
        </w:rPr>
        <w:t>обеспечени</w:t>
      </w:r>
      <w:r>
        <w:rPr>
          <w:sz w:val="28"/>
        </w:rPr>
        <w:t>я</w:t>
      </w:r>
      <w:r w:rsidRPr="004A2401">
        <w:rPr>
          <w:sz w:val="28"/>
        </w:rPr>
        <w:t xml:space="preserve"> безопасности людей на водоемах (весна, осень);</w:t>
      </w:r>
    </w:p>
    <w:p w:rsidR="00522F7E" w:rsidRPr="004A2401" w:rsidRDefault="00522F7E" w:rsidP="00522F7E">
      <w:pPr>
        <w:ind w:firstLine="567"/>
        <w:jc w:val="both"/>
        <w:rPr>
          <w:sz w:val="28"/>
        </w:rPr>
      </w:pPr>
      <w:r>
        <w:rPr>
          <w:sz w:val="28"/>
        </w:rPr>
        <w:t>- соблюдения мер пожарной безопасности в жилых помещениях (в быту) на территории муниципального района;</w:t>
      </w:r>
    </w:p>
    <w:p w:rsidR="00522F7E" w:rsidRPr="004A2401" w:rsidRDefault="00522F7E" w:rsidP="00522F7E">
      <w:pPr>
        <w:ind w:firstLine="567"/>
        <w:jc w:val="both"/>
        <w:rPr>
          <w:sz w:val="28"/>
        </w:rPr>
      </w:pPr>
      <w:r>
        <w:rPr>
          <w:sz w:val="28"/>
        </w:rPr>
        <w:t xml:space="preserve">- проведения профилактической работы по недопущению поджогов </w:t>
      </w:r>
      <w:r w:rsidRPr="004A2401">
        <w:rPr>
          <w:sz w:val="28"/>
        </w:rPr>
        <w:t>тополиного пуха и переход</w:t>
      </w:r>
      <w:r>
        <w:rPr>
          <w:sz w:val="28"/>
        </w:rPr>
        <w:t>а</w:t>
      </w:r>
      <w:r w:rsidRPr="004A2401">
        <w:rPr>
          <w:sz w:val="28"/>
        </w:rPr>
        <w:t xml:space="preserve"> его на здания, сооружения;</w:t>
      </w:r>
    </w:p>
    <w:p w:rsidR="00522F7E" w:rsidRPr="004A2401" w:rsidRDefault="00522F7E" w:rsidP="00522F7E">
      <w:pPr>
        <w:ind w:firstLine="567"/>
        <w:jc w:val="both"/>
        <w:rPr>
          <w:sz w:val="28"/>
        </w:rPr>
      </w:pPr>
      <w:r>
        <w:rPr>
          <w:sz w:val="28"/>
        </w:rPr>
        <w:t xml:space="preserve">- о </w:t>
      </w:r>
      <w:r w:rsidRPr="004A2401">
        <w:rPr>
          <w:sz w:val="28"/>
        </w:rPr>
        <w:t>населенны</w:t>
      </w:r>
      <w:r>
        <w:rPr>
          <w:sz w:val="28"/>
        </w:rPr>
        <w:t>х</w:t>
      </w:r>
      <w:r w:rsidRPr="004A2401">
        <w:rPr>
          <w:sz w:val="28"/>
        </w:rPr>
        <w:t xml:space="preserve"> пункт</w:t>
      </w:r>
      <w:r>
        <w:rPr>
          <w:sz w:val="28"/>
        </w:rPr>
        <w:t>ах,</w:t>
      </w:r>
      <w:r w:rsidRPr="004A2401">
        <w:rPr>
          <w:sz w:val="28"/>
        </w:rPr>
        <w:t xml:space="preserve"> подверженны</w:t>
      </w:r>
      <w:r>
        <w:rPr>
          <w:sz w:val="28"/>
        </w:rPr>
        <w:t>х</w:t>
      </w:r>
      <w:r w:rsidRPr="004A2401">
        <w:rPr>
          <w:sz w:val="28"/>
        </w:rPr>
        <w:t xml:space="preserve"> ландшафтным пожарам;</w:t>
      </w:r>
    </w:p>
    <w:p w:rsidR="00522F7E" w:rsidRPr="004A2401" w:rsidRDefault="00522F7E" w:rsidP="00522F7E">
      <w:pPr>
        <w:jc w:val="both"/>
        <w:rPr>
          <w:sz w:val="28"/>
        </w:rPr>
      </w:pPr>
      <w:r>
        <w:rPr>
          <w:sz w:val="28"/>
        </w:rPr>
        <w:t xml:space="preserve">        - </w:t>
      </w:r>
      <w:r w:rsidRPr="004A2401">
        <w:rPr>
          <w:sz w:val="28"/>
        </w:rPr>
        <w:t>подготовк</w:t>
      </w:r>
      <w:r>
        <w:rPr>
          <w:sz w:val="28"/>
        </w:rPr>
        <w:t>и</w:t>
      </w:r>
      <w:r w:rsidRPr="004A2401">
        <w:rPr>
          <w:sz w:val="28"/>
        </w:rPr>
        <w:t xml:space="preserve"> к пожароопасным периодам </w:t>
      </w:r>
      <w:r>
        <w:rPr>
          <w:sz w:val="28"/>
        </w:rPr>
        <w:t>2024</w:t>
      </w:r>
      <w:r w:rsidRPr="004A2401">
        <w:rPr>
          <w:sz w:val="28"/>
        </w:rPr>
        <w:t xml:space="preserve"> г</w:t>
      </w:r>
      <w:r>
        <w:rPr>
          <w:sz w:val="28"/>
        </w:rPr>
        <w:t>.</w:t>
      </w:r>
      <w:r w:rsidRPr="004A2401">
        <w:rPr>
          <w:sz w:val="28"/>
        </w:rPr>
        <w:t xml:space="preserve"> (весна, осень);</w:t>
      </w:r>
    </w:p>
    <w:p w:rsidR="00522F7E" w:rsidRPr="004A2401" w:rsidRDefault="00522F7E" w:rsidP="00522F7E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4A2401">
        <w:rPr>
          <w:sz w:val="28"/>
        </w:rPr>
        <w:t>введени</w:t>
      </w:r>
      <w:r>
        <w:rPr>
          <w:sz w:val="28"/>
        </w:rPr>
        <w:t>я</w:t>
      </w:r>
      <w:r w:rsidRPr="004A2401">
        <w:rPr>
          <w:sz w:val="28"/>
        </w:rPr>
        <w:t xml:space="preserve"> (отмен</w:t>
      </w:r>
      <w:r>
        <w:rPr>
          <w:sz w:val="28"/>
        </w:rPr>
        <w:t>ы</w:t>
      </w:r>
      <w:r w:rsidRPr="004A2401">
        <w:rPr>
          <w:sz w:val="28"/>
        </w:rPr>
        <w:t>) особого противопожарного режима (весна, осень);</w:t>
      </w:r>
    </w:p>
    <w:p w:rsidR="00522F7E" w:rsidRPr="004A2401" w:rsidRDefault="00522F7E" w:rsidP="00522F7E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4A2401">
        <w:rPr>
          <w:sz w:val="28"/>
        </w:rPr>
        <w:t>введени</w:t>
      </w:r>
      <w:r>
        <w:rPr>
          <w:sz w:val="28"/>
        </w:rPr>
        <w:t>я</w:t>
      </w:r>
      <w:r w:rsidRPr="004A2401">
        <w:rPr>
          <w:sz w:val="28"/>
        </w:rPr>
        <w:t xml:space="preserve"> (отмен</w:t>
      </w:r>
      <w:r>
        <w:rPr>
          <w:sz w:val="28"/>
        </w:rPr>
        <w:t>ы</w:t>
      </w:r>
      <w:r w:rsidRPr="004A2401">
        <w:rPr>
          <w:sz w:val="28"/>
        </w:rPr>
        <w:t>) режима функционирования «Повышенная готовность» (аварийные ситуации на</w:t>
      </w:r>
      <w:r>
        <w:rPr>
          <w:sz w:val="28"/>
        </w:rPr>
        <w:t xml:space="preserve"> объектах ЖКХ, в границах</w:t>
      </w:r>
      <w:r w:rsidRPr="004A2401">
        <w:rPr>
          <w:sz w:val="28"/>
        </w:rPr>
        <w:t xml:space="preserve"> территори</w:t>
      </w:r>
      <w:r>
        <w:rPr>
          <w:sz w:val="28"/>
        </w:rPr>
        <w:t>й</w:t>
      </w:r>
      <w:r w:rsidRPr="004A2401">
        <w:rPr>
          <w:sz w:val="28"/>
        </w:rPr>
        <w:t xml:space="preserve"> сельских поселений и т.д.);</w:t>
      </w:r>
    </w:p>
    <w:p w:rsidR="00522F7E" w:rsidRPr="004A2401" w:rsidRDefault="00522F7E" w:rsidP="00522F7E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4A2401">
        <w:rPr>
          <w:sz w:val="28"/>
        </w:rPr>
        <w:t>предупреждени</w:t>
      </w:r>
      <w:r>
        <w:rPr>
          <w:sz w:val="28"/>
        </w:rPr>
        <w:t>я</w:t>
      </w:r>
      <w:r w:rsidRPr="004A2401">
        <w:rPr>
          <w:sz w:val="28"/>
        </w:rPr>
        <w:t xml:space="preserve"> и ликвидаци</w:t>
      </w:r>
      <w:r>
        <w:rPr>
          <w:sz w:val="28"/>
        </w:rPr>
        <w:t>и</w:t>
      </w:r>
      <w:r w:rsidRPr="004A2401">
        <w:rPr>
          <w:sz w:val="28"/>
        </w:rPr>
        <w:t xml:space="preserve"> </w:t>
      </w:r>
      <w:proofErr w:type="gramStart"/>
      <w:r w:rsidRPr="004A2401">
        <w:rPr>
          <w:sz w:val="28"/>
        </w:rPr>
        <w:t>чрезвычайных</w:t>
      </w:r>
      <w:proofErr w:type="gramEnd"/>
      <w:r w:rsidRPr="004A2401">
        <w:rPr>
          <w:sz w:val="28"/>
        </w:rPr>
        <w:t xml:space="preserve"> ситуации и обеспечение пожарной безопасности в пожароопасный период 202</w:t>
      </w:r>
      <w:r>
        <w:rPr>
          <w:sz w:val="28"/>
        </w:rPr>
        <w:t>4</w:t>
      </w:r>
      <w:r w:rsidRPr="004A2401">
        <w:rPr>
          <w:sz w:val="28"/>
        </w:rPr>
        <w:t xml:space="preserve"> года;</w:t>
      </w:r>
    </w:p>
    <w:p w:rsidR="00522F7E" w:rsidRDefault="00522F7E" w:rsidP="00522F7E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4A2401">
        <w:rPr>
          <w:sz w:val="28"/>
        </w:rPr>
        <w:t>выделени</w:t>
      </w:r>
      <w:r>
        <w:rPr>
          <w:sz w:val="28"/>
        </w:rPr>
        <w:t>я</w:t>
      </w:r>
      <w:r w:rsidRPr="004A2401">
        <w:rPr>
          <w:sz w:val="28"/>
        </w:rPr>
        <w:t xml:space="preserve"> денежных средств сельским поселениям для устранения и предупреждения чрезвычайных ситуаций</w:t>
      </w:r>
      <w:r>
        <w:rPr>
          <w:sz w:val="28"/>
        </w:rPr>
        <w:t>,</w:t>
      </w:r>
      <w:r w:rsidRPr="004A2401">
        <w:rPr>
          <w:sz w:val="28"/>
        </w:rPr>
        <w:t xml:space="preserve"> в том числе на приобретение горюче-смазочных материалов</w:t>
      </w:r>
      <w:r>
        <w:rPr>
          <w:sz w:val="28"/>
        </w:rPr>
        <w:t>;</w:t>
      </w:r>
    </w:p>
    <w:p w:rsidR="00522F7E" w:rsidRPr="004A2401" w:rsidRDefault="00522F7E" w:rsidP="00522F7E">
      <w:pPr>
        <w:ind w:firstLine="567"/>
        <w:jc w:val="both"/>
        <w:rPr>
          <w:sz w:val="28"/>
        </w:rPr>
      </w:pPr>
      <w:r>
        <w:rPr>
          <w:sz w:val="28"/>
        </w:rPr>
        <w:t>- корректировки перечня населенных пунктов муниципального района, подверженных угрозе лесных и ландшафтных (природных) пожаров, территории организации отдыха детей и их оздоровления, подверженных угрозе лесных пожаров, территории садоводств или огородничеств, подверженных угрозе лесных пожаров;</w:t>
      </w:r>
    </w:p>
    <w:p w:rsidR="00522F7E" w:rsidRDefault="00522F7E" w:rsidP="00522F7E">
      <w:pPr>
        <w:ind w:firstLine="567"/>
        <w:jc w:val="both"/>
        <w:rPr>
          <w:sz w:val="28"/>
          <w:szCs w:val="28"/>
        </w:rPr>
      </w:pPr>
      <w:r w:rsidRPr="003970E3">
        <w:rPr>
          <w:sz w:val="28"/>
          <w:szCs w:val="28"/>
        </w:rPr>
        <w:t>- безвозмездной передач</w:t>
      </w:r>
      <w:r>
        <w:rPr>
          <w:sz w:val="28"/>
          <w:szCs w:val="28"/>
        </w:rPr>
        <w:t>и</w:t>
      </w:r>
      <w:r w:rsidRPr="003970E3">
        <w:rPr>
          <w:sz w:val="28"/>
          <w:szCs w:val="28"/>
        </w:rPr>
        <w:t xml:space="preserve"> имущества, находящегося в резерве комитета экономического и территориального развития администрации муниципального района, в администрации сельских поселений </w:t>
      </w:r>
      <w:r>
        <w:rPr>
          <w:sz w:val="28"/>
          <w:szCs w:val="28"/>
        </w:rPr>
        <w:t>муниципального района;</w:t>
      </w:r>
    </w:p>
    <w:p w:rsidR="00522F7E" w:rsidRPr="004A2401" w:rsidRDefault="00522F7E" w:rsidP="00522F7E">
      <w:pPr>
        <w:ind w:firstLine="567"/>
        <w:jc w:val="both"/>
        <w:rPr>
          <w:sz w:val="28"/>
        </w:rPr>
      </w:pPr>
      <w:r>
        <w:rPr>
          <w:sz w:val="28"/>
          <w:szCs w:val="28"/>
        </w:rPr>
        <w:t>- подготовки органов местного самоуправления муниципального района, сил и средств муниципального звена ТП РСЧС к обеспечению безопасности жизнедеятельности населения в период прохождения новогодних и рождественских праздников</w:t>
      </w:r>
      <w:r w:rsidRPr="003970E3">
        <w:rPr>
          <w:sz w:val="28"/>
          <w:szCs w:val="28"/>
        </w:rPr>
        <w:t>.</w:t>
      </w:r>
    </w:p>
    <w:p w:rsidR="00D97A08" w:rsidRDefault="00D97A08" w:rsidP="00616CB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6CBB" w:rsidRPr="002A215F" w:rsidRDefault="00321955" w:rsidP="00616CBB">
      <w:pPr>
        <w:jc w:val="center"/>
        <w:rPr>
          <w:b/>
          <w:sz w:val="28"/>
          <w:szCs w:val="28"/>
        </w:rPr>
      </w:pPr>
      <w:r w:rsidRPr="002A215F">
        <w:rPr>
          <w:rFonts w:eastAsiaTheme="minorHAnsi"/>
          <w:b/>
          <w:sz w:val="28"/>
          <w:szCs w:val="28"/>
          <w:lang w:eastAsia="en-US"/>
        </w:rPr>
        <w:t>РАЗДЕЛ «У</w:t>
      </w:r>
      <w:r w:rsidRPr="002A215F">
        <w:rPr>
          <w:b/>
          <w:sz w:val="28"/>
          <w:szCs w:val="28"/>
        </w:rPr>
        <w:t xml:space="preserve">ПРАВЛЕНИЕ </w:t>
      </w:r>
      <w:proofErr w:type="gramStart"/>
      <w:r w:rsidRPr="002A215F">
        <w:rPr>
          <w:b/>
          <w:sz w:val="28"/>
          <w:szCs w:val="28"/>
        </w:rPr>
        <w:t>МУНИЦИПАЛЬНОЙ</w:t>
      </w:r>
      <w:proofErr w:type="gramEnd"/>
      <w:r w:rsidRPr="002A215F">
        <w:rPr>
          <w:b/>
          <w:sz w:val="28"/>
          <w:szCs w:val="28"/>
        </w:rPr>
        <w:t xml:space="preserve"> </w:t>
      </w:r>
    </w:p>
    <w:p w:rsidR="00616CBB" w:rsidRPr="002A215F" w:rsidRDefault="00321955" w:rsidP="00616CBB">
      <w:pPr>
        <w:jc w:val="center"/>
        <w:rPr>
          <w:b/>
          <w:sz w:val="28"/>
          <w:szCs w:val="28"/>
        </w:rPr>
      </w:pPr>
      <w:r w:rsidRPr="002A215F">
        <w:rPr>
          <w:b/>
          <w:sz w:val="28"/>
          <w:szCs w:val="28"/>
        </w:rPr>
        <w:t>СИСТЕМОЙ ОБРАЗОВАНИЯ»</w:t>
      </w:r>
    </w:p>
    <w:p w:rsidR="00616CBB" w:rsidRPr="002A215F" w:rsidRDefault="00616CBB" w:rsidP="00C30BD2">
      <w:pPr>
        <w:jc w:val="both"/>
        <w:rPr>
          <w:sz w:val="28"/>
          <w:szCs w:val="28"/>
        </w:rPr>
      </w:pP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 w:rsidRPr="000722C5">
        <w:rPr>
          <w:sz w:val="28"/>
          <w:szCs w:val="28"/>
        </w:rPr>
        <w:t xml:space="preserve">Миссия муниципальной системы образования </w:t>
      </w:r>
      <w:r>
        <w:rPr>
          <w:sz w:val="28"/>
          <w:szCs w:val="28"/>
        </w:rPr>
        <w:t xml:space="preserve">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</w:t>
      </w:r>
      <w:r w:rsidRPr="000722C5">
        <w:rPr>
          <w:sz w:val="28"/>
          <w:szCs w:val="28"/>
        </w:rPr>
        <w:t xml:space="preserve"> – сотрудничество и мобильность как ресурс качественного образования для развития муниципалитета. Ее воплощение соответствует требованиям инновационного развития края, муниципального района, продиктовано современными потребностями общества; способствует решению задач достижения лидерских позиций, поставленных Президентом РФ В.В. Путиным.</w:t>
      </w:r>
    </w:p>
    <w:p w:rsidR="00D97A08" w:rsidRPr="00E8762F" w:rsidRDefault="00D97A08" w:rsidP="00D97A08">
      <w:pPr>
        <w:ind w:firstLine="708"/>
        <w:jc w:val="both"/>
        <w:rPr>
          <w:sz w:val="28"/>
          <w:szCs w:val="28"/>
        </w:rPr>
      </w:pPr>
      <w:r w:rsidRPr="00E8762F">
        <w:rPr>
          <w:sz w:val="28"/>
          <w:szCs w:val="28"/>
        </w:rPr>
        <w:t xml:space="preserve">Система образования муниципального района «Город </w:t>
      </w:r>
      <w:proofErr w:type="spellStart"/>
      <w:r w:rsidRPr="00E8762F">
        <w:rPr>
          <w:sz w:val="28"/>
          <w:szCs w:val="28"/>
        </w:rPr>
        <w:t>Краснокаменск</w:t>
      </w:r>
      <w:proofErr w:type="spellEnd"/>
      <w:r w:rsidRPr="00E8762F">
        <w:rPr>
          <w:sz w:val="28"/>
          <w:szCs w:val="28"/>
        </w:rPr>
        <w:t xml:space="preserve"> и </w:t>
      </w:r>
      <w:proofErr w:type="spellStart"/>
      <w:r w:rsidRPr="00E8762F">
        <w:rPr>
          <w:sz w:val="28"/>
          <w:szCs w:val="28"/>
        </w:rPr>
        <w:t>Краснокаменский</w:t>
      </w:r>
      <w:proofErr w:type="spellEnd"/>
      <w:r w:rsidRPr="00E8762F">
        <w:rPr>
          <w:sz w:val="28"/>
          <w:szCs w:val="28"/>
        </w:rPr>
        <w:t xml:space="preserve"> район» - это развитая сеть образовательных организаций</w:t>
      </w:r>
      <w:r w:rsidRPr="00E8762F">
        <w:rPr>
          <w:sz w:val="28"/>
          <w:szCs w:val="28"/>
          <w:u w:val="single"/>
        </w:rPr>
        <w:t>,</w:t>
      </w:r>
      <w:r w:rsidRPr="00E8762F">
        <w:rPr>
          <w:sz w:val="28"/>
          <w:szCs w:val="28"/>
        </w:rPr>
        <w:t xml:space="preserve"> осуществляющих реализацию образовательных программ дошкольного, начального общего, основного общего, среднего общего и дополнительного образования, позволяющая удовлетворять возрастающие запросы граждан с учетом интересов, потребностей, уровня развития, состояния здоровья детей, реализовывать их право на общедоступное и бесплатное образование</w:t>
      </w:r>
      <w:r>
        <w:rPr>
          <w:sz w:val="28"/>
          <w:szCs w:val="28"/>
        </w:rPr>
        <w:t xml:space="preserve">. </w:t>
      </w:r>
    </w:p>
    <w:p w:rsidR="00D97A08" w:rsidRDefault="00D97A08" w:rsidP="00D97A0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образования функционирует 45 образовательных учреждений, из них 22 дошкольных образовательных учреждения с </w:t>
      </w:r>
      <w:r w:rsidRPr="00064798">
        <w:rPr>
          <w:sz w:val="28"/>
          <w:szCs w:val="28"/>
        </w:rPr>
        <w:t xml:space="preserve">охватом </w:t>
      </w:r>
      <w:r>
        <w:rPr>
          <w:sz w:val="28"/>
          <w:szCs w:val="28"/>
        </w:rPr>
        <w:t>2678детей, 20  общеобразовательных учреждений, с численностью 7684 человек  и 3 учреждения дополнительного образования детей, которые посещают 5132 воспитанников. При МАОУ «СОШ №1» функционирует интернат для кадетских классов.</w:t>
      </w:r>
    </w:p>
    <w:p w:rsidR="00D97A08" w:rsidRDefault="00D97A08" w:rsidP="00D97A0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дошкольного образования составляет 100%. Актуальная очередь на предоставление мест отсутствует.  </w:t>
      </w:r>
    </w:p>
    <w:p w:rsidR="00D97A08" w:rsidRDefault="00D97A08" w:rsidP="00D97A08">
      <w:pPr>
        <w:ind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предоставлена возможность получать образование в разных формах, в очной форме получают образование 99,9%, 0,04% получают образование в очно-заочной форме, кроме этого 40 человек получают образование в семейной форме.</w:t>
      </w:r>
    </w:p>
    <w:p w:rsidR="00D97A08" w:rsidRDefault="00D97A08" w:rsidP="00D97A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0FD6">
        <w:rPr>
          <w:sz w:val="28"/>
          <w:szCs w:val="28"/>
        </w:rPr>
        <w:t xml:space="preserve">Профильным обучением на уровне среднего общего образования охвачено 486 / 100% старшеклассников. Из них 48% углубленно изучают отдельные предметы в универсальных классах, 203/42% обучаются в семи предпрофессиональных профильных классах и семи группах, ориентирующих школьников на получение определенных профессий по направлениям: кадетское (кадетский класс и кадетский пожарно-спасательный класс МЧС), Горное, Психолого-педагогическое. Также на уровне основного общего образования работают 17 предпрофессиональных профильных классов и 1 группа по семи направлениям. Помимо </w:t>
      </w:r>
      <w:proofErr w:type="gramStart"/>
      <w:r w:rsidRPr="00EA0FD6">
        <w:rPr>
          <w:sz w:val="28"/>
          <w:szCs w:val="28"/>
        </w:rPr>
        <w:t>вышеперечисленных</w:t>
      </w:r>
      <w:proofErr w:type="gramEnd"/>
      <w:r w:rsidRPr="00EA0FD6">
        <w:rPr>
          <w:sz w:val="28"/>
          <w:szCs w:val="28"/>
        </w:rPr>
        <w:t xml:space="preserve">, реализуются медицинские, инженерные, </w:t>
      </w:r>
      <w:r w:rsidRPr="00EA0FD6">
        <w:rPr>
          <w:sz w:val="28"/>
          <w:szCs w:val="28"/>
          <w:lang w:val="en-US"/>
        </w:rPr>
        <w:t>IT</w:t>
      </w:r>
      <w:r w:rsidRPr="00EA0FD6">
        <w:rPr>
          <w:sz w:val="28"/>
          <w:szCs w:val="28"/>
        </w:rPr>
        <w:t xml:space="preserve">-классы и кадетские классы казачьей направленности. В реализации </w:t>
      </w:r>
      <w:proofErr w:type="spellStart"/>
      <w:r w:rsidRPr="00EA0FD6">
        <w:rPr>
          <w:sz w:val="28"/>
          <w:szCs w:val="28"/>
        </w:rPr>
        <w:t>предпрофильной</w:t>
      </w:r>
      <w:proofErr w:type="spellEnd"/>
      <w:r w:rsidRPr="00EA0FD6">
        <w:rPr>
          <w:sz w:val="28"/>
          <w:szCs w:val="28"/>
        </w:rPr>
        <w:t xml:space="preserve"> подготовки и профильного обучения все большую актуальность приобретает организация образовательной деятельности на основе социального партнерства с высшими и средними профессиональными образовательными учреждениями, общественными, государственными организациями.</w:t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 w:rsidRPr="008B512A">
        <w:rPr>
          <w:sz w:val="28"/>
          <w:szCs w:val="28"/>
        </w:rPr>
        <w:t>С 2023 года на базе МАОУ «СОШ №7» реализуется проект «Горные классы». В 2024 году на базе данной школы будет запущен проект «</w:t>
      </w:r>
      <w:proofErr w:type="gramStart"/>
      <w:r w:rsidRPr="008B512A">
        <w:rPr>
          <w:sz w:val="28"/>
          <w:szCs w:val="28"/>
        </w:rPr>
        <w:t>Атом-</w:t>
      </w:r>
      <w:r w:rsidRPr="008B512A">
        <w:rPr>
          <w:sz w:val="28"/>
          <w:szCs w:val="28"/>
        </w:rPr>
        <w:lastRenderedPageBreak/>
        <w:t>классы</w:t>
      </w:r>
      <w:proofErr w:type="gramEnd"/>
      <w:r w:rsidRPr="008B512A">
        <w:rPr>
          <w:sz w:val="28"/>
          <w:szCs w:val="28"/>
        </w:rPr>
        <w:t xml:space="preserve">», при поддержке «Школы </w:t>
      </w:r>
      <w:proofErr w:type="spellStart"/>
      <w:r w:rsidRPr="008B512A">
        <w:rPr>
          <w:sz w:val="28"/>
          <w:szCs w:val="28"/>
        </w:rPr>
        <w:t>Росатома</w:t>
      </w:r>
      <w:proofErr w:type="spellEnd"/>
      <w:r w:rsidRPr="008B512A">
        <w:rPr>
          <w:sz w:val="28"/>
          <w:szCs w:val="28"/>
        </w:rPr>
        <w:t xml:space="preserve">» </w:t>
      </w:r>
      <w:r>
        <w:rPr>
          <w:color w:val="2C2D2E"/>
          <w:sz w:val="28"/>
          <w:szCs w:val="28"/>
        </w:rPr>
        <w:t xml:space="preserve"> для реализации проекта </w:t>
      </w:r>
      <w:r w:rsidRPr="008B512A">
        <w:rPr>
          <w:color w:val="2C2D2E"/>
          <w:sz w:val="28"/>
          <w:szCs w:val="28"/>
        </w:rPr>
        <w:t>выделены финансовые средства в размере 5 143,054 тыс.</w:t>
      </w:r>
      <w:r>
        <w:rPr>
          <w:color w:val="2C2D2E"/>
          <w:sz w:val="28"/>
          <w:szCs w:val="28"/>
        </w:rPr>
        <w:t xml:space="preserve"> рублей.</w:t>
      </w:r>
      <w:r w:rsidR="00522F7E">
        <w:rPr>
          <w:color w:val="2C2D2E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B512A">
        <w:rPr>
          <w:sz w:val="28"/>
          <w:szCs w:val="28"/>
        </w:rPr>
        <w:t xml:space="preserve">а базе МАОУ «СОШ №5» - </w:t>
      </w:r>
      <w:r>
        <w:rPr>
          <w:sz w:val="28"/>
          <w:szCs w:val="28"/>
        </w:rPr>
        <w:t xml:space="preserve">открыты </w:t>
      </w:r>
      <w:r w:rsidRPr="008B512A">
        <w:rPr>
          <w:sz w:val="28"/>
          <w:szCs w:val="28"/>
        </w:rPr>
        <w:t xml:space="preserve">«Инженерные классы», при поддержке «Корпоративной Академии </w:t>
      </w:r>
      <w:proofErr w:type="spellStart"/>
      <w:r w:rsidRPr="008B512A">
        <w:rPr>
          <w:sz w:val="28"/>
          <w:szCs w:val="28"/>
        </w:rPr>
        <w:t>Ро</w:t>
      </w:r>
      <w:r>
        <w:rPr>
          <w:sz w:val="28"/>
          <w:szCs w:val="28"/>
        </w:rPr>
        <w:t>са</w:t>
      </w:r>
      <w:r w:rsidRPr="008B512A">
        <w:rPr>
          <w:sz w:val="28"/>
          <w:szCs w:val="28"/>
        </w:rPr>
        <w:t>тома</w:t>
      </w:r>
      <w:proofErr w:type="spellEnd"/>
      <w:r w:rsidRPr="008B512A">
        <w:rPr>
          <w:sz w:val="28"/>
          <w:szCs w:val="28"/>
        </w:rPr>
        <w:t>».</w:t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 значимыми в жизни предпрофессиональных классов являются </w:t>
      </w:r>
      <w:r w:rsidRPr="00CE60BD">
        <w:rPr>
          <w:sz w:val="28"/>
          <w:szCs w:val="28"/>
        </w:rPr>
        <w:t>профессиональные пробы</w:t>
      </w:r>
      <w:r>
        <w:rPr>
          <w:sz w:val="28"/>
          <w:szCs w:val="28"/>
        </w:rPr>
        <w:t xml:space="preserve">, проводимые ежегодно. Так,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Горных классов работают как 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комнатах в школе, так и в специально оборудованных мастерских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промышленно-технологического колледжа. </w:t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Обучающиеся  психолого-педагогических классов проходят практику в дошкольных образовательных учреждениях, лагерях дневного пребывания, школах. </w:t>
      </w:r>
      <w:proofErr w:type="gramEnd"/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кадет оборудованы специальные площадки на базе кадетского интерната, специально оборудованные комнаты для реализации курсов по линии МЧС в СОШ №6, а также на базе пожарно-спасательной части  1-го пожарно-спасательного отряд.</w:t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IT</w:t>
      </w:r>
      <w:r w:rsidRPr="00BD4FD5">
        <w:rPr>
          <w:sz w:val="28"/>
          <w:szCs w:val="28"/>
        </w:rPr>
        <w:t>-</w:t>
      </w:r>
      <w:r>
        <w:rPr>
          <w:sz w:val="28"/>
          <w:szCs w:val="28"/>
        </w:rPr>
        <w:t xml:space="preserve">классы – на базе </w:t>
      </w:r>
      <w:r w:rsidRPr="008519F0">
        <w:rPr>
          <w:sz w:val="28"/>
          <w:szCs w:val="28"/>
        </w:rPr>
        <w:t xml:space="preserve">Центр цифрового образования </w:t>
      </w:r>
      <w:r>
        <w:rPr>
          <w:sz w:val="28"/>
          <w:szCs w:val="28"/>
          <w:lang w:val="en-US"/>
        </w:rPr>
        <w:t>IT</w:t>
      </w:r>
      <w:r w:rsidRPr="00BD4FD5">
        <w:rPr>
          <w:sz w:val="28"/>
          <w:szCs w:val="28"/>
        </w:rPr>
        <w:t>-</w:t>
      </w:r>
      <w:r>
        <w:rPr>
          <w:sz w:val="28"/>
          <w:szCs w:val="28"/>
        </w:rPr>
        <w:t>куб.</w:t>
      </w:r>
    </w:p>
    <w:p w:rsidR="00D97A08" w:rsidRDefault="00D97A08" w:rsidP="00D97A08">
      <w:pPr>
        <w:jc w:val="both"/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 xml:space="preserve">Медицинские классы – на базе </w:t>
      </w:r>
      <w:proofErr w:type="spellStart"/>
      <w:r>
        <w:rPr>
          <w:sz w:val="28"/>
          <w:szCs w:val="28"/>
        </w:rPr>
        <w:t>Краснокаменского</w:t>
      </w:r>
      <w:proofErr w:type="spellEnd"/>
      <w:r w:rsidR="00522F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медколледжа</w:t>
      </w:r>
      <w:proofErr w:type="spellEnd"/>
      <w:r>
        <w:rPr>
          <w:sz w:val="28"/>
          <w:szCs w:val="28"/>
        </w:rPr>
        <w:t xml:space="preserve"> и Краевой больницы №4.  </w:t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 w:rsidRPr="00B26D1C">
        <w:rPr>
          <w:sz w:val="28"/>
          <w:szCs w:val="28"/>
        </w:rPr>
        <w:t xml:space="preserve">По мнению старшеклассников, эти профессиональные пробы для них -  </w:t>
      </w:r>
      <w:proofErr w:type="gramStart"/>
      <w:r w:rsidRPr="00B26D1C">
        <w:rPr>
          <w:sz w:val="28"/>
          <w:szCs w:val="28"/>
        </w:rPr>
        <w:t>отличная</w:t>
      </w:r>
      <w:proofErr w:type="gramEnd"/>
      <w:r w:rsidRPr="00B26D1C">
        <w:rPr>
          <w:sz w:val="28"/>
          <w:szCs w:val="28"/>
        </w:rPr>
        <w:t xml:space="preserve"> возможностью проверить себя в правильности своего выбора. Они дают им огромный стимул к продуктивной работе, а полученный опыт – дополнительные знания к их будущей профессии.</w:t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формирования готовности по профессиональному самоопределению в  7 -11 классах введен курс «Россия – мои горизонты».</w:t>
      </w:r>
    </w:p>
    <w:p w:rsidR="00D97A08" w:rsidRPr="00EA0FD6" w:rsidRDefault="00D97A08" w:rsidP="00D97A08">
      <w:pPr>
        <w:ind w:firstLine="708"/>
        <w:jc w:val="both"/>
        <w:rPr>
          <w:sz w:val="28"/>
          <w:szCs w:val="28"/>
        </w:rPr>
      </w:pPr>
      <w:r w:rsidRPr="005241E6">
        <w:rPr>
          <w:sz w:val="28"/>
          <w:szCs w:val="28"/>
        </w:rPr>
        <w:t>Для реализации конституционного права граждан с ОВЗ на получение общего образования в соответствии с их индивидуальными психофизическими возможностями в муниципальном районе созд</w:t>
      </w:r>
      <w:r>
        <w:rPr>
          <w:sz w:val="28"/>
          <w:szCs w:val="28"/>
        </w:rPr>
        <w:t xml:space="preserve">аны </w:t>
      </w:r>
      <w:r w:rsidRPr="005241E6">
        <w:rPr>
          <w:sz w:val="28"/>
          <w:szCs w:val="28"/>
        </w:rPr>
        <w:t>необходимые условия.</w:t>
      </w:r>
      <w:r>
        <w:rPr>
          <w:sz w:val="28"/>
          <w:szCs w:val="28"/>
        </w:rPr>
        <w:t xml:space="preserve"> Функционирует 2 детских сада коррекционной направленности, во всех ДОУ открыты компенсирующие группы. 33 ребенка – ребенка инвалида и 549 детей с ОВЗ посещают дошкольные учреждения. Дети </w:t>
      </w:r>
      <w:r w:rsidRPr="005241E6">
        <w:rPr>
          <w:sz w:val="28"/>
          <w:szCs w:val="28"/>
        </w:rPr>
        <w:t>с задержкой психического развития и умственной отсталостью</w:t>
      </w:r>
      <w:r>
        <w:rPr>
          <w:sz w:val="28"/>
          <w:szCs w:val="28"/>
        </w:rPr>
        <w:t xml:space="preserve"> школьного возраста получают образование в </w:t>
      </w:r>
      <w:r w:rsidRPr="005241E6">
        <w:rPr>
          <w:sz w:val="28"/>
          <w:szCs w:val="28"/>
        </w:rPr>
        <w:t xml:space="preserve"> специальн</w:t>
      </w:r>
      <w:r>
        <w:rPr>
          <w:sz w:val="28"/>
          <w:szCs w:val="28"/>
        </w:rPr>
        <w:t>ой</w:t>
      </w:r>
      <w:r w:rsidRPr="005241E6">
        <w:rPr>
          <w:sz w:val="28"/>
          <w:szCs w:val="28"/>
        </w:rPr>
        <w:t xml:space="preserve"> коррекционн</w:t>
      </w:r>
      <w:r>
        <w:rPr>
          <w:sz w:val="28"/>
          <w:szCs w:val="28"/>
        </w:rPr>
        <w:t>ой</w:t>
      </w:r>
      <w:r w:rsidRPr="005241E6">
        <w:rPr>
          <w:sz w:val="28"/>
          <w:szCs w:val="28"/>
        </w:rPr>
        <w:t xml:space="preserve"> школ</w:t>
      </w:r>
      <w:r>
        <w:rPr>
          <w:sz w:val="28"/>
          <w:szCs w:val="28"/>
        </w:rPr>
        <w:t xml:space="preserve">е </w:t>
      </w:r>
      <w:r w:rsidRPr="005241E6">
        <w:rPr>
          <w:sz w:val="28"/>
          <w:szCs w:val="28"/>
        </w:rPr>
        <w:t>(МКОУ «СКОШ № 10»),</w:t>
      </w:r>
      <w:r>
        <w:rPr>
          <w:sz w:val="28"/>
          <w:szCs w:val="28"/>
        </w:rPr>
        <w:t xml:space="preserve"> интегрированных классах. Всего по </w:t>
      </w:r>
      <w:r w:rsidRPr="00916348">
        <w:rPr>
          <w:sz w:val="28"/>
          <w:szCs w:val="28"/>
        </w:rPr>
        <w:t xml:space="preserve"> адаптированным основным общеобразовательным программам </w:t>
      </w:r>
      <w:r>
        <w:rPr>
          <w:sz w:val="28"/>
          <w:szCs w:val="28"/>
        </w:rPr>
        <w:t xml:space="preserve">занимается </w:t>
      </w:r>
      <w:r w:rsidRPr="00916348">
        <w:rPr>
          <w:sz w:val="28"/>
          <w:szCs w:val="28"/>
        </w:rPr>
        <w:t xml:space="preserve"> 594</w:t>
      </w:r>
      <w:r>
        <w:rPr>
          <w:sz w:val="28"/>
          <w:szCs w:val="28"/>
        </w:rPr>
        <w:t xml:space="preserve"> ребенка с ограниченными возможностями здоровья</w:t>
      </w:r>
      <w:r w:rsidRPr="009163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193 ребенка,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статус ребенок-инвалид</w:t>
      </w:r>
      <w:r w:rsidRPr="00916348">
        <w:rPr>
          <w:sz w:val="28"/>
          <w:szCs w:val="28"/>
        </w:rPr>
        <w:t xml:space="preserve">. </w:t>
      </w:r>
      <w:r w:rsidRPr="00916348">
        <w:rPr>
          <w:rFonts w:eastAsia="Calibri"/>
          <w:sz w:val="28"/>
          <w:szCs w:val="28"/>
        </w:rPr>
        <w:t xml:space="preserve">Индивидуальное обучение на дому организовано для </w:t>
      </w:r>
      <w:r>
        <w:rPr>
          <w:rFonts w:eastAsia="Calibri"/>
          <w:sz w:val="28"/>
          <w:szCs w:val="28"/>
        </w:rPr>
        <w:t>54 обучающихся</w:t>
      </w:r>
      <w:r w:rsidRPr="00916348">
        <w:rPr>
          <w:sz w:val="28"/>
          <w:szCs w:val="28"/>
        </w:rPr>
        <w:t xml:space="preserve">, 14 человек  получают семейное образование.  </w:t>
      </w:r>
    </w:p>
    <w:p w:rsidR="00D97A08" w:rsidRDefault="00D97A08" w:rsidP="00D97A0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муниципальном районе работала</w:t>
      </w:r>
      <w:r w:rsidRPr="005241E6">
        <w:rPr>
          <w:sz w:val="28"/>
          <w:szCs w:val="28"/>
          <w:lang w:eastAsia="ar-SA"/>
        </w:rPr>
        <w:t xml:space="preserve"> т</w:t>
      </w:r>
      <w:r w:rsidRPr="005241E6">
        <w:rPr>
          <w:sz w:val="28"/>
          <w:szCs w:val="28"/>
        </w:rPr>
        <w:t>ерриториальная психолого-медико-педагогическ</w:t>
      </w:r>
      <w:r>
        <w:rPr>
          <w:sz w:val="28"/>
          <w:szCs w:val="28"/>
        </w:rPr>
        <w:t xml:space="preserve">ая </w:t>
      </w:r>
      <w:r w:rsidRPr="005241E6">
        <w:rPr>
          <w:sz w:val="28"/>
          <w:szCs w:val="28"/>
        </w:rPr>
        <w:t xml:space="preserve"> комиссия  муниципального района «Город </w:t>
      </w:r>
      <w:proofErr w:type="spellStart"/>
      <w:r w:rsidRPr="005241E6">
        <w:rPr>
          <w:sz w:val="28"/>
          <w:szCs w:val="28"/>
        </w:rPr>
        <w:t>Краснокаменск</w:t>
      </w:r>
      <w:proofErr w:type="spellEnd"/>
      <w:r w:rsidRPr="005241E6">
        <w:rPr>
          <w:sz w:val="28"/>
          <w:szCs w:val="28"/>
        </w:rPr>
        <w:t xml:space="preserve"> и </w:t>
      </w:r>
      <w:proofErr w:type="spellStart"/>
      <w:r w:rsidRPr="005241E6">
        <w:rPr>
          <w:sz w:val="28"/>
          <w:szCs w:val="28"/>
        </w:rPr>
        <w:t>Краснокаменск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район» Забайкальского края. </w:t>
      </w:r>
      <w:r w:rsidRPr="005241E6">
        <w:rPr>
          <w:sz w:val="28"/>
          <w:szCs w:val="28"/>
        </w:rPr>
        <w:t>На базе МАОУ «СОШ № 1» функционирует ресурсный центр «Шаг навстречу»</w:t>
      </w:r>
      <w:r>
        <w:rPr>
          <w:sz w:val="28"/>
          <w:szCs w:val="28"/>
        </w:rPr>
        <w:t>.</w:t>
      </w:r>
    </w:p>
    <w:p w:rsidR="00D97A08" w:rsidRDefault="00D97A08" w:rsidP="00D97A0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создания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пространства для школьников организовано сбалансированное горячее питание, бесплатное питание получают обучающиеся 1-4 классов -100%, дети из малоимущих семей -100%, дети участников СВО – 100%  от количества нуждающихся, 47 ребенка - инвалида с ОВЗ, обучающихся индивидуально на дому получают денежную компенсацию. 100% детей с ОВЗ получают бесплатное двухразовое питание.</w:t>
      </w:r>
      <w:r w:rsidR="00522F7E">
        <w:rPr>
          <w:sz w:val="28"/>
          <w:szCs w:val="28"/>
        </w:rPr>
        <w:t xml:space="preserve"> </w:t>
      </w:r>
      <w:r w:rsidRPr="000E5498">
        <w:rPr>
          <w:sz w:val="28"/>
          <w:szCs w:val="28"/>
        </w:rPr>
        <w:t>Всего на организацию бесплатного питания в 2024 году было</w:t>
      </w:r>
      <w:r w:rsidR="00522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израсходовано 72984,9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в том числе из федерального бюджета – 49902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из средств краевого бюджета – 14987,4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из средств муниципального бюджета – 8094,9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 На дополнительную льготную поддержку отдельной категории граждан РФ для обеспечения льготным питанием детей  обучающихся в 5-11 классах выделена субсидия из бюджета Забайкальского края  в размере 2758,3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D97A08" w:rsidRDefault="00D97A08" w:rsidP="00D97A08">
      <w:pPr>
        <w:ind w:firstLine="425"/>
        <w:jc w:val="both"/>
        <w:rPr>
          <w:sz w:val="28"/>
          <w:szCs w:val="28"/>
        </w:rPr>
      </w:pPr>
      <w:r w:rsidRPr="000E6BBC">
        <w:rPr>
          <w:sz w:val="28"/>
          <w:szCs w:val="28"/>
        </w:rPr>
        <w:t xml:space="preserve">Немаловажным фактором сохранения здоровья и привития подрастающему поколению принципов здорового образа жизни является развитие массового спорта, с этой целью спортивные залы, имеющиеся во всех </w:t>
      </w:r>
      <w:r>
        <w:rPr>
          <w:sz w:val="28"/>
          <w:szCs w:val="28"/>
        </w:rPr>
        <w:t xml:space="preserve">образовательных учреждениях, </w:t>
      </w:r>
      <w:r w:rsidRPr="000E6BBC">
        <w:rPr>
          <w:sz w:val="28"/>
          <w:szCs w:val="28"/>
        </w:rPr>
        <w:t>оснащены спортивным оборудованием. В 202</w:t>
      </w:r>
      <w:r>
        <w:rPr>
          <w:sz w:val="28"/>
          <w:szCs w:val="28"/>
        </w:rPr>
        <w:t>4</w:t>
      </w:r>
      <w:r w:rsidRPr="000E6BB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 рамках  мероприятий специального казначейского кредита  был выполнен капитальный ремонт 4 бассейнов на сумму 97769,420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. В рамках  реализации мероприятий центра экономического роста закуплено оборудование во все бассейны на сумму 10091,115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. Функционирует </w:t>
      </w:r>
      <w:r w:rsidRPr="000E6BBC">
        <w:rPr>
          <w:sz w:val="28"/>
          <w:szCs w:val="28"/>
        </w:rPr>
        <w:t>20 оборудованных игровых спортивных п</w:t>
      </w:r>
      <w:r>
        <w:rPr>
          <w:sz w:val="28"/>
          <w:szCs w:val="28"/>
        </w:rPr>
        <w:t>лощадок и 18 школьных стадионов, 7 кабинетов ритмики и хореографии, в МБУДО «ДЮЦ» работает зал адаптивной физической культуры, который посещает более 140 обучающихся.</w:t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развития массового спорта во всех школах функционируют школьные спортивные клубы. </w:t>
      </w:r>
      <w:r w:rsidRPr="00FD713E">
        <w:rPr>
          <w:sz w:val="28"/>
          <w:szCs w:val="28"/>
        </w:rPr>
        <w:t xml:space="preserve">Игровыми видами спорта (волейбол, баскетбол, настольный теннис, футбол) занимаются 32% </w:t>
      </w:r>
      <w:proofErr w:type="gramStart"/>
      <w:r w:rsidRPr="00FD713E">
        <w:rPr>
          <w:sz w:val="28"/>
          <w:szCs w:val="28"/>
        </w:rPr>
        <w:t>обучающихся</w:t>
      </w:r>
      <w:proofErr w:type="gramEnd"/>
      <w:r w:rsidRPr="00FD713E">
        <w:rPr>
          <w:sz w:val="28"/>
          <w:szCs w:val="28"/>
        </w:rPr>
        <w:t xml:space="preserve">. Члены ШСК принимают активное участие в районных и краевых спортивных  соревнованиях, во  Всероссийских соревнованиях и состязаниях. </w:t>
      </w:r>
    </w:p>
    <w:p w:rsidR="00D97A08" w:rsidRPr="00FD713E" w:rsidRDefault="00D97A08" w:rsidP="00D97A08">
      <w:pPr>
        <w:ind w:firstLine="708"/>
        <w:jc w:val="both"/>
        <w:rPr>
          <w:sz w:val="28"/>
          <w:szCs w:val="28"/>
        </w:rPr>
      </w:pPr>
      <w:r w:rsidRPr="00FD713E">
        <w:rPr>
          <w:sz w:val="28"/>
          <w:szCs w:val="28"/>
        </w:rPr>
        <w:t xml:space="preserve">Самыми массовыми мероприятиями в </w:t>
      </w:r>
      <w:r>
        <w:rPr>
          <w:sz w:val="28"/>
          <w:szCs w:val="28"/>
        </w:rPr>
        <w:t xml:space="preserve">школах </w:t>
      </w:r>
      <w:r w:rsidRPr="00FD713E">
        <w:rPr>
          <w:sz w:val="28"/>
          <w:szCs w:val="28"/>
        </w:rPr>
        <w:t xml:space="preserve"> муниципального района являются Всероссийские спортивные игры и Всероссийские спорт</w:t>
      </w:r>
      <w:r>
        <w:rPr>
          <w:sz w:val="28"/>
          <w:szCs w:val="28"/>
        </w:rPr>
        <w:t>ивные состязания в 5-11 классах, где принимают участие свыше 80% обучающихся</w:t>
      </w:r>
      <w:r w:rsidRPr="00FD713E">
        <w:rPr>
          <w:sz w:val="28"/>
          <w:szCs w:val="28"/>
        </w:rPr>
        <w:t>,  акции «Мы за здоровый образ жизни», школьные спартакиады среди 7-11 классов по волейболу, баскетболу, легкой атлетике - собирают до 90% школьников. В «</w:t>
      </w:r>
      <w:proofErr w:type="spellStart"/>
      <w:r w:rsidRPr="00FD713E">
        <w:rPr>
          <w:sz w:val="28"/>
          <w:szCs w:val="28"/>
        </w:rPr>
        <w:t>ЗаБеге</w:t>
      </w:r>
      <w:proofErr w:type="spellEnd"/>
      <w:r w:rsidRPr="00FD713E">
        <w:rPr>
          <w:sz w:val="28"/>
          <w:szCs w:val="28"/>
        </w:rPr>
        <w:t xml:space="preserve"> атомных городов»  приняли участие более 250 школьников. В рамках реализации социально значимого Проекта «</w:t>
      </w:r>
      <w:proofErr w:type="spellStart"/>
      <w:r w:rsidRPr="00FD713E">
        <w:rPr>
          <w:sz w:val="28"/>
          <w:szCs w:val="28"/>
        </w:rPr>
        <w:t>СпортБЫСТРЫХ</w:t>
      </w:r>
      <w:proofErr w:type="spellEnd"/>
      <w:r w:rsidRPr="00FD713E">
        <w:rPr>
          <w:sz w:val="28"/>
          <w:szCs w:val="28"/>
        </w:rPr>
        <w:t>» более 100 обучающихся приняли участие в муниципальном этапе «Русская лапта», «Хоккей на валенках».</w:t>
      </w:r>
    </w:p>
    <w:p w:rsidR="00D97A08" w:rsidRPr="00FD713E" w:rsidRDefault="00D97A08" w:rsidP="00D97A08">
      <w:pPr>
        <w:ind w:firstLine="708"/>
        <w:jc w:val="both"/>
        <w:rPr>
          <w:sz w:val="28"/>
          <w:szCs w:val="28"/>
        </w:rPr>
      </w:pPr>
      <w:r w:rsidRPr="00FD713E">
        <w:rPr>
          <w:sz w:val="28"/>
          <w:szCs w:val="28"/>
        </w:rPr>
        <w:t>В муниципальном этапе всероссийского Чемпионата Школьной Баскетбольной Лиги «КЭС-БАСКЕТ» приняли участие 400 обучающихся. Команда – победительница (Гимназия №9) участвовала в дивизионном этапе ШБЛ и заняла 1 место.</w:t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 w:rsidRPr="00FD713E">
        <w:rPr>
          <w:sz w:val="28"/>
          <w:szCs w:val="28"/>
        </w:rPr>
        <w:lastRenderedPageBreak/>
        <w:t xml:space="preserve">В 2024 году ШСК приняли участие во Всероссийском фестивале «Атомная энергия спорта» (Марафон по баскетболу 3x3), организованный Центром современных спортивных технологий Концерна Росэнергоатом. Команда - победительница МАОУ «Гимназия №9» приняла участие во всероссийском финале детской баскетбольной лиги в г. Смоленске, где она была награждена кубком «За волю к победе». </w:t>
      </w:r>
    </w:p>
    <w:p w:rsidR="00D97A08" w:rsidRPr="00FD713E" w:rsidRDefault="00D97A08" w:rsidP="00D97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районе работают 2 учреждения дополнительного образования спортивной направленности по 7 видам спорта. </w:t>
      </w:r>
      <w:r w:rsidRPr="00A454DB">
        <w:rPr>
          <w:sz w:val="28"/>
          <w:szCs w:val="28"/>
        </w:rPr>
        <w:t>Образовательный проце</w:t>
      </w:r>
      <w:proofErr w:type="gramStart"/>
      <w:r w:rsidRPr="00A454DB">
        <w:rPr>
          <w:sz w:val="28"/>
          <w:szCs w:val="28"/>
        </w:rPr>
        <w:t xml:space="preserve">сс </w:t>
      </w:r>
      <w:r>
        <w:rPr>
          <w:sz w:val="28"/>
          <w:szCs w:val="28"/>
        </w:rPr>
        <w:t>в сп</w:t>
      </w:r>
      <w:proofErr w:type="gramEnd"/>
      <w:r>
        <w:rPr>
          <w:sz w:val="28"/>
          <w:szCs w:val="28"/>
        </w:rPr>
        <w:t xml:space="preserve">ортивных школах </w:t>
      </w:r>
      <w:r w:rsidRPr="00A454DB">
        <w:rPr>
          <w:sz w:val="28"/>
          <w:szCs w:val="28"/>
        </w:rPr>
        <w:t xml:space="preserve">организуется по </w:t>
      </w:r>
      <w:proofErr w:type="spellStart"/>
      <w:r w:rsidRPr="00A454DB">
        <w:rPr>
          <w:sz w:val="28"/>
          <w:szCs w:val="28"/>
        </w:rPr>
        <w:t>разноуровневым</w:t>
      </w:r>
      <w:proofErr w:type="spellEnd"/>
      <w:r w:rsidRPr="00A454DB">
        <w:rPr>
          <w:sz w:val="28"/>
          <w:szCs w:val="28"/>
        </w:rPr>
        <w:t xml:space="preserve"> образовательным программам физкультурно-спортивной направленности и нацелен на развитие у детей мотивации к собственному оздоровлению и спортивному совершенствованию.  </w:t>
      </w:r>
    </w:p>
    <w:p w:rsidR="00D97A08" w:rsidRPr="00A454DB" w:rsidRDefault="00D97A08" w:rsidP="00D97A08">
      <w:pPr>
        <w:ind w:firstLine="708"/>
        <w:jc w:val="both"/>
        <w:rPr>
          <w:sz w:val="28"/>
          <w:szCs w:val="28"/>
        </w:rPr>
      </w:pPr>
      <w:r w:rsidRPr="00A454DB">
        <w:rPr>
          <w:sz w:val="28"/>
          <w:szCs w:val="28"/>
        </w:rPr>
        <w:t xml:space="preserve">В целом более двух тысяч </w:t>
      </w:r>
      <w:proofErr w:type="spellStart"/>
      <w:r w:rsidRPr="00A454DB">
        <w:rPr>
          <w:sz w:val="28"/>
          <w:szCs w:val="28"/>
        </w:rPr>
        <w:t>краснокаменских</w:t>
      </w:r>
      <w:proofErr w:type="spellEnd"/>
      <w:r w:rsidRPr="00A454DB">
        <w:rPr>
          <w:sz w:val="28"/>
          <w:szCs w:val="28"/>
        </w:rPr>
        <w:t xml:space="preserve"> спортсменов приняли участие в 82-х спортивных мероприятиях различного уровня. Победителями  и призерами стали более 1000 человек. </w:t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 w:rsidRPr="00A454DB">
        <w:rPr>
          <w:sz w:val="28"/>
          <w:szCs w:val="28"/>
        </w:rPr>
        <w:t xml:space="preserve">91 человек является членами сборных команд Забайкальского края по разным видам спорта: 7 - по плаванию; 26 – Дзюдо; 6 – Художественная гимнастика; 6 – Велоспорт; 15 - Бокс; 23  - </w:t>
      </w:r>
      <w:proofErr w:type="spellStart"/>
      <w:r w:rsidRPr="00A454DB">
        <w:rPr>
          <w:sz w:val="28"/>
          <w:szCs w:val="28"/>
        </w:rPr>
        <w:t>Киокусинкай</w:t>
      </w:r>
      <w:proofErr w:type="spellEnd"/>
      <w:r w:rsidRPr="00A454DB">
        <w:rPr>
          <w:sz w:val="28"/>
          <w:szCs w:val="28"/>
        </w:rPr>
        <w:t xml:space="preserve">; 8 – Футбол.   Также одна спортсменка является членом сборной  команды  России по </w:t>
      </w:r>
      <w:proofErr w:type="spellStart"/>
      <w:r w:rsidRPr="00A454DB">
        <w:rPr>
          <w:sz w:val="28"/>
          <w:szCs w:val="28"/>
        </w:rPr>
        <w:t>киокусинкай</w:t>
      </w:r>
      <w:proofErr w:type="spellEnd"/>
      <w:r w:rsidRPr="00A454DB">
        <w:rPr>
          <w:sz w:val="28"/>
          <w:szCs w:val="28"/>
        </w:rPr>
        <w:t>.</w:t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 рамках реализации мероприятий </w:t>
      </w:r>
      <w:r w:rsidRPr="000E6BBC">
        <w:rPr>
          <w:sz w:val="28"/>
          <w:szCs w:val="28"/>
        </w:rPr>
        <w:t xml:space="preserve"> ВФСК «ГТО»</w:t>
      </w:r>
      <w:r>
        <w:rPr>
          <w:sz w:val="28"/>
          <w:szCs w:val="28"/>
        </w:rPr>
        <w:t xml:space="preserve"> 388 обучающихся и 187 дошкольников получили знаки отличия комплекса «ГТО».</w:t>
      </w:r>
    </w:p>
    <w:p w:rsidR="00D97A08" w:rsidRDefault="00D97A08" w:rsidP="00D97A08">
      <w:pPr>
        <w:ind w:firstLine="425"/>
        <w:jc w:val="both"/>
        <w:rPr>
          <w:bCs/>
          <w:iCs/>
          <w:sz w:val="28"/>
          <w:szCs w:val="28"/>
        </w:rPr>
      </w:pPr>
      <w:r w:rsidRPr="009A7C75">
        <w:rPr>
          <w:bCs/>
          <w:iCs/>
          <w:sz w:val="28"/>
          <w:szCs w:val="28"/>
        </w:rPr>
        <w:t xml:space="preserve">Обеспечение безопасности деятельности образовательных учреждений </w:t>
      </w:r>
      <w:r>
        <w:rPr>
          <w:bCs/>
          <w:iCs/>
          <w:sz w:val="28"/>
          <w:szCs w:val="28"/>
        </w:rPr>
        <w:t xml:space="preserve">является </w:t>
      </w:r>
      <w:r w:rsidRPr="009A7C75">
        <w:rPr>
          <w:bCs/>
          <w:iCs/>
          <w:sz w:val="28"/>
          <w:szCs w:val="28"/>
        </w:rPr>
        <w:t xml:space="preserve"> приоритетным направлением</w:t>
      </w:r>
      <w:r>
        <w:rPr>
          <w:bCs/>
          <w:iCs/>
          <w:sz w:val="28"/>
          <w:szCs w:val="28"/>
        </w:rPr>
        <w:t>. Во всех учреждениях проводятся   мероприятия по противопожарной, антитеррористической  безопасности.</w:t>
      </w:r>
    </w:p>
    <w:p w:rsidR="00D97A08" w:rsidRDefault="00D97A08" w:rsidP="00D97A08">
      <w:pPr>
        <w:ind w:firstLine="42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2024 году в первую смету обучались 6184 школьника (80%), а во вторую смену 1500 учащихся (20%).</w:t>
      </w:r>
    </w:p>
    <w:p w:rsidR="00D97A08" w:rsidRPr="00D606A7" w:rsidRDefault="00D97A08" w:rsidP="00D97A08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D606A7">
        <w:rPr>
          <w:sz w:val="28"/>
          <w:szCs w:val="28"/>
        </w:rPr>
        <w:t xml:space="preserve">Общеобразовательные учреждения муниципального </w:t>
      </w:r>
      <w:r>
        <w:rPr>
          <w:sz w:val="28"/>
          <w:szCs w:val="28"/>
        </w:rPr>
        <w:t>района</w:t>
      </w:r>
      <w:r w:rsidRPr="00D606A7">
        <w:rPr>
          <w:sz w:val="28"/>
          <w:szCs w:val="28"/>
        </w:rPr>
        <w:t xml:space="preserve"> являются участниками национального проекта «Образование». Федеральный проект «Цифровая образовательная среда» реализуется в </w:t>
      </w:r>
      <w:r>
        <w:rPr>
          <w:sz w:val="28"/>
          <w:szCs w:val="28"/>
        </w:rPr>
        <w:t>20</w:t>
      </w:r>
      <w:r w:rsidRPr="00D606A7">
        <w:rPr>
          <w:sz w:val="28"/>
          <w:szCs w:val="28"/>
        </w:rPr>
        <w:t xml:space="preserve"> общеобразовательных учреждениях</w:t>
      </w:r>
      <w:r>
        <w:rPr>
          <w:sz w:val="28"/>
          <w:szCs w:val="28"/>
        </w:rPr>
        <w:t>.</w:t>
      </w:r>
      <w:r w:rsidRPr="00D606A7">
        <w:rPr>
          <w:sz w:val="28"/>
          <w:szCs w:val="28"/>
        </w:rPr>
        <w:t>   Все общеобразовательные учреждения имеют подключение к сети Интернет, к Единой системе передачи данных, обеспечены  достаточным количеством оборудования для реализации управленческой деятельности, организации электронного и дистанционного обучения, выхода в электронные библиотеки, использования платформ электронного образования. С целью обеспечения безопасности участников образовательного процесса, исключения использования иностранного программного обеспечения (</w:t>
      </w:r>
      <w:proofErr w:type="spellStart"/>
      <w:r w:rsidRPr="00D606A7">
        <w:rPr>
          <w:sz w:val="28"/>
          <w:szCs w:val="28"/>
        </w:rPr>
        <w:t>мессенджеров</w:t>
      </w:r>
      <w:proofErr w:type="spellEnd"/>
      <w:r w:rsidRPr="00D606A7">
        <w:rPr>
          <w:sz w:val="28"/>
          <w:szCs w:val="28"/>
        </w:rPr>
        <w:t>) при взаимодействии педагогов, родителей, обучающихся используется исключительно информационно-коммуникационная образовательная платформа «</w:t>
      </w:r>
      <w:proofErr w:type="spellStart"/>
      <w:r w:rsidRPr="00D606A7">
        <w:rPr>
          <w:sz w:val="28"/>
          <w:szCs w:val="28"/>
        </w:rPr>
        <w:t>Сферум</w:t>
      </w:r>
      <w:proofErr w:type="spellEnd"/>
      <w:r w:rsidRPr="00D606A7">
        <w:rPr>
          <w:sz w:val="28"/>
          <w:szCs w:val="28"/>
        </w:rPr>
        <w:t>».</w:t>
      </w:r>
    </w:p>
    <w:p w:rsidR="00D97A08" w:rsidRPr="00D606A7" w:rsidRDefault="00D97A08" w:rsidP="00424FBB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D606A7">
        <w:rPr>
          <w:sz w:val="28"/>
          <w:szCs w:val="28"/>
        </w:rPr>
        <w:t xml:space="preserve">Все ОУ имеют официальные Интернет-сайты, ведение которых в целом соответствует требованиям законодательства РФ  и обеспечивает открытость, доступность  и объективность информации о деятельности ОУ для разных </w:t>
      </w:r>
      <w:r w:rsidRPr="00D606A7">
        <w:rPr>
          <w:sz w:val="28"/>
          <w:szCs w:val="28"/>
        </w:rPr>
        <w:lastRenderedPageBreak/>
        <w:t xml:space="preserve">категорий участников образовательных отношений, а также контролирующих и надзорных органов. </w:t>
      </w:r>
      <w:r>
        <w:rPr>
          <w:sz w:val="28"/>
          <w:szCs w:val="28"/>
        </w:rPr>
        <w:t>Все</w:t>
      </w:r>
      <w:r w:rsidRPr="00D606A7">
        <w:rPr>
          <w:sz w:val="28"/>
          <w:szCs w:val="28"/>
        </w:rPr>
        <w:t xml:space="preserve"> ОУ имеют </w:t>
      </w:r>
      <w:proofErr w:type="spellStart"/>
      <w:r>
        <w:rPr>
          <w:sz w:val="28"/>
          <w:szCs w:val="28"/>
        </w:rPr>
        <w:t>Госпаблики</w:t>
      </w:r>
      <w:proofErr w:type="spellEnd"/>
      <w:r w:rsidRPr="00D606A7">
        <w:rPr>
          <w:sz w:val="28"/>
          <w:szCs w:val="28"/>
        </w:rPr>
        <w:t xml:space="preserve"> в социальных сетях «</w:t>
      </w:r>
      <w:proofErr w:type="spellStart"/>
      <w:r w:rsidRPr="00D606A7">
        <w:rPr>
          <w:sz w:val="28"/>
          <w:szCs w:val="28"/>
        </w:rPr>
        <w:t>ВКонтакте</w:t>
      </w:r>
      <w:proofErr w:type="spellEnd"/>
      <w:r w:rsidRPr="00D606A7">
        <w:rPr>
          <w:sz w:val="28"/>
          <w:szCs w:val="28"/>
        </w:rPr>
        <w:t>» и «Одноклассники».</w:t>
      </w:r>
    </w:p>
    <w:p w:rsidR="00D97A08" w:rsidRPr="00D606A7" w:rsidRDefault="00D97A08" w:rsidP="00424FBB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D606A7">
        <w:rPr>
          <w:sz w:val="28"/>
          <w:szCs w:val="28"/>
        </w:rPr>
        <w:t>Скорость подключения ОУ к сети Интернет - 100 Мб/с (город) и 50 Мб/с (район). </w:t>
      </w:r>
    </w:p>
    <w:p w:rsidR="00D97A08" w:rsidRPr="00D606A7" w:rsidRDefault="00D97A08" w:rsidP="00D97A08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D606A7">
        <w:rPr>
          <w:sz w:val="28"/>
          <w:szCs w:val="28"/>
        </w:rPr>
        <w:t>В созданном в рамках федерального проекта «Цифровая образовательная среда»  Центре цифрового образования «</w:t>
      </w:r>
      <w:r w:rsidRPr="00D606A7">
        <w:rPr>
          <w:sz w:val="28"/>
          <w:szCs w:val="28"/>
          <w:lang w:val="en-US"/>
        </w:rPr>
        <w:t>IT</w:t>
      </w:r>
      <w:r w:rsidRPr="00D606A7">
        <w:rPr>
          <w:sz w:val="28"/>
          <w:szCs w:val="28"/>
        </w:rPr>
        <w:t xml:space="preserve">-Куб» на базе МАОУ «СОШ № 6»  занимались 378 детей от 5 до 18 лет. Приняли участие в мероприятиях  1975 школьников муниципального района, в том числе </w:t>
      </w:r>
      <w:proofErr w:type="gramStart"/>
      <w:r w:rsidRPr="00D606A7">
        <w:rPr>
          <w:sz w:val="28"/>
          <w:szCs w:val="28"/>
        </w:rPr>
        <w:t>обучающиеся</w:t>
      </w:r>
      <w:proofErr w:type="gramEnd"/>
      <w:r w:rsidRPr="00D606A7">
        <w:rPr>
          <w:sz w:val="28"/>
          <w:szCs w:val="28"/>
        </w:rPr>
        <w:t xml:space="preserve"> сельских школ.</w:t>
      </w:r>
    </w:p>
    <w:p w:rsidR="00D97A08" w:rsidRPr="00D606A7" w:rsidRDefault="00D97A08" w:rsidP="00D97A08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D606A7">
        <w:rPr>
          <w:sz w:val="28"/>
          <w:szCs w:val="28"/>
        </w:rPr>
        <w:t>В рамках реализации </w:t>
      </w:r>
      <w:r w:rsidRPr="00D606A7">
        <w:rPr>
          <w:bCs/>
          <w:sz w:val="28"/>
          <w:szCs w:val="28"/>
        </w:rPr>
        <w:t>федерального проекта  «Современная школа»</w:t>
      </w:r>
      <w:r w:rsidRPr="00D606A7">
        <w:rPr>
          <w:sz w:val="28"/>
          <w:szCs w:val="28"/>
        </w:rPr>
        <w:t> работали 9 центров естественнонаучной и технологической направленности «Точка роста»: на базе  МАОУ «СОШ № 1», МАОУ «СОШ № 3», МАОУ «СОШ № 7», МАОУ «СОШ № 8», МБОУ «</w:t>
      </w:r>
      <w:proofErr w:type="spellStart"/>
      <w:r w:rsidRPr="00D606A7">
        <w:rPr>
          <w:sz w:val="28"/>
          <w:szCs w:val="28"/>
        </w:rPr>
        <w:t>Капцегайтуйская</w:t>
      </w:r>
      <w:proofErr w:type="spellEnd"/>
      <w:r w:rsidRPr="00D606A7">
        <w:rPr>
          <w:sz w:val="28"/>
          <w:szCs w:val="28"/>
        </w:rPr>
        <w:t xml:space="preserve"> СОШ», МБОУ «</w:t>
      </w:r>
      <w:proofErr w:type="spellStart"/>
      <w:r w:rsidRPr="00D606A7">
        <w:rPr>
          <w:sz w:val="28"/>
          <w:szCs w:val="28"/>
        </w:rPr>
        <w:t>Ковылинская</w:t>
      </w:r>
      <w:proofErr w:type="spellEnd"/>
      <w:r w:rsidRPr="00D606A7">
        <w:rPr>
          <w:sz w:val="28"/>
          <w:szCs w:val="28"/>
        </w:rPr>
        <w:t xml:space="preserve"> СОШ», МБОУ «</w:t>
      </w:r>
      <w:proofErr w:type="spellStart"/>
      <w:r w:rsidRPr="00D606A7">
        <w:rPr>
          <w:sz w:val="28"/>
          <w:szCs w:val="28"/>
        </w:rPr>
        <w:t>Юбилейнинская</w:t>
      </w:r>
      <w:proofErr w:type="spellEnd"/>
      <w:r w:rsidRPr="00D606A7">
        <w:rPr>
          <w:sz w:val="28"/>
          <w:szCs w:val="28"/>
        </w:rPr>
        <w:t xml:space="preserve"> СОШ», МАОУ «</w:t>
      </w:r>
      <w:proofErr w:type="spellStart"/>
      <w:r w:rsidRPr="00D606A7">
        <w:rPr>
          <w:sz w:val="28"/>
          <w:szCs w:val="28"/>
        </w:rPr>
        <w:t>Целиннинская</w:t>
      </w:r>
      <w:proofErr w:type="spellEnd"/>
      <w:r w:rsidRPr="00D606A7">
        <w:rPr>
          <w:sz w:val="28"/>
          <w:szCs w:val="28"/>
        </w:rPr>
        <w:t xml:space="preserve"> СОШ», МБОУ «</w:t>
      </w:r>
      <w:proofErr w:type="spellStart"/>
      <w:r w:rsidRPr="00D606A7">
        <w:rPr>
          <w:sz w:val="28"/>
          <w:szCs w:val="28"/>
        </w:rPr>
        <w:t>Маргуцекская</w:t>
      </w:r>
      <w:proofErr w:type="spellEnd"/>
      <w:r w:rsidRPr="00D606A7">
        <w:rPr>
          <w:sz w:val="28"/>
          <w:szCs w:val="28"/>
        </w:rPr>
        <w:t xml:space="preserve"> СОШ».   В Центрах «Точка роста» осваивали образовательные программы  </w:t>
      </w:r>
      <w:r w:rsidRPr="00D606A7">
        <w:rPr>
          <w:bCs/>
          <w:sz w:val="28"/>
          <w:szCs w:val="28"/>
        </w:rPr>
        <w:t>общего </w:t>
      </w:r>
      <w:r w:rsidRPr="00D606A7">
        <w:rPr>
          <w:sz w:val="28"/>
          <w:szCs w:val="28"/>
        </w:rPr>
        <w:t>образования естественнонаучной и технологической направленностей  2197 человек,  программы </w:t>
      </w:r>
      <w:r w:rsidRPr="00D606A7">
        <w:rPr>
          <w:bCs/>
          <w:sz w:val="28"/>
          <w:szCs w:val="28"/>
        </w:rPr>
        <w:t>дополнительного</w:t>
      </w:r>
      <w:r w:rsidRPr="00D606A7">
        <w:rPr>
          <w:sz w:val="28"/>
          <w:szCs w:val="28"/>
        </w:rPr>
        <w:t> образования – 564 человека.</w:t>
      </w:r>
    </w:p>
    <w:p w:rsidR="00D97A08" w:rsidRPr="00D606A7" w:rsidRDefault="00D97A08" w:rsidP="00D97A08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D606A7">
        <w:rPr>
          <w:sz w:val="28"/>
          <w:szCs w:val="28"/>
        </w:rPr>
        <w:t>ШкольныйКванториум</w:t>
      </w:r>
      <w:proofErr w:type="spellEnd"/>
      <w:r w:rsidRPr="00D606A7">
        <w:rPr>
          <w:sz w:val="28"/>
          <w:szCs w:val="28"/>
        </w:rPr>
        <w:t xml:space="preserve">, также  </w:t>
      </w:r>
      <w:proofErr w:type="gramStart"/>
      <w:r w:rsidRPr="00D606A7">
        <w:rPr>
          <w:sz w:val="28"/>
          <w:szCs w:val="28"/>
        </w:rPr>
        <w:t>созданный</w:t>
      </w:r>
      <w:proofErr w:type="gramEnd"/>
      <w:r w:rsidRPr="00D606A7">
        <w:rPr>
          <w:sz w:val="28"/>
          <w:szCs w:val="28"/>
        </w:rPr>
        <w:t xml:space="preserve"> в рамках федерального проекта «Современная школа», посещали 200 обучающихся общеобразовательных  учреждений муниципального района. </w:t>
      </w:r>
    </w:p>
    <w:p w:rsidR="00D97A08" w:rsidRDefault="00D97A08" w:rsidP="00D97A08">
      <w:pPr>
        <w:shd w:val="clear" w:color="auto" w:fill="FFFFFF"/>
        <w:ind w:firstLine="360"/>
        <w:jc w:val="both"/>
        <w:rPr>
          <w:rFonts w:ascii="Arial" w:hAnsi="Arial" w:cs="Arial"/>
          <w:sz w:val="28"/>
          <w:szCs w:val="28"/>
        </w:rPr>
      </w:pPr>
      <w:r w:rsidRPr="00D606A7">
        <w:rPr>
          <w:sz w:val="28"/>
          <w:szCs w:val="28"/>
        </w:rPr>
        <w:t>Минимальные индикативные показатели охвата детей, определенные Федеральным оператором, в</w:t>
      </w:r>
      <w:r w:rsidRPr="00D606A7">
        <w:rPr>
          <w:b/>
          <w:bCs/>
          <w:sz w:val="28"/>
          <w:szCs w:val="28"/>
        </w:rPr>
        <w:t> </w:t>
      </w:r>
      <w:r w:rsidRPr="00D606A7">
        <w:rPr>
          <w:sz w:val="28"/>
          <w:szCs w:val="28"/>
        </w:rPr>
        <w:t xml:space="preserve">Центрах естественнонаучной и технологической направленности «Точка роста», Школьном </w:t>
      </w:r>
      <w:proofErr w:type="spellStart"/>
      <w:r w:rsidRPr="00D606A7">
        <w:rPr>
          <w:sz w:val="28"/>
          <w:szCs w:val="28"/>
        </w:rPr>
        <w:t>Кванториуме</w:t>
      </w:r>
      <w:proofErr w:type="spellEnd"/>
      <w:r w:rsidRPr="00D606A7">
        <w:rPr>
          <w:sz w:val="28"/>
          <w:szCs w:val="28"/>
        </w:rPr>
        <w:t>, Центре цифрового образования «</w:t>
      </w:r>
      <w:r w:rsidRPr="00D606A7">
        <w:rPr>
          <w:sz w:val="28"/>
          <w:szCs w:val="28"/>
          <w:lang w:val="en-US"/>
        </w:rPr>
        <w:t>IT</w:t>
      </w:r>
      <w:r w:rsidRPr="00D606A7">
        <w:rPr>
          <w:sz w:val="28"/>
          <w:szCs w:val="28"/>
        </w:rPr>
        <w:t>-Куб»  выполнены.</w:t>
      </w:r>
    </w:p>
    <w:p w:rsidR="00D97A08" w:rsidRPr="008A535D" w:rsidRDefault="00D97A08" w:rsidP="00D97A08">
      <w:pPr>
        <w:ind w:firstLine="644"/>
        <w:jc w:val="both"/>
        <w:rPr>
          <w:sz w:val="28"/>
          <w:szCs w:val="28"/>
        </w:rPr>
      </w:pPr>
      <w:r w:rsidRPr="008A535D">
        <w:rPr>
          <w:sz w:val="28"/>
          <w:szCs w:val="28"/>
        </w:rPr>
        <w:t xml:space="preserve">Главный приоритет системы образования муниципального </w:t>
      </w:r>
      <w:r>
        <w:rPr>
          <w:sz w:val="28"/>
          <w:szCs w:val="28"/>
        </w:rPr>
        <w:t>района</w:t>
      </w:r>
      <w:r w:rsidRPr="008A535D">
        <w:rPr>
          <w:sz w:val="28"/>
          <w:szCs w:val="28"/>
        </w:rPr>
        <w:t xml:space="preserve"> – воспитание. Его первостепенность сейчас очевидна как никогда.</w:t>
      </w:r>
      <w:r>
        <w:rPr>
          <w:sz w:val="28"/>
          <w:szCs w:val="28"/>
        </w:rPr>
        <w:t xml:space="preserve"> Традицией во всех школах стало еженедельная церемония поднятия флага и исполнения гимна Российской Федерации, с дальнейшим проведением внеурочного занятия «Разговоры о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>», с целью укрепления традиционных российских духовно-нравственных ценностей и воспитание патриотизма среди школьников.</w:t>
      </w:r>
    </w:p>
    <w:p w:rsidR="00D97A08" w:rsidRPr="008A535D" w:rsidRDefault="00D97A08" w:rsidP="00D97A08">
      <w:pPr>
        <w:jc w:val="both"/>
        <w:rPr>
          <w:sz w:val="28"/>
          <w:szCs w:val="28"/>
        </w:rPr>
      </w:pPr>
      <w:r w:rsidRPr="008A535D">
        <w:rPr>
          <w:sz w:val="28"/>
          <w:szCs w:val="28"/>
        </w:rPr>
        <w:tab/>
        <w:t xml:space="preserve"> Активно развивается кадетское движение в школах </w:t>
      </w:r>
      <w:r>
        <w:rPr>
          <w:sz w:val="28"/>
          <w:szCs w:val="28"/>
        </w:rPr>
        <w:t>района.</w:t>
      </w:r>
      <w:r w:rsidRPr="008A535D">
        <w:rPr>
          <w:sz w:val="28"/>
          <w:szCs w:val="28"/>
        </w:rPr>
        <w:t xml:space="preserve"> В настоящее время обучающихся кадетских классов в МАОУ «СОШ №1», «СОШ №3», СОШ №6» насчитывается  более двухсот. Каждый год эта цифра значительно возрастает. Наши кадеты являются победителями и призерами краевых соревнований «</w:t>
      </w:r>
      <w:proofErr w:type="spellStart"/>
      <w:r w:rsidRPr="008A535D">
        <w:rPr>
          <w:sz w:val="28"/>
          <w:szCs w:val="28"/>
        </w:rPr>
        <w:t>Номоконовский</w:t>
      </w:r>
      <w:proofErr w:type="spellEnd"/>
      <w:r w:rsidRPr="008A535D">
        <w:rPr>
          <w:sz w:val="28"/>
          <w:szCs w:val="28"/>
        </w:rPr>
        <w:t xml:space="preserve"> стрелок», «</w:t>
      </w:r>
      <w:proofErr w:type="spellStart"/>
      <w:r w:rsidRPr="008A535D">
        <w:rPr>
          <w:sz w:val="28"/>
          <w:szCs w:val="28"/>
        </w:rPr>
        <w:t>Лазертаг</w:t>
      </w:r>
      <w:proofErr w:type="spellEnd"/>
      <w:r w:rsidRPr="008A535D">
        <w:rPr>
          <w:sz w:val="28"/>
          <w:szCs w:val="28"/>
        </w:rPr>
        <w:t>», республиканского конкурса «Байкальская Звезда (республика Бурятия).</w:t>
      </w:r>
    </w:p>
    <w:p w:rsidR="00D97A08" w:rsidRPr="008A535D" w:rsidRDefault="00D97A08" w:rsidP="00D97A08">
      <w:pPr>
        <w:ind w:firstLine="567"/>
        <w:jc w:val="both"/>
        <w:rPr>
          <w:sz w:val="28"/>
          <w:szCs w:val="28"/>
        </w:rPr>
      </w:pPr>
      <w:r w:rsidRPr="008A535D">
        <w:rPr>
          <w:sz w:val="28"/>
          <w:szCs w:val="28"/>
        </w:rPr>
        <w:t>Членами всероссийского общественного движения ЮНАРМИЯ</w:t>
      </w:r>
      <w:r>
        <w:rPr>
          <w:sz w:val="28"/>
          <w:szCs w:val="28"/>
        </w:rPr>
        <w:t xml:space="preserve"> являются</w:t>
      </w:r>
      <w:r w:rsidRPr="008A535D">
        <w:rPr>
          <w:sz w:val="28"/>
          <w:szCs w:val="28"/>
        </w:rPr>
        <w:t xml:space="preserve"> 300 юнармейцев из числа обучающихся ОУ муниципального </w:t>
      </w:r>
      <w:r>
        <w:rPr>
          <w:sz w:val="28"/>
          <w:szCs w:val="28"/>
        </w:rPr>
        <w:t>района</w:t>
      </w:r>
      <w:r w:rsidRPr="008A535D">
        <w:rPr>
          <w:sz w:val="28"/>
          <w:szCs w:val="28"/>
        </w:rPr>
        <w:t xml:space="preserve">. </w:t>
      </w:r>
      <w:r w:rsidRPr="008A535D">
        <w:rPr>
          <w:sz w:val="28"/>
          <w:szCs w:val="28"/>
          <w:bdr w:val="none" w:sz="0" w:space="0" w:color="auto" w:frame="1"/>
          <w:shd w:val="clear" w:color="auto" w:fill="FFFFFF"/>
        </w:rPr>
        <w:t>В течение учебного года юнармейцы принимают участие во всероссийских, региональных, городских  конкурсах и смотрах:</w:t>
      </w:r>
      <w:r w:rsidRPr="008A535D">
        <w:rPr>
          <w:sz w:val="28"/>
          <w:szCs w:val="28"/>
        </w:rPr>
        <w:t xml:space="preserve"> «Победа в сердце каждого», скоростная сборка-разборка АК-74, посвящение в ряды </w:t>
      </w:r>
      <w:r w:rsidRPr="008A535D">
        <w:rPr>
          <w:sz w:val="28"/>
          <w:szCs w:val="28"/>
        </w:rPr>
        <w:lastRenderedPageBreak/>
        <w:t>ВВПОД «ЮНАРМИЯ, городская игра «Зарница», КТИ «Я - будущий призывник» и другие.</w:t>
      </w:r>
      <w:r>
        <w:rPr>
          <w:sz w:val="28"/>
          <w:szCs w:val="28"/>
        </w:rPr>
        <w:t xml:space="preserve"> В муниципальном районе работают профильные отрады, такие как «Юные друзья полиции», «Юные инспектора дорожного движения», «Юные друзья пожарных дружин», «Юные друзья пограничников», «Школа безопасности».</w:t>
      </w:r>
    </w:p>
    <w:p w:rsidR="00D97A08" w:rsidRPr="008A535D" w:rsidRDefault="00D97A08" w:rsidP="00D97A08">
      <w:pPr>
        <w:ind w:firstLine="708"/>
        <w:jc w:val="both"/>
        <w:rPr>
          <w:sz w:val="28"/>
          <w:szCs w:val="28"/>
        </w:rPr>
      </w:pPr>
      <w:r w:rsidRPr="008A535D">
        <w:rPr>
          <w:sz w:val="28"/>
          <w:szCs w:val="28"/>
        </w:rPr>
        <w:t xml:space="preserve">Во всех школах </w:t>
      </w:r>
      <w:r>
        <w:rPr>
          <w:sz w:val="28"/>
          <w:szCs w:val="28"/>
        </w:rPr>
        <w:t>района</w:t>
      </w:r>
      <w:r w:rsidRPr="008A535D">
        <w:rPr>
          <w:sz w:val="28"/>
          <w:szCs w:val="28"/>
        </w:rPr>
        <w:t xml:space="preserve"> открыты музеи (музейные уголки), 5 из которых официально зарегистрированы в реестре паспортизированных музеев образовательных организаций (в Гимназии №9, СОШ №8, </w:t>
      </w:r>
      <w:proofErr w:type="spellStart"/>
      <w:r w:rsidRPr="008A535D">
        <w:rPr>
          <w:sz w:val="28"/>
          <w:szCs w:val="28"/>
        </w:rPr>
        <w:t>Целиннинской</w:t>
      </w:r>
      <w:proofErr w:type="spellEnd"/>
      <w:r w:rsidRPr="008A535D">
        <w:rPr>
          <w:sz w:val="28"/>
          <w:szCs w:val="28"/>
        </w:rPr>
        <w:t xml:space="preserve">, </w:t>
      </w:r>
      <w:proofErr w:type="spellStart"/>
      <w:r w:rsidRPr="008A535D">
        <w:rPr>
          <w:sz w:val="28"/>
          <w:szCs w:val="28"/>
        </w:rPr>
        <w:t>Кайластуйской</w:t>
      </w:r>
      <w:proofErr w:type="spellEnd"/>
      <w:r w:rsidRPr="008A535D">
        <w:rPr>
          <w:sz w:val="28"/>
          <w:szCs w:val="28"/>
        </w:rPr>
        <w:t xml:space="preserve">, </w:t>
      </w:r>
      <w:proofErr w:type="spellStart"/>
      <w:r w:rsidRPr="008A535D">
        <w:rPr>
          <w:sz w:val="28"/>
          <w:szCs w:val="28"/>
        </w:rPr>
        <w:t>Ковылинской</w:t>
      </w:r>
      <w:proofErr w:type="spellEnd"/>
      <w:r w:rsidRPr="008A535D">
        <w:rPr>
          <w:sz w:val="28"/>
          <w:szCs w:val="28"/>
        </w:rPr>
        <w:t xml:space="preserve"> школах). Музейная педагогика помогает реализовывать программ внеурочной деятельности и дополнительного образования.</w:t>
      </w:r>
    </w:p>
    <w:p w:rsidR="00D97A08" w:rsidRDefault="00D97A08" w:rsidP="00D97A08">
      <w:pPr>
        <w:ind w:firstLine="425"/>
        <w:jc w:val="both"/>
        <w:rPr>
          <w:sz w:val="28"/>
          <w:szCs w:val="28"/>
        </w:rPr>
      </w:pPr>
      <w:r w:rsidRPr="008A535D">
        <w:rPr>
          <w:sz w:val="28"/>
          <w:szCs w:val="28"/>
        </w:rPr>
        <w:t>В рамках федерального проекта «Успех каждого ребенка» национального проекта «Образование» открыты и зарегистрированы во Всероссийских реестрах 19 школьных театров, хоров, в которых занимаются более 400 обучающихся.</w:t>
      </w:r>
    </w:p>
    <w:p w:rsidR="00D97A08" w:rsidRDefault="00D97A08" w:rsidP="00D97A08">
      <w:pPr>
        <w:jc w:val="both"/>
        <w:rPr>
          <w:sz w:val="28"/>
          <w:szCs w:val="28"/>
        </w:rPr>
      </w:pPr>
      <w:r w:rsidRPr="008A535D">
        <w:rPr>
          <w:sz w:val="28"/>
          <w:szCs w:val="28"/>
        </w:rPr>
        <w:t xml:space="preserve">Активно на базе центров детских инициатив ОУ работают 16 добровольческих и волонтерских отрядов. В этом году прошел первый слет волонтерских отрядов </w:t>
      </w:r>
      <w:r>
        <w:rPr>
          <w:sz w:val="28"/>
          <w:szCs w:val="28"/>
        </w:rPr>
        <w:t>района</w:t>
      </w:r>
      <w:r w:rsidRPr="008A535D">
        <w:rPr>
          <w:sz w:val="28"/>
          <w:szCs w:val="28"/>
        </w:rPr>
        <w:t>.</w:t>
      </w:r>
      <w:r w:rsidR="00522F7E">
        <w:rPr>
          <w:sz w:val="28"/>
          <w:szCs w:val="28"/>
        </w:rPr>
        <w:t xml:space="preserve"> </w:t>
      </w:r>
      <w:r w:rsidRPr="008A535D">
        <w:rPr>
          <w:sz w:val="28"/>
          <w:szCs w:val="28"/>
        </w:rPr>
        <w:t xml:space="preserve">Вовлечение детей и подростков в общественно  полезную деятельность в 8 школах нашего </w:t>
      </w:r>
      <w:r>
        <w:rPr>
          <w:sz w:val="28"/>
          <w:szCs w:val="28"/>
        </w:rPr>
        <w:t>района</w:t>
      </w:r>
      <w:r w:rsidRPr="008A535D">
        <w:rPr>
          <w:sz w:val="28"/>
          <w:szCs w:val="28"/>
        </w:rPr>
        <w:t xml:space="preserve"> осуществляют советники директоров по воспитанию и взаимодействию с детскими общественными объединениями – участники проекта «Навигаторы детства». Все советники прошли специальное обучение. Два  наших советника прошли обучение в Москве  по реализации Всероссийской  программы помощи развития и социализации подростков, попавших в трудную жизненную ситуацию - «Сила России», и приняли участие в одноименных профильных сменах, которые прошли в Чеченской республике и Хабаровском крае. </w:t>
      </w:r>
    </w:p>
    <w:p w:rsidR="00D97A08" w:rsidRPr="00DA2AB7" w:rsidRDefault="00D97A08" w:rsidP="00D97A0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DA2AB7">
        <w:rPr>
          <w:bCs/>
          <w:color w:val="000000" w:themeColor="text1"/>
          <w:sz w:val="28"/>
          <w:szCs w:val="28"/>
        </w:rPr>
        <w:t>Одним из главных векторов развития воспитания определена  деятельность Российского движения детей и молодежи «Движение первых», которое призвано объединить деятельность детских и молодежных общественных объединений на одной платформе</w:t>
      </w:r>
      <w:r>
        <w:rPr>
          <w:bCs/>
          <w:color w:val="000000" w:themeColor="text1"/>
          <w:sz w:val="28"/>
          <w:szCs w:val="28"/>
        </w:rPr>
        <w:t xml:space="preserve">. Во всех образовательных учреждениях </w:t>
      </w:r>
      <w:r w:rsidRPr="00DA2AB7">
        <w:rPr>
          <w:bCs/>
          <w:color w:val="000000" w:themeColor="text1"/>
          <w:sz w:val="28"/>
          <w:szCs w:val="28"/>
        </w:rPr>
        <w:t xml:space="preserve"> созданы первичные отделения «Движения П</w:t>
      </w:r>
      <w:r>
        <w:rPr>
          <w:bCs/>
          <w:color w:val="000000" w:themeColor="text1"/>
          <w:sz w:val="28"/>
          <w:szCs w:val="28"/>
        </w:rPr>
        <w:t xml:space="preserve">ервых». </w:t>
      </w:r>
      <w:r w:rsidRPr="00DA2AB7">
        <w:rPr>
          <w:bCs/>
          <w:color w:val="000000" w:themeColor="text1"/>
          <w:sz w:val="28"/>
          <w:szCs w:val="28"/>
        </w:rPr>
        <w:t>Всего зарегистрировано 21 отделение. В 2024 году Первичное отделение МАОУ «СОШ №7» стало победителем конкурс</w:t>
      </w:r>
      <w:r>
        <w:rPr>
          <w:bCs/>
          <w:color w:val="000000" w:themeColor="text1"/>
          <w:sz w:val="28"/>
          <w:szCs w:val="28"/>
        </w:rPr>
        <w:t>а</w:t>
      </w:r>
      <w:r w:rsidRPr="00DA2AB7">
        <w:rPr>
          <w:bCs/>
          <w:color w:val="000000" w:themeColor="text1"/>
          <w:sz w:val="28"/>
          <w:szCs w:val="28"/>
        </w:rPr>
        <w:t xml:space="preserve"> первичных отделений и выиграло денеж</w:t>
      </w:r>
      <w:r>
        <w:rPr>
          <w:bCs/>
          <w:color w:val="000000" w:themeColor="text1"/>
          <w:sz w:val="28"/>
          <w:szCs w:val="28"/>
        </w:rPr>
        <w:t xml:space="preserve">ный приз в размере 1 </w:t>
      </w:r>
      <w:proofErr w:type="spellStart"/>
      <w:r>
        <w:rPr>
          <w:bCs/>
          <w:color w:val="000000" w:themeColor="text1"/>
          <w:sz w:val="28"/>
          <w:szCs w:val="28"/>
        </w:rPr>
        <w:t>млн</w:t>
      </w:r>
      <w:proofErr w:type="gramStart"/>
      <w:r>
        <w:rPr>
          <w:bCs/>
          <w:color w:val="000000" w:themeColor="text1"/>
          <w:sz w:val="28"/>
          <w:szCs w:val="28"/>
        </w:rPr>
        <w:t>.р</w:t>
      </w:r>
      <w:proofErr w:type="gramEnd"/>
      <w:r>
        <w:rPr>
          <w:bCs/>
          <w:color w:val="000000" w:themeColor="text1"/>
          <w:sz w:val="28"/>
          <w:szCs w:val="28"/>
        </w:rPr>
        <w:t>ублей</w:t>
      </w:r>
      <w:proofErr w:type="spellEnd"/>
      <w:r>
        <w:rPr>
          <w:bCs/>
          <w:color w:val="000000" w:themeColor="text1"/>
          <w:sz w:val="28"/>
          <w:szCs w:val="28"/>
        </w:rPr>
        <w:t>.</w:t>
      </w:r>
      <w:r w:rsidRPr="00DA2AB7">
        <w:rPr>
          <w:bCs/>
          <w:color w:val="000000" w:themeColor="text1"/>
          <w:sz w:val="28"/>
          <w:szCs w:val="28"/>
        </w:rPr>
        <w:t xml:space="preserve"> 10 обучающихся, благодаря участию в проектах Движения Первых, побывали в Международных и Всероссийских детских центрах.</w:t>
      </w:r>
    </w:p>
    <w:p w:rsidR="00D97A08" w:rsidRPr="008A535D" w:rsidRDefault="00D97A08" w:rsidP="00D97A08">
      <w:pPr>
        <w:ind w:firstLine="708"/>
        <w:jc w:val="both"/>
        <w:rPr>
          <w:sz w:val="28"/>
          <w:szCs w:val="28"/>
        </w:rPr>
      </w:pPr>
      <w:r w:rsidRPr="008A535D">
        <w:rPr>
          <w:sz w:val="28"/>
          <w:szCs w:val="28"/>
        </w:rPr>
        <w:t>Для развития творческих потребностей наших обучающихся работает   Детско-юношеский центр, где ведутся занятия по 6 направлениям. В целом в 2024  году в ДЮЦ занималось 2876 детей / 37% всех обучающихся.  Было организовано и проведено 432 мероприятия регионального и муниципального уровней, в которых участвовало  более 5000 учащихся. Из них призерами и победителями в конкурсах и соревнованиях различных уровней стали 1662 обучающихся / 28%.</w:t>
      </w:r>
      <w:r w:rsidRPr="008A535D">
        <w:rPr>
          <w:sz w:val="28"/>
          <w:szCs w:val="28"/>
        </w:rPr>
        <w:tab/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 w:rsidRPr="008A535D">
        <w:rPr>
          <w:sz w:val="28"/>
          <w:szCs w:val="28"/>
        </w:rPr>
        <w:lastRenderedPageBreak/>
        <w:t xml:space="preserve">Показатели участия детей в самоуправлении, в социальных проектах, вовлечение их в общественные объединения составляют более 70%. Во всех школах </w:t>
      </w:r>
      <w:r>
        <w:rPr>
          <w:sz w:val="28"/>
          <w:szCs w:val="28"/>
        </w:rPr>
        <w:t>района</w:t>
      </w:r>
      <w:r w:rsidRPr="008A535D">
        <w:rPr>
          <w:sz w:val="28"/>
          <w:szCs w:val="28"/>
        </w:rPr>
        <w:t xml:space="preserve"> созданы республики, парламенты и т.д., что позволяет обучающимся самостоятельно управлять школьной жизнью (при помощи взрослых наставников). </w:t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 w:rsidRPr="00BE24BC">
        <w:rPr>
          <w:sz w:val="28"/>
          <w:szCs w:val="28"/>
        </w:rPr>
        <w:t>Самым значимым мероприятием 2024 года стала церемония закрытия Года Семьи. Фестиваль – конкурс «</w:t>
      </w:r>
      <w:proofErr w:type="spellStart"/>
      <w:r w:rsidRPr="00BE24BC">
        <w:rPr>
          <w:sz w:val="28"/>
          <w:szCs w:val="28"/>
        </w:rPr>
        <w:t>Семь+Я</w:t>
      </w:r>
      <w:proofErr w:type="spellEnd"/>
      <w:r w:rsidRPr="00BE24BC">
        <w:rPr>
          <w:sz w:val="28"/>
          <w:szCs w:val="28"/>
        </w:rPr>
        <w:t xml:space="preserve">» собрал более 300 участников разного возраста, родителей, обучающихся, педагогов. </w:t>
      </w:r>
    </w:p>
    <w:p w:rsidR="00D97A08" w:rsidRPr="0031061C" w:rsidRDefault="00D97A08" w:rsidP="00D97A08">
      <w:pPr>
        <w:ind w:firstLine="709"/>
        <w:jc w:val="both"/>
        <w:rPr>
          <w:sz w:val="28"/>
          <w:szCs w:val="28"/>
        </w:rPr>
      </w:pPr>
      <w:r w:rsidRPr="0031061C">
        <w:rPr>
          <w:sz w:val="28"/>
          <w:szCs w:val="28"/>
        </w:rPr>
        <w:t xml:space="preserve">  В рамках реализации воспитательной деятельности </w:t>
      </w:r>
      <w:r>
        <w:rPr>
          <w:sz w:val="28"/>
          <w:szCs w:val="28"/>
        </w:rPr>
        <w:t xml:space="preserve">принимаются </w:t>
      </w:r>
      <w:r w:rsidRPr="0031061C">
        <w:rPr>
          <w:sz w:val="28"/>
          <w:szCs w:val="28"/>
        </w:rPr>
        <w:t xml:space="preserve"> дополнительные меры </w:t>
      </w:r>
      <w:r w:rsidRPr="000722C5">
        <w:rPr>
          <w:sz w:val="28"/>
          <w:szCs w:val="28"/>
        </w:rPr>
        <w:t xml:space="preserve">по работе с детьми, находящимися в трудной жизненной ситуации. </w:t>
      </w:r>
      <w:r>
        <w:rPr>
          <w:sz w:val="28"/>
          <w:szCs w:val="28"/>
        </w:rPr>
        <w:t>Реализуется муниципальный</w:t>
      </w:r>
      <w:r w:rsidRPr="0031061C">
        <w:rPr>
          <w:sz w:val="28"/>
          <w:szCs w:val="28"/>
        </w:rPr>
        <w:t xml:space="preserve"> социально-образовательн</w:t>
      </w:r>
      <w:r>
        <w:rPr>
          <w:sz w:val="28"/>
          <w:szCs w:val="28"/>
        </w:rPr>
        <w:t>ый</w:t>
      </w:r>
      <w:r w:rsidRPr="0031061C">
        <w:rPr>
          <w:sz w:val="28"/>
          <w:szCs w:val="28"/>
        </w:rPr>
        <w:t xml:space="preserve"> проект по комплексному сопровождению несовершеннолетних, состоящих на профилактических учетах «#</w:t>
      </w:r>
      <w:proofErr w:type="spellStart"/>
      <w:r w:rsidRPr="0031061C">
        <w:rPr>
          <w:sz w:val="28"/>
          <w:szCs w:val="28"/>
        </w:rPr>
        <w:t>МыВместеПодРосток</w:t>
      </w:r>
      <w:proofErr w:type="spellEnd"/>
      <w:r>
        <w:rPr>
          <w:sz w:val="28"/>
          <w:szCs w:val="28"/>
        </w:rPr>
        <w:t xml:space="preserve">», целью которого является </w:t>
      </w:r>
      <w:r w:rsidRPr="0031061C">
        <w:rPr>
          <w:sz w:val="28"/>
          <w:szCs w:val="28"/>
        </w:rPr>
        <w:t xml:space="preserve"> проведение комплекса мероприятий, направленных на социальную адаптацию и самоопределение подростков, поставленных на профилактический учет, а также детей, входящих в «группу риска»</w:t>
      </w:r>
      <w:r>
        <w:rPr>
          <w:sz w:val="28"/>
          <w:szCs w:val="28"/>
        </w:rPr>
        <w:t>, который охватывает  более 200 человек.</w:t>
      </w:r>
    </w:p>
    <w:p w:rsidR="00D97A08" w:rsidRDefault="00D97A08" w:rsidP="00D97A08">
      <w:pPr>
        <w:ind w:firstLine="709"/>
        <w:jc w:val="both"/>
        <w:rPr>
          <w:sz w:val="28"/>
          <w:szCs w:val="28"/>
        </w:rPr>
      </w:pPr>
      <w:r w:rsidRPr="0031061C">
        <w:rPr>
          <w:sz w:val="28"/>
          <w:szCs w:val="28"/>
        </w:rPr>
        <w:t xml:space="preserve">В условиях реализации мероприятий проекта </w:t>
      </w:r>
      <w:proofErr w:type="gramStart"/>
      <w:r w:rsidRPr="0031061C">
        <w:rPr>
          <w:sz w:val="28"/>
          <w:szCs w:val="28"/>
        </w:rPr>
        <w:t>обучающимся</w:t>
      </w:r>
      <w:proofErr w:type="gramEnd"/>
      <w:r w:rsidRPr="0031061C">
        <w:rPr>
          <w:sz w:val="28"/>
          <w:szCs w:val="28"/>
        </w:rPr>
        <w:t xml:space="preserve"> предоставлен альтернати</w:t>
      </w:r>
      <w:r>
        <w:rPr>
          <w:sz w:val="28"/>
          <w:szCs w:val="28"/>
        </w:rPr>
        <w:t xml:space="preserve">вный выбор внеурочной занятости. Проект позволил  увеличить </w:t>
      </w:r>
      <w:r w:rsidRPr="0031061C">
        <w:rPr>
          <w:sz w:val="28"/>
          <w:szCs w:val="28"/>
        </w:rPr>
        <w:t>занятост</w:t>
      </w:r>
      <w:r>
        <w:rPr>
          <w:sz w:val="28"/>
          <w:szCs w:val="28"/>
        </w:rPr>
        <w:t xml:space="preserve">ь подростков </w:t>
      </w:r>
      <w:r w:rsidRPr="0031061C">
        <w:rPr>
          <w:sz w:val="28"/>
          <w:szCs w:val="28"/>
        </w:rPr>
        <w:t xml:space="preserve">  дополнительным образованием и внеурочной деятельностью</w:t>
      </w:r>
      <w:r>
        <w:rPr>
          <w:sz w:val="28"/>
          <w:szCs w:val="28"/>
        </w:rPr>
        <w:t>, уменьшить количество совершенных правонарушений.</w:t>
      </w:r>
    </w:p>
    <w:p w:rsidR="00D97A08" w:rsidRPr="000722C5" w:rsidRDefault="00D97A08" w:rsidP="00D97A08">
      <w:pPr>
        <w:ind w:firstLine="709"/>
        <w:jc w:val="both"/>
        <w:rPr>
          <w:sz w:val="28"/>
          <w:szCs w:val="28"/>
        </w:rPr>
      </w:pPr>
      <w:r w:rsidRPr="00BE24BC">
        <w:rPr>
          <w:sz w:val="28"/>
          <w:szCs w:val="28"/>
        </w:rPr>
        <w:t xml:space="preserve">В летний оздоровительный период на территории муниципального района работало 10 лагерей дневного пребывания детей в возрасте </w:t>
      </w:r>
      <w:r>
        <w:rPr>
          <w:sz w:val="28"/>
          <w:szCs w:val="28"/>
        </w:rPr>
        <w:t xml:space="preserve">от </w:t>
      </w:r>
      <w:r w:rsidRPr="00BE24BC">
        <w:rPr>
          <w:sz w:val="28"/>
          <w:szCs w:val="28"/>
        </w:rPr>
        <w:t>6, 5 до 16 лет. Лагерь военно-патриотического направления на базе СОШ № 1 ра</w:t>
      </w:r>
      <w:r>
        <w:rPr>
          <w:sz w:val="28"/>
          <w:szCs w:val="28"/>
        </w:rPr>
        <w:t xml:space="preserve">ботал в две смены, полный день. </w:t>
      </w:r>
      <w:r w:rsidRPr="00BE24BC">
        <w:rPr>
          <w:sz w:val="28"/>
          <w:szCs w:val="28"/>
        </w:rPr>
        <w:t xml:space="preserve">Всего отдохнуло 400 детей, из них в городе – 290, в селах – 110 детей. </w:t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 w:rsidRPr="00BE24BC">
        <w:rPr>
          <w:sz w:val="28"/>
          <w:szCs w:val="28"/>
        </w:rPr>
        <w:t xml:space="preserve">Детей из многодетных семей – 79, из малообеспеченных – 36, детей участников СВО – 45, опекаемых, детей-сирот, детей, оставшихся без попечения родителей – 33, детей-инвалидов и детей с ОВЗ – 14, детей, состоящих на учете –4, СОП – 2 ребенка. </w:t>
      </w:r>
      <w:proofErr w:type="gramStart"/>
      <w:r w:rsidRPr="00BE24BC">
        <w:rPr>
          <w:sz w:val="28"/>
          <w:szCs w:val="28"/>
        </w:rPr>
        <w:t>Трудоустроены</w:t>
      </w:r>
      <w:proofErr w:type="gramEnd"/>
      <w:r w:rsidRPr="00BE24BC">
        <w:rPr>
          <w:sz w:val="28"/>
          <w:szCs w:val="28"/>
        </w:rPr>
        <w:t xml:space="preserve"> в летний период 157 обучающихся в возрасте 14-17 лет. </w:t>
      </w:r>
    </w:p>
    <w:p w:rsidR="00D97A08" w:rsidRPr="005102E5" w:rsidRDefault="00D97A08" w:rsidP="00D97A08">
      <w:pPr>
        <w:pStyle w:val="ad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B2B2B"/>
          <w:sz w:val="28"/>
          <w:szCs w:val="28"/>
        </w:rPr>
      </w:pPr>
      <w:r w:rsidRPr="005102E5">
        <w:rPr>
          <w:color w:val="2B2B2B"/>
          <w:sz w:val="28"/>
          <w:szCs w:val="28"/>
        </w:rPr>
        <w:t>Одной из основных задач отдела опеки и попечительства является выявление и устройство детей-сирот и детей, оставшихся без попечения родителей.</w:t>
      </w:r>
    </w:p>
    <w:p w:rsidR="00D97A08" w:rsidRPr="005102E5" w:rsidRDefault="00D97A08" w:rsidP="00D97A08">
      <w:pPr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102E5">
        <w:rPr>
          <w:color w:val="2B2B2B"/>
          <w:sz w:val="28"/>
          <w:szCs w:val="28"/>
        </w:rPr>
        <w:t>За отчетный период было выявлено 36 несовершеннолетних, оставшихся без попечения родителей. Приоритетным направлением работы отдела опеки и попечительства является устройство таких несовершеннолетних на воспитание в семьи граждан. Так, за отчетный период 28 детей устроены в замещающие семьи граждан, 3 несовершеннолетних устроены в организации, оказывающие социальные услуги, 1 ребенок передан в кровную семью.</w:t>
      </w:r>
    </w:p>
    <w:p w:rsidR="00D97A08" w:rsidRPr="005102E5" w:rsidRDefault="00D97A08" w:rsidP="00D97A08">
      <w:pPr>
        <w:ind w:firstLine="708"/>
        <w:jc w:val="both"/>
        <w:rPr>
          <w:sz w:val="28"/>
          <w:szCs w:val="28"/>
        </w:rPr>
      </w:pPr>
      <w:r w:rsidRPr="005102E5">
        <w:rPr>
          <w:color w:val="000000" w:themeColor="text1"/>
          <w:sz w:val="28"/>
          <w:szCs w:val="28"/>
          <w:bdr w:val="none" w:sz="0" w:space="0" w:color="auto" w:frame="1"/>
        </w:rPr>
        <w:t xml:space="preserve">Из 36 выявленных детей у 6 детей умерли родители (опекун), у 3 детей родители находятся в МЛС, у 10 детей – родители лишены родительских </w:t>
      </w:r>
      <w:r w:rsidRPr="005102E5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прав, у 6 детей родители ограничены в родительских правах, 9 детей отобраны у родителей в соответствии ст. 77 СК РФ.</w:t>
      </w:r>
    </w:p>
    <w:p w:rsidR="00D97A08" w:rsidRPr="005102E5" w:rsidRDefault="00D97A08" w:rsidP="00D97A08">
      <w:pPr>
        <w:pStyle w:val="ad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B2B2B"/>
          <w:sz w:val="28"/>
          <w:szCs w:val="28"/>
        </w:rPr>
      </w:pPr>
      <w:r w:rsidRPr="005102E5">
        <w:rPr>
          <w:color w:val="2B2B2B"/>
          <w:sz w:val="28"/>
          <w:szCs w:val="28"/>
        </w:rPr>
        <w:t xml:space="preserve">По состоянию на 01.01.2024 г. на учете в отделе опеки и попечительства состояло  361 несовершеннолетний, находящийся под опекой и попечительством. </w:t>
      </w:r>
    </w:p>
    <w:p w:rsidR="00D97A08" w:rsidRPr="00FF0CFE" w:rsidRDefault="00D97A08" w:rsidP="00D97A08">
      <w:pPr>
        <w:shd w:val="clear" w:color="auto" w:fill="FFFFFF"/>
        <w:ind w:firstLine="709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5102E5">
        <w:rPr>
          <w:color w:val="2B2B2B"/>
          <w:sz w:val="28"/>
          <w:szCs w:val="28"/>
        </w:rPr>
        <w:t xml:space="preserve">Также в отделе опеки и попечительства состоит на учете </w:t>
      </w:r>
      <w:r w:rsidRPr="00FF0CFE">
        <w:rPr>
          <w:color w:val="2B2B2B"/>
          <w:sz w:val="28"/>
          <w:szCs w:val="28"/>
        </w:rPr>
        <w:t>71 усыновленный ребенок.</w:t>
      </w:r>
    </w:p>
    <w:p w:rsidR="00D97A08" w:rsidRPr="005102E5" w:rsidRDefault="00D97A08" w:rsidP="00D97A08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5102E5">
        <w:rPr>
          <w:color w:val="222222"/>
          <w:sz w:val="28"/>
          <w:szCs w:val="28"/>
          <w:bdr w:val="none" w:sz="0" w:space="0" w:color="auto" w:frame="1"/>
        </w:rPr>
        <w:t>Отделом опеки и попечительства ведется регулярная работа по </w:t>
      </w:r>
      <w:r w:rsidRPr="005102E5">
        <w:rPr>
          <w:bCs/>
          <w:color w:val="222222"/>
          <w:sz w:val="28"/>
          <w:szCs w:val="28"/>
          <w:bdr w:val="none" w:sz="0" w:space="0" w:color="auto" w:frame="1"/>
        </w:rPr>
        <w:t>семейному устройству</w:t>
      </w:r>
      <w:r w:rsidRPr="005102E5">
        <w:rPr>
          <w:color w:val="222222"/>
          <w:sz w:val="28"/>
          <w:szCs w:val="28"/>
          <w:bdr w:val="none" w:sz="0" w:space="0" w:color="auto" w:frame="1"/>
        </w:rPr>
        <w:t xml:space="preserve"> детей-сирот и детей, оставшихся без попечения родителей, так же по </w:t>
      </w:r>
      <w:r w:rsidRPr="005102E5">
        <w:rPr>
          <w:color w:val="000000" w:themeColor="text1"/>
          <w:sz w:val="28"/>
          <w:szCs w:val="28"/>
          <w:bdr w:val="none" w:sz="0" w:space="0" w:color="auto" w:frame="1"/>
        </w:rPr>
        <w:t xml:space="preserve">восстановлению в родительских правах, 6 детей переданы родителям, 6  детей  переданы из ГУСО «КСРЦ «Доброта» в замещающие семьи. </w:t>
      </w:r>
    </w:p>
    <w:p w:rsidR="00D97A08" w:rsidRDefault="00D97A08" w:rsidP="00D97A08">
      <w:pPr>
        <w:pStyle w:val="ad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B2B2B"/>
          <w:sz w:val="28"/>
          <w:szCs w:val="28"/>
        </w:rPr>
      </w:pPr>
      <w:r w:rsidRPr="005102E5">
        <w:rPr>
          <w:color w:val="2B2B2B"/>
          <w:sz w:val="28"/>
          <w:szCs w:val="28"/>
        </w:rPr>
        <w:t>На учет поставлено 11 граждан, желающих принять ребенка на воспитание в семью, все они в течение года приняли под опеку, попечительство или усыновили детей. Все кандидаты в опекуны, попечители, усыновители прошли необходимую психолого-педагогическую и правовую подготовку в ГУСО КСРЦ «Доброта».</w:t>
      </w:r>
    </w:p>
    <w:p w:rsidR="00D97A08" w:rsidRPr="00FF0CFE" w:rsidRDefault="00D97A08" w:rsidP="00D97A08">
      <w:pPr>
        <w:pStyle w:val="ad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B2B2B"/>
          <w:sz w:val="28"/>
          <w:szCs w:val="28"/>
        </w:rPr>
      </w:pPr>
      <w:r w:rsidRPr="005102E5">
        <w:rPr>
          <w:sz w:val="28"/>
          <w:szCs w:val="28"/>
        </w:rPr>
        <w:t xml:space="preserve">Несмотря на проводимые мероприятия, на территории г. </w:t>
      </w:r>
      <w:proofErr w:type="spellStart"/>
      <w:r w:rsidRPr="005102E5">
        <w:rPr>
          <w:sz w:val="28"/>
          <w:szCs w:val="28"/>
        </w:rPr>
        <w:t>Краснокаменска</w:t>
      </w:r>
      <w:proofErr w:type="spellEnd"/>
      <w:r w:rsidRPr="005102E5">
        <w:rPr>
          <w:sz w:val="28"/>
          <w:szCs w:val="28"/>
        </w:rPr>
        <w:t xml:space="preserve"> и </w:t>
      </w:r>
      <w:proofErr w:type="spellStart"/>
      <w:r w:rsidRPr="005102E5">
        <w:rPr>
          <w:sz w:val="28"/>
          <w:szCs w:val="28"/>
        </w:rPr>
        <w:t>Краснокаменского</w:t>
      </w:r>
      <w:proofErr w:type="spellEnd"/>
      <w:r w:rsidRPr="005102E5">
        <w:rPr>
          <w:sz w:val="28"/>
          <w:szCs w:val="28"/>
        </w:rPr>
        <w:t xml:space="preserve"> района двое детей возвращены из замещающих семей (вторичное сиротство).</w:t>
      </w:r>
    </w:p>
    <w:p w:rsidR="00D97A08" w:rsidRDefault="00D97A08" w:rsidP="00D97A08">
      <w:pPr>
        <w:ind w:firstLine="708"/>
        <w:jc w:val="both"/>
        <w:rPr>
          <w:bCs/>
          <w:sz w:val="28"/>
          <w:szCs w:val="28"/>
        </w:rPr>
      </w:pPr>
      <w:r w:rsidRPr="00935686">
        <w:rPr>
          <w:sz w:val="28"/>
          <w:szCs w:val="28"/>
        </w:rPr>
        <w:t xml:space="preserve">В системе образования муниципального района «Город </w:t>
      </w:r>
      <w:proofErr w:type="spellStart"/>
      <w:r w:rsidRPr="00935686">
        <w:rPr>
          <w:sz w:val="28"/>
          <w:szCs w:val="28"/>
        </w:rPr>
        <w:t>Краснокаменск</w:t>
      </w:r>
      <w:proofErr w:type="spellEnd"/>
      <w:r w:rsidRPr="00935686">
        <w:rPr>
          <w:sz w:val="28"/>
          <w:szCs w:val="28"/>
        </w:rPr>
        <w:t xml:space="preserve"> и </w:t>
      </w:r>
      <w:proofErr w:type="spellStart"/>
      <w:r w:rsidRPr="00935686">
        <w:rPr>
          <w:sz w:val="28"/>
          <w:szCs w:val="28"/>
        </w:rPr>
        <w:t>Краснокаменский</w:t>
      </w:r>
      <w:proofErr w:type="spellEnd"/>
      <w:r w:rsidRPr="00935686">
        <w:rPr>
          <w:sz w:val="28"/>
          <w:szCs w:val="28"/>
        </w:rPr>
        <w:t xml:space="preserve"> район» Забайкальского края трудится </w:t>
      </w:r>
      <w:r>
        <w:rPr>
          <w:sz w:val="28"/>
          <w:szCs w:val="28"/>
        </w:rPr>
        <w:t xml:space="preserve">881 </w:t>
      </w:r>
      <w:r w:rsidRPr="00935686">
        <w:rPr>
          <w:sz w:val="28"/>
          <w:szCs w:val="28"/>
        </w:rPr>
        <w:t>педагогически</w:t>
      </w:r>
      <w:r>
        <w:rPr>
          <w:sz w:val="28"/>
          <w:szCs w:val="28"/>
        </w:rPr>
        <w:t>й</w:t>
      </w:r>
      <w:r w:rsidRPr="00935686">
        <w:rPr>
          <w:sz w:val="28"/>
          <w:szCs w:val="28"/>
        </w:rPr>
        <w:t xml:space="preserve"> работник, из них </w:t>
      </w:r>
      <w:r>
        <w:rPr>
          <w:sz w:val="28"/>
          <w:szCs w:val="28"/>
        </w:rPr>
        <w:t xml:space="preserve">492 </w:t>
      </w:r>
      <w:r w:rsidRPr="00935686">
        <w:rPr>
          <w:sz w:val="28"/>
          <w:szCs w:val="28"/>
        </w:rPr>
        <w:t xml:space="preserve">работают в общеобразовательных учреждениях, в дошкольных учреждениях - </w:t>
      </w:r>
      <w:r>
        <w:rPr>
          <w:sz w:val="28"/>
          <w:szCs w:val="28"/>
        </w:rPr>
        <w:t>340</w:t>
      </w:r>
      <w:r w:rsidRPr="00935686">
        <w:rPr>
          <w:sz w:val="28"/>
          <w:szCs w:val="28"/>
        </w:rPr>
        <w:t xml:space="preserve"> работников, в учреждениях дополнительного образования – </w:t>
      </w:r>
      <w:r>
        <w:rPr>
          <w:sz w:val="28"/>
          <w:szCs w:val="28"/>
        </w:rPr>
        <w:t>49</w:t>
      </w:r>
      <w:r w:rsidRPr="00935686">
        <w:rPr>
          <w:sz w:val="28"/>
          <w:szCs w:val="28"/>
        </w:rPr>
        <w:t xml:space="preserve">. Высшее образование имеет </w:t>
      </w:r>
      <w:r>
        <w:rPr>
          <w:sz w:val="28"/>
          <w:szCs w:val="28"/>
        </w:rPr>
        <w:t>56</w:t>
      </w:r>
      <w:r w:rsidRPr="00935686">
        <w:rPr>
          <w:sz w:val="28"/>
          <w:szCs w:val="28"/>
        </w:rPr>
        <w:t xml:space="preserve">% педагогов. </w:t>
      </w:r>
      <w:r>
        <w:rPr>
          <w:bCs/>
          <w:sz w:val="28"/>
          <w:szCs w:val="28"/>
        </w:rPr>
        <w:t>22</w:t>
      </w:r>
      <w:r w:rsidRPr="00935686">
        <w:rPr>
          <w:bCs/>
          <w:sz w:val="28"/>
          <w:szCs w:val="28"/>
        </w:rPr>
        <w:t xml:space="preserve">% имеют  высшую и первую квалификационную категорию. </w:t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 w:rsidRPr="005825EA">
        <w:rPr>
          <w:sz w:val="28"/>
          <w:szCs w:val="28"/>
        </w:rPr>
        <w:t xml:space="preserve">Образовательные организации </w:t>
      </w:r>
      <w:proofErr w:type="spellStart"/>
      <w:r w:rsidRPr="005825EA">
        <w:rPr>
          <w:sz w:val="28"/>
          <w:szCs w:val="28"/>
        </w:rPr>
        <w:t>Краснокаменского</w:t>
      </w:r>
      <w:proofErr w:type="spellEnd"/>
      <w:r w:rsidRPr="005825EA">
        <w:rPr>
          <w:sz w:val="28"/>
          <w:szCs w:val="28"/>
        </w:rPr>
        <w:t xml:space="preserve"> муниципального округа Забайкальского края укомплектованы педагогическими кадрами на 63,9%</w:t>
      </w:r>
      <w:r>
        <w:rPr>
          <w:sz w:val="28"/>
          <w:szCs w:val="28"/>
        </w:rPr>
        <w:t>.</w:t>
      </w:r>
    </w:p>
    <w:p w:rsidR="00D97A08" w:rsidRPr="008B512A" w:rsidRDefault="00D97A08" w:rsidP="00D97A08">
      <w:pPr>
        <w:ind w:firstLine="360"/>
        <w:jc w:val="both"/>
        <w:rPr>
          <w:sz w:val="28"/>
          <w:szCs w:val="28"/>
        </w:rPr>
      </w:pPr>
      <w:r w:rsidRPr="008B512A">
        <w:rPr>
          <w:sz w:val="28"/>
          <w:szCs w:val="28"/>
        </w:rPr>
        <w:t xml:space="preserve">В рамках отраслевой программы привлечения и развития учителей, одним из важных проектов является -  «Учитель для </w:t>
      </w:r>
      <w:proofErr w:type="spellStart"/>
      <w:r w:rsidRPr="008B512A">
        <w:rPr>
          <w:sz w:val="28"/>
          <w:szCs w:val="28"/>
        </w:rPr>
        <w:t>Росатома</w:t>
      </w:r>
      <w:proofErr w:type="spellEnd"/>
      <w:r w:rsidRPr="008B512A">
        <w:rPr>
          <w:sz w:val="28"/>
          <w:szCs w:val="28"/>
        </w:rPr>
        <w:t>»</w:t>
      </w:r>
      <w:r>
        <w:rPr>
          <w:sz w:val="28"/>
          <w:szCs w:val="28"/>
        </w:rPr>
        <w:t xml:space="preserve">. Одной из основных задач проекта является </w:t>
      </w:r>
      <w:r w:rsidRPr="008B512A">
        <w:rPr>
          <w:sz w:val="28"/>
          <w:szCs w:val="28"/>
        </w:rPr>
        <w:t xml:space="preserve"> привлече</w:t>
      </w:r>
      <w:r>
        <w:rPr>
          <w:sz w:val="28"/>
          <w:szCs w:val="28"/>
        </w:rPr>
        <w:t xml:space="preserve">ние учителей в города </w:t>
      </w:r>
      <w:proofErr w:type="spellStart"/>
      <w:r>
        <w:rPr>
          <w:sz w:val="28"/>
          <w:szCs w:val="28"/>
        </w:rPr>
        <w:t>Росатома</w:t>
      </w:r>
      <w:proofErr w:type="spellEnd"/>
      <w:r>
        <w:rPr>
          <w:sz w:val="28"/>
          <w:szCs w:val="28"/>
        </w:rPr>
        <w:t xml:space="preserve">. </w:t>
      </w:r>
      <w:r w:rsidRPr="008B512A">
        <w:rPr>
          <w:sz w:val="28"/>
          <w:szCs w:val="28"/>
        </w:rPr>
        <w:t xml:space="preserve">В рамках реализации данного проекта </w:t>
      </w:r>
      <w:r>
        <w:rPr>
          <w:sz w:val="28"/>
          <w:szCs w:val="28"/>
        </w:rPr>
        <w:t xml:space="preserve">практикуются </w:t>
      </w:r>
      <w:r w:rsidRPr="008B512A">
        <w:rPr>
          <w:sz w:val="28"/>
          <w:szCs w:val="28"/>
        </w:rPr>
        <w:t xml:space="preserve"> стажировки и практики для студентов старших курсов и выпускников педагогических вузов, </w:t>
      </w:r>
      <w:r>
        <w:rPr>
          <w:sz w:val="28"/>
          <w:szCs w:val="28"/>
        </w:rPr>
        <w:t xml:space="preserve">молодых педагогов. </w:t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 w:rsidRPr="008B512A">
        <w:rPr>
          <w:sz w:val="28"/>
          <w:szCs w:val="28"/>
        </w:rPr>
        <w:t xml:space="preserve">Профессиональная переподготовка выпускников технических вузов для ведения преподавательской деятельности (пилотный проект совместно с НИЯУ МИФИ), программа наставничества молодых педагогов от ведущих педагогов страны, курсы обучения и повышения квалификации действующих педагогов через Академию педагогов </w:t>
      </w:r>
      <w:proofErr w:type="spellStart"/>
      <w:r w:rsidRPr="008B512A">
        <w:rPr>
          <w:sz w:val="28"/>
          <w:szCs w:val="28"/>
        </w:rPr>
        <w:t>Росатома</w:t>
      </w:r>
      <w:proofErr w:type="spellEnd"/>
      <w:r w:rsidRPr="008B512A">
        <w:rPr>
          <w:sz w:val="28"/>
          <w:szCs w:val="28"/>
        </w:rPr>
        <w:t>.</w:t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взаимодействия, объединения и развития дальнейшего  сотрудничества педагогов  городов присутствия </w:t>
      </w:r>
      <w:proofErr w:type="spellStart"/>
      <w:r>
        <w:rPr>
          <w:sz w:val="28"/>
          <w:szCs w:val="28"/>
        </w:rPr>
        <w:t>Росатома</w:t>
      </w:r>
      <w:proofErr w:type="spellEnd"/>
      <w:r>
        <w:rPr>
          <w:sz w:val="28"/>
          <w:szCs w:val="28"/>
        </w:rPr>
        <w:t xml:space="preserve"> в марте 2024 года состоялся выезд команды из 6 человек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</w:t>
      </w:r>
      <w:proofErr w:type="spellEnd"/>
      <w:r>
        <w:rPr>
          <w:sz w:val="28"/>
          <w:szCs w:val="28"/>
        </w:rPr>
        <w:t xml:space="preserve"> для участия в «Неформальном марафоне», который проводился  на ВДНХ в павильоне </w:t>
      </w:r>
      <w:r>
        <w:rPr>
          <w:sz w:val="28"/>
          <w:szCs w:val="28"/>
        </w:rPr>
        <w:lastRenderedPageBreak/>
        <w:t xml:space="preserve">«АТОМ», в ноябре 2024 года был организован выезд команды из 6 молодых специалистов в </w:t>
      </w:r>
      <w:proofErr w:type="spellStart"/>
      <w:r>
        <w:rPr>
          <w:sz w:val="28"/>
          <w:szCs w:val="28"/>
        </w:rPr>
        <w:t>г.Обнинск</w:t>
      </w:r>
      <w:proofErr w:type="spellEnd"/>
      <w:r>
        <w:rPr>
          <w:sz w:val="28"/>
          <w:szCs w:val="28"/>
        </w:rPr>
        <w:t xml:space="preserve"> для участия в форуме.</w:t>
      </w:r>
    </w:p>
    <w:p w:rsidR="00D97A08" w:rsidRPr="008B512A" w:rsidRDefault="00D97A08" w:rsidP="00D97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 муниципального района началась реализация проектов по «Бережливому управлению».</w:t>
      </w:r>
    </w:p>
    <w:p w:rsidR="00D97A08" w:rsidRPr="008B512A" w:rsidRDefault="00D97A08" w:rsidP="00424FB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512A">
        <w:rPr>
          <w:sz w:val="28"/>
          <w:szCs w:val="28"/>
        </w:rPr>
        <w:t xml:space="preserve">Одним из перспективных  направлений деятельности учителя, является экспертная карьера, то есть возможность непрерывного и поэтапного обучения через систему специальных событий. </w:t>
      </w:r>
      <w:r w:rsidRPr="008B512A">
        <w:rPr>
          <w:color w:val="000000"/>
          <w:sz w:val="28"/>
          <w:szCs w:val="28"/>
        </w:rPr>
        <w:t>В целях повышения качества образования</w:t>
      </w:r>
      <w:r w:rsidR="00522F7E">
        <w:rPr>
          <w:color w:val="000000"/>
          <w:sz w:val="28"/>
          <w:szCs w:val="28"/>
        </w:rPr>
        <w:t xml:space="preserve"> </w:t>
      </w:r>
      <w:r w:rsidRPr="008B512A">
        <w:rPr>
          <w:color w:val="000000"/>
          <w:sz w:val="28"/>
          <w:szCs w:val="28"/>
        </w:rPr>
        <w:t>в</w:t>
      </w:r>
      <w:r w:rsidR="00522F7E">
        <w:rPr>
          <w:color w:val="000000"/>
          <w:sz w:val="28"/>
          <w:szCs w:val="28"/>
        </w:rPr>
        <w:t xml:space="preserve"> </w:t>
      </w:r>
      <w:r w:rsidRPr="008B512A">
        <w:rPr>
          <w:color w:val="000000"/>
          <w:sz w:val="28"/>
          <w:szCs w:val="28"/>
        </w:rPr>
        <w:t>городах</w:t>
      </w:r>
      <w:r w:rsidR="00522F7E">
        <w:rPr>
          <w:color w:val="000000"/>
          <w:sz w:val="28"/>
          <w:szCs w:val="28"/>
        </w:rPr>
        <w:t xml:space="preserve"> присутствия </w:t>
      </w:r>
      <w:r w:rsidRPr="008B512A">
        <w:rPr>
          <w:color w:val="000000"/>
          <w:sz w:val="28"/>
          <w:szCs w:val="28"/>
        </w:rPr>
        <w:t xml:space="preserve">предприятий </w:t>
      </w:r>
      <w:r w:rsidR="00522F7E">
        <w:rPr>
          <w:color w:val="000000"/>
          <w:sz w:val="28"/>
          <w:szCs w:val="28"/>
        </w:rPr>
        <w:t xml:space="preserve"> </w:t>
      </w:r>
      <w:proofErr w:type="spellStart"/>
      <w:r w:rsidRPr="008B512A">
        <w:rPr>
          <w:color w:val="000000"/>
          <w:sz w:val="28"/>
          <w:szCs w:val="28"/>
        </w:rPr>
        <w:t>Госкорпорации</w:t>
      </w:r>
      <w:proofErr w:type="spellEnd"/>
      <w:r w:rsidRPr="008B512A">
        <w:rPr>
          <w:color w:val="000000"/>
          <w:sz w:val="28"/>
          <w:szCs w:val="28"/>
        </w:rPr>
        <w:t xml:space="preserve"> «</w:t>
      </w:r>
      <w:proofErr w:type="spellStart"/>
      <w:r w:rsidRPr="008B512A">
        <w:rPr>
          <w:color w:val="000000"/>
          <w:sz w:val="28"/>
          <w:szCs w:val="28"/>
        </w:rPr>
        <w:t>Росатом</w:t>
      </w:r>
      <w:proofErr w:type="spellEnd"/>
      <w:r w:rsidRPr="008B512A">
        <w:rPr>
          <w:color w:val="000000"/>
          <w:sz w:val="28"/>
          <w:szCs w:val="28"/>
        </w:rPr>
        <w:t xml:space="preserve">» в 2022 году был создан отраслевой Совет педагогов </w:t>
      </w:r>
      <w:proofErr w:type="spellStart"/>
      <w:r w:rsidRPr="008B512A">
        <w:rPr>
          <w:color w:val="000000"/>
          <w:sz w:val="28"/>
          <w:szCs w:val="28"/>
        </w:rPr>
        <w:t>Росатома</w:t>
      </w:r>
      <w:proofErr w:type="spellEnd"/>
      <w:r w:rsidRPr="008B512A">
        <w:rPr>
          <w:color w:val="000000"/>
          <w:sz w:val="28"/>
          <w:szCs w:val="28"/>
        </w:rPr>
        <w:t xml:space="preserve">. </w:t>
      </w:r>
    </w:p>
    <w:p w:rsidR="00D97A08" w:rsidRPr="008B512A" w:rsidRDefault="00D97A08" w:rsidP="00D97A08">
      <w:pPr>
        <w:ind w:firstLine="425"/>
        <w:jc w:val="both"/>
        <w:rPr>
          <w:sz w:val="28"/>
          <w:szCs w:val="28"/>
        </w:rPr>
      </w:pPr>
      <w:r w:rsidRPr="008B512A">
        <w:rPr>
          <w:rStyle w:val="fontstyle01"/>
        </w:rPr>
        <w:t xml:space="preserve">По результатам конкурсного отбора </w:t>
      </w:r>
      <w:proofErr w:type="spellStart"/>
      <w:r w:rsidRPr="008B512A">
        <w:rPr>
          <w:sz w:val="28"/>
          <w:szCs w:val="28"/>
        </w:rPr>
        <w:t>Такмакова</w:t>
      </w:r>
      <w:proofErr w:type="spellEnd"/>
      <w:r w:rsidRPr="008B512A">
        <w:rPr>
          <w:sz w:val="28"/>
          <w:szCs w:val="28"/>
        </w:rPr>
        <w:t xml:space="preserve"> Ольга Владимировна – учитель МАОУ «Гимназия №9» - вошла в состав всероссий</w:t>
      </w:r>
      <w:r>
        <w:rPr>
          <w:sz w:val="28"/>
          <w:szCs w:val="28"/>
        </w:rPr>
        <w:t xml:space="preserve">ского Совета педагогов </w:t>
      </w:r>
      <w:proofErr w:type="spellStart"/>
      <w:r>
        <w:rPr>
          <w:sz w:val="28"/>
          <w:szCs w:val="28"/>
        </w:rPr>
        <w:t>Росатома</w:t>
      </w:r>
      <w:proofErr w:type="spellEnd"/>
      <w:r>
        <w:rPr>
          <w:sz w:val="28"/>
          <w:szCs w:val="28"/>
        </w:rPr>
        <w:t xml:space="preserve">, которая </w:t>
      </w:r>
      <w:r w:rsidRPr="008B512A">
        <w:rPr>
          <w:sz w:val="28"/>
          <w:szCs w:val="28"/>
        </w:rPr>
        <w:t xml:space="preserve">приняла участие в IX Отраслевом чемпионате профессионального мастерства </w:t>
      </w:r>
      <w:proofErr w:type="spellStart"/>
      <w:r w:rsidRPr="008B512A">
        <w:rPr>
          <w:sz w:val="28"/>
          <w:szCs w:val="28"/>
        </w:rPr>
        <w:t>Госкорпорации</w:t>
      </w:r>
      <w:proofErr w:type="spellEnd"/>
      <w:r w:rsidRPr="008B512A">
        <w:rPr>
          <w:sz w:val="28"/>
          <w:szCs w:val="28"/>
        </w:rPr>
        <w:t xml:space="preserve"> «</w:t>
      </w:r>
      <w:proofErr w:type="spellStart"/>
      <w:r w:rsidRPr="008B512A">
        <w:rPr>
          <w:sz w:val="28"/>
          <w:szCs w:val="28"/>
        </w:rPr>
        <w:t>Росатом</w:t>
      </w:r>
      <w:proofErr w:type="spellEnd"/>
      <w:r w:rsidRPr="008B512A">
        <w:rPr>
          <w:sz w:val="28"/>
          <w:szCs w:val="28"/>
        </w:rPr>
        <w:t xml:space="preserve">» </w:t>
      </w:r>
      <w:proofErr w:type="spellStart"/>
      <w:r w:rsidRPr="008B512A">
        <w:rPr>
          <w:sz w:val="28"/>
          <w:szCs w:val="28"/>
        </w:rPr>
        <w:t>Атомskills</w:t>
      </w:r>
      <w:proofErr w:type="spellEnd"/>
      <w:r w:rsidRPr="008B512A">
        <w:rPr>
          <w:sz w:val="28"/>
          <w:szCs w:val="28"/>
        </w:rPr>
        <w:t xml:space="preserve">–2024 в Екатеринбурге. </w:t>
      </w:r>
    </w:p>
    <w:p w:rsidR="00D97A08" w:rsidRDefault="00D97A08" w:rsidP="00424FBB">
      <w:pPr>
        <w:ind w:firstLine="709"/>
        <w:contextualSpacing/>
        <w:jc w:val="both"/>
        <w:rPr>
          <w:sz w:val="28"/>
          <w:szCs w:val="28"/>
        </w:rPr>
      </w:pPr>
      <w:r w:rsidRPr="008B512A">
        <w:rPr>
          <w:sz w:val="28"/>
          <w:szCs w:val="28"/>
        </w:rPr>
        <w:t xml:space="preserve">Оценив кадровую потребность в учителях, Академией </w:t>
      </w:r>
      <w:proofErr w:type="spellStart"/>
      <w:r w:rsidRPr="008B512A">
        <w:rPr>
          <w:sz w:val="28"/>
          <w:szCs w:val="28"/>
        </w:rPr>
        <w:t>Росатома</w:t>
      </w:r>
      <w:proofErr w:type="spellEnd"/>
      <w:r w:rsidRPr="008B512A">
        <w:rPr>
          <w:sz w:val="28"/>
          <w:szCs w:val="28"/>
        </w:rPr>
        <w:t xml:space="preserve"> запланировано, наряду с предпрофессиональными классами технической направленности, сетевое взаимодействие </w:t>
      </w:r>
      <w:r w:rsidRPr="00A40432">
        <w:rPr>
          <w:sz w:val="28"/>
          <w:szCs w:val="28"/>
        </w:rPr>
        <w:t>с профильными психолог</w:t>
      </w:r>
      <w:proofErr w:type="gramStart"/>
      <w:r w:rsidRPr="00A40432">
        <w:rPr>
          <w:sz w:val="28"/>
          <w:szCs w:val="28"/>
        </w:rPr>
        <w:t>о-</w:t>
      </w:r>
      <w:proofErr w:type="gramEnd"/>
      <w:r w:rsidRPr="00A40432">
        <w:rPr>
          <w:sz w:val="28"/>
          <w:szCs w:val="28"/>
        </w:rPr>
        <w:t xml:space="preserve"> педагогическими классами, второй год д</w:t>
      </w:r>
      <w:r w:rsidRPr="008B512A">
        <w:rPr>
          <w:sz w:val="28"/>
          <w:szCs w:val="28"/>
        </w:rPr>
        <w:t xml:space="preserve">ействующими на базе МАОУ «СОШ №2» и МАОУ «Гимназия №9».  В рамках данного сотрудничества </w:t>
      </w:r>
      <w:proofErr w:type="gramStart"/>
      <w:r w:rsidRPr="008B512A">
        <w:rPr>
          <w:sz w:val="28"/>
          <w:szCs w:val="28"/>
        </w:rPr>
        <w:t>предполагается</w:t>
      </w:r>
      <w:proofErr w:type="gramEnd"/>
      <w:r w:rsidRPr="008B512A">
        <w:rPr>
          <w:sz w:val="28"/>
          <w:szCs w:val="28"/>
        </w:rPr>
        <w:t xml:space="preserve"> разрабо</w:t>
      </w:r>
      <w:r>
        <w:rPr>
          <w:sz w:val="28"/>
          <w:szCs w:val="28"/>
        </w:rPr>
        <w:t xml:space="preserve">тана </w:t>
      </w:r>
      <w:r w:rsidRPr="008B512A">
        <w:rPr>
          <w:sz w:val="28"/>
          <w:szCs w:val="28"/>
        </w:rPr>
        <w:t xml:space="preserve"> модел</w:t>
      </w:r>
      <w:r>
        <w:rPr>
          <w:sz w:val="28"/>
          <w:szCs w:val="28"/>
        </w:rPr>
        <w:t>ь</w:t>
      </w:r>
      <w:r w:rsidRPr="008B512A">
        <w:rPr>
          <w:sz w:val="28"/>
          <w:szCs w:val="28"/>
        </w:rPr>
        <w:t xml:space="preserve"> дистанционного психолого-педагогического класса, а также очный выезд обучающихся на  </w:t>
      </w:r>
      <w:proofErr w:type="spellStart"/>
      <w:r w:rsidRPr="008B512A">
        <w:rPr>
          <w:sz w:val="28"/>
          <w:szCs w:val="28"/>
        </w:rPr>
        <w:t>стажировочные</w:t>
      </w:r>
      <w:proofErr w:type="spellEnd"/>
      <w:r w:rsidRPr="008B512A">
        <w:rPr>
          <w:sz w:val="28"/>
          <w:szCs w:val="28"/>
        </w:rPr>
        <w:t xml:space="preserve"> мероприятия.</w:t>
      </w:r>
    </w:p>
    <w:p w:rsidR="00D97A08" w:rsidRDefault="00D97A08" w:rsidP="00424FBB">
      <w:pPr>
        <w:ind w:firstLine="709"/>
        <w:contextualSpacing/>
        <w:jc w:val="both"/>
        <w:rPr>
          <w:sz w:val="28"/>
          <w:szCs w:val="28"/>
        </w:rPr>
      </w:pPr>
      <w:r w:rsidRPr="00935686">
        <w:rPr>
          <w:rFonts w:eastAsia="Calibri"/>
          <w:bCs/>
          <w:sz w:val="28"/>
          <w:szCs w:val="28"/>
        </w:rPr>
        <w:t>В целях повышения статуса педагогического работника</w:t>
      </w:r>
      <w:r w:rsidR="00522F7E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</w:t>
      </w:r>
      <w:r w:rsidRPr="00935686">
        <w:rPr>
          <w:rFonts w:eastAsia="Calibri"/>
          <w:bCs/>
          <w:sz w:val="28"/>
          <w:szCs w:val="28"/>
        </w:rPr>
        <w:t xml:space="preserve">олодых педагогов привлекают к участию в профессиональных конкурсах и конференциях различного уровня, </w:t>
      </w:r>
      <w:r>
        <w:rPr>
          <w:rFonts w:eastAsia="Calibri"/>
          <w:bCs/>
          <w:sz w:val="28"/>
          <w:szCs w:val="28"/>
        </w:rPr>
        <w:t xml:space="preserve">осуществляется наставничество, </w:t>
      </w:r>
      <w:r w:rsidRPr="00935686">
        <w:rPr>
          <w:rFonts w:eastAsia="Calibri"/>
          <w:bCs/>
          <w:sz w:val="28"/>
          <w:szCs w:val="28"/>
        </w:rPr>
        <w:t>применяются меры материального поощрения</w:t>
      </w:r>
      <w:r>
        <w:rPr>
          <w:rFonts w:eastAsia="Calibri"/>
          <w:bCs/>
          <w:sz w:val="28"/>
          <w:szCs w:val="28"/>
        </w:rPr>
        <w:t xml:space="preserve">, предоставляется служебное жильё, стимулирующие выплаты. С обучающимися проводится </w:t>
      </w:r>
      <w:proofErr w:type="spellStart"/>
      <w:r>
        <w:rPr>
          <w:rFonts w:eastAsia="Calibri"/>
          <w:bCs/>
          <w:sz w:val="28"/>
          <w:szCs w:val="28"/>
        </w:rPr>
        <w:t>профориентационная</w:t>
      </w:r>
      <w:proofErr w:type="spellEnd"/>
      <w:r>
        <w:rPr>
          <w:rFonts w:eastAsia="Calibri"/>
          <w:bCs/>
          <w:sz w:val="28"/>
          <w:szCs w:val="28"/>
        </w:rPr>
        <w:t xml:space="preserve"> работа, направленная на мотивацию получения педагогических профессий,  с выпускниками заключаются договоры о целевом приеме </w:t>
      </w:r>
      <w:r w:rsidRPr="00B77B89">
        <w:rPr>
          <w:sz w:val="28"/>
          <w:szCs w:val="28"/>
        </w:rPr>
        <w:t xml:space="preserve">в ФГБОУ </w:t>
      </w:r>
      <w:proofErr w:type="gramStart"/>
      <w:r w:rsidRPr="00B77B89">
        <w:rPr>
          <w:sz w:val="28"/>
          <w:szCs w:val="28"/>
        </w:rPr>
        <w:t>ВО</w:t>
      </w:r>
      <w:proofErr w:type="gramEnd"/>
      <w:r w:rsidRPr="00B77B89">
        <w:rPr>
          <w:sz w:val="28"/>
          <w:szCs w:val="28"/>
        </w:rPr>
        <w:t xml:space="preserve"> «Забайкальский государственный университет», в педагогические ВУЗы Российской Федерации.  </w:t>
      </w:r>
    </w:p>
    <w:p w:rsidR="00D97A08" w:rsidRPr="001C0228" w:rsidRDefault="00D97A08" w:rsidP="00424FBB">
      <w:pPr>
        <w:ind w:firstLine="709"/>
        <w:jc w:val="both"/>
        <w:rPr>
          <w:rFonts w:ascii="TimesNewRomanPS-BoldMT" w:hAnsi="TimesNewRomanPS-BoldMT"/>
          <w:bCs/>
          <w:sz w:val="28"/>
          <w:szCs w:val="28"/>
        </w:rPr>
      </w:pPr>
      <w:r w:rsidRPr="001C0228">
        <w:rPr>
          <w:sz w:val="28"/>
          <w:szCs w:val="28"/>
        </w:rPr>
        <w:t>Опыт работы педагогов, педагогических коллективов представлялся на разных уровнях (федеральном, региональном, муниципальном)</w:t>
      </w:r>
      <w:r>
        <w:rPr>
          <w:sz w:val="28"/>
          <w:szCs w:val="28"/>
        </w:rPr>
        <w:t xml:space="preserve">: межрегиональные и  </w:t>
      </w:r>
      <w:r w:rsidRPr="001C0228">
        <w:rPr>
          <w:sz w:val="28"/>
          <w:szCs w:val="28"/>
        </w:rPr>
        <w:t xml:space="preserve">районные научно-практические конференции, </w:t>
      </w:r>
      <w:r w:rsidRPr="00AB23B5">
        <w:rPr>
          <w:sz w:val="28"/>
          <w:szCs w:val="28"/>
        </w:rPr>
        <w:t>ежегодный Фестиваль педагогическ</w:t>
      </w:r>
      <w:r>
        <w:rPr>
          <w:sz w:val="28"/>
          <w:szCs w:val="28"/>
        </w:rPr>
        <w:t xml:space="preserve">их идей «К вершинам мастерства», </w:t>
      </w:r>
      <w:r w:rsidRPr="001C0228">
        <w:rPr>
          <w:sz w:val="28"/>
          <w:szCs w:val="28"/>
        </w:rPr>
        <w:t>Дальневосточный форум классных руководителей</w:t>
      </w:r>
      <w:r>
        <w:rPr>
          <w:rFonts w:ascii="TimesNewRomanPS-BoldMT" w:hAnsi="TimesNewRomanPS-BoldMT"/>
          <w:bCs/>
          <w:sz w:val="28"/>
          <w:szCs w:val="28"/>
        </w:rPr>
        <w:t xml:space="preserve">, </w:t>
      </w:r>
      <w:r w:rsidRPr="001C0228">
        <w:rPr>
          <w:sz w:val="28"/>
          <w:szCs w:val="28"/>
        </w:rPr>
        <w:t>Всероссийск</w:t>
      </w:r>
      <w:r>
        <w:rPr>
          <w:sz w:val="28"/>
          <w:szCs w:val="28"/>
        </w:rPr>
        <w:t xml:space="preserve">ий </w:t>
      </w:r>
      <w:r w:rsidRPr="001C0228">
        <w:rPr>
          <w:sz w:val="28"/>
          <w:szCs w:val="28"/>
        </w:rPr>
        <w:t xml:space="preserve"> конкурс «Вектор качества образования»</w:t>
      </w:r>
      <w:r>
        <w:rPr>
          <w:sz w:val="28"/>
          <w:szCs w:val="28"/>
        </w:rPr>
        <w:t>.</w:t>
      </w:r>
    </w:p>
    <w:p w:rsidR="00D97A08" w:rsidRPr="00AB23B5" w:rsidRDefault="00D97A08" w:rsidP="00424FBB">
      <w:pPr>
        <w:shd w:val="clear" w:color="auto" w:fill="FAFAFA"/>
        <w:ind w:firstLine="709"/>
        <w:jc w:val="both"/>
        <w:rPr>
          <w:color w:val="212529"/>
          <w:sz w:val="28"/>
          <w:szCs w:val="28"/>
        </w:rPr>
      </w:pPr>
      <w:r w:rsidRPr="00AB23B5">
        <w:rPr>
          <w:bCs/>
          <w:color w:val="212529"/>
          <w:sz w:val="28"/>
          <w:szCs w:val="28"/>
        </w:rPr>
        <w:t>Победителем I этапа</w:t>
      </w:r>
      <w:r w:rsidRPr="00AB23B5">
        <w:rPr>
          <w:color w:val="212529"/>
          <w:sz w:val="28"/>
          <w:szCs w:val="28"/>
        </w:rPr>
        <w:t> XI</w:t>
      </w:r>
      <w:proofErr w:type="gramStart"/>
      <w:r w:rsidRPr="00AB23B5">
        <w:rPr>
          <w:color w:val="212529"/>
          <w:sz w:val="28"/>
          <w:szCs w:val="28"/>
        </w:rPr>
        <w:t>Х</w:t>
      </w:r>
      <w:proofErr w:type="gramEnd"/>
      <w:r w:rsidRPr="00AB23B5">
        <w:rPr>
          <w:color w:val="212529"/>
          <w:sz w:val="28"/>
          <w:szCs w:val="28"/>
        </w:rPr>
        <w:t xml:space="preserve"> ежегодного Всероссийского конкурса в области педагогики, воспитания и работы с детьми и молодежью до 20 </w:t>
      </w:r>
      <w:r w:rsidRPr="009614B4">
        <w:rPr>
          <w:color w:val="212529"/>
          <w:sz w:val="28"/>
          <w:szCs w:val="28"/>
        </w:rPr>
        <w:t xml:space="preserve">лет «За нравственный подвиг учителя» </w:t>
      </w:r>
      <w:r w:rsidRPr="00AB23B5">
        <w:rPr>
          <w:color w:val="212529"/>
          <w:sz w:val="28"/>
          <w:szCs w:val="28"/>
        </w:rPr>
        <w:t xml:space="preserve">стала </w:t>
      </w:r>
      <w:proofErr w:type="spellStart"/>
      <w:r w:rsidRPr="00AB23B5">
        <w:rPr>
          <w:bCs/>
          <w:iCs/>
          <w:color w:val="212529"/>
          <w:sz w:val="28"/>
          <w:szCs w:val="28"/>
        </w:rPr>
        <w:t>Маньковская</w:t>
      </w:r>
      <w:proofErr w:type="spellEnd"/>
      <w:r w:rsidRPr="00AB23B5">
        <w:rPr>
          <w:bCs/>
          <w:iCs/>
          <w:color w:val="212529"/>
          <w:sz w:val="28"/>
          <w:szCs w:val="28"/>
        </w:rPr>
        <w:t xml:space="preserve"> Елена Георгиевна,</w:t>
      </w:r>
      <w:r w:rsidRPr="00AB23B5">
        <w:rPr>
          <w:color w:val="212529"/>
          <w:sz w:val="28"/>
          <w:szCs w:val="28"/>
        </w:rPr>
        <w:t> учитель русского языка и литературы средней школы №7»  (номинация «За организацию духовно-нравственного воспитания в образовательной организации»).</w:t>
      </w:r>
    </w:p>
    <w:p w:rsidR="00D97A08" w:rsidRDefault="00D97A08" w:rsidP="00D97A08">
      <w:pPr>
        <w:ind w:firstLine="284"/>
        <w:jc w:val="both"/>
        <w:rPr>
          <w:sz w:val="28"/>
          <w:szCs w:val="28"/>
        </w:rPr>
      </w:pPr>
      <w:r w:rsidRPr="00AB23B5">
        <w:rPr>
          <w:sz w:val="28"/>
          <w:szCs w:val="28"/>
        </w:rPr>
        <w:lastRenderedPageBreak/>
        <w:t xml:space="preserve">В V Региональном конкурсе педагогического мастерства </w:t>
      </w:r>
      <w:r w:rsidR="009614B4">
        <w:rPr>
          <w:sz w:val="28"/>
          <w:szCs w:val="28"/>
        </w:rPr>
        <w:t>«</w:t>
      </w:r>
      <w:r w:rsidRPr="001C0228">
        <w:rPr>
          <w:sz w:val="28"/>
          <w:szCs w:val="28"/>
        </w:rPr>
        <w:t xml:space="preserve">Забайкалье великолепно» </w:t>
      </w:r>
      <w:r w:rsidRPr="001C0228">
        <w:rPr>
          <w:sz w:val="28"/>
          <w:szCs w:val="28"/>
          <w:lang w:val="en-US"/>
        </w:rPr>
        <w:t>I</w:t>
      </w:r>
      <w:r w:rsidRPr="001C0228">
        <w:rPr>
          <w:sz w:val="28"/>
          <w:szCs w:val="28"/>
        </w:rPr>
        <w:t xml:space="preserve"> место</w:t>
      </w:r>
      <w:r w:rsidRPr="00AB23B5">
        <w:rPr>
          <w:sz w:val="28"/>
          <w:szCs w:val="28"/>
        </w:rPr>
        <w:t xml:space="preserve">  в номинации </w:t>
      </w:r>
      <w:r w:rsidR="009614B4">
        <w:rPr>
          <w:sz w:val="28"/>
          <w:szCs w:val="28"/>
        </w:rPr>
        <w:t>«</w:t>
      </w:r>
      <w:r w:rsidRPr="00AB23B5">
        <w:rPr>
          <w:sz w:val="28"/>
          <w:szCs w:val="28"/>
        </w:rPr>
        <w:t>Моя педагогическая династия</w:t>
      </w:r>
      <w:r w:rsidR="009614B4">
        <w:rPr>
          <w:sz w:val="28"/>
          <w:szCs w:val="28"/>
        </w:rPr>
        <w:t>»</w:t>
      </w:r>
      <w:r w:rsidRPr="00AB23B5">
        <w:rPr>
          <w:sz w:val="28"/>
          <w:szCs w:val="28"/>
        </w:rPr>
        <w:t xml:space="preserve"> заняла </w:t>
      </w:r>
      <w:proofErr w:type="spellStart"/>
      <w:r w:rsidRPr="00AB23B5">
        <w:rPr>
          <w:sz w:val="28"/>
          <w:szCs w:val="28"/>
        </w:rPr>
        <w:t>Такмакова</w:t>
      </w:r>
      <w:proofErr w:type="spellEnd"/>
      <w:r w:rsidRPr="00AB23B5">
        <w:rPr>
          <w:sz w:val="28"/>
          <w:szCs w:val="28"/>
        </w:rPr>
        <w:t xml:space="preserve"> Ольга Владимировна, учитель иностранного языка МАОУ «Гимназия №9». </w:t>
      </w:r>
    </w:p>
    <w:p w:rsidR="00D97A08" w:rsidRPr="00AB23B5" w:rsidRDefault="00D97A08" w:rsidP="00424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муниципальные конкурсы профессионального мастерства среди педагогов и классных руководителей.</w:t>
      </w:r>
    </w:p>
    <w:p w:rsidR="00D97A08" w:rsidRDefault="00D97A08" w:rsidP="00424FBB">
      <w:pPr>
        <w:pStyle w:val="a7"/>
        <w:ind w:left="0" w:firstLine="709"/>
        <w:jc w:val="both"/>
        <w:rPr>
          <w:sz w:val="28"/>
          <w:szCs w:val="28"/>
        </w:rPr>
      </w:pPr>
      <w:r w:rsidRPr="00AB23B5">
        <w:rPr>
          <w:sz w:val="28"/>
          <w:szCs w:val="28"/>
        </w:rPr>
        <w:t>Опыт работы муниципальной методической службы был представлен на научно-практической конференции «Развитие профессиональной образовательной среды как условие повышения мастерства педагог</w:t>
      </w:r>
      <w:r>
        <w:rPr>
          <w:sz w:val="28"/>
          <w:szCs w:val="28"/>
        </w:rPr>
        <w:t>а».</w:t>
      </w:r>
    </w:p>
    <w:p w:rsidR="00D97A08" w:rsidRPr="00BA5E4B" w:rsidRDefault="00D97A08" w:rsidP="00D97A08">
      <w:pPr>
        <w:pStyle w:val="a7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Немаловажное значение для развития муниципальной системы образования является финансово – экономическое обеспечение, которое осуществляется из бюджетов разных уровней</w:t>
      </w:r>
      <w:r w:rsidR="009614B4">
        <w:rPr>
          <w:sz w:val="28"/>
          <w:szCs w:val="28"/>
        </w:rPr>
        <w:t xml:space="preserve">. </w:t>
      </w:r>
      <w:r w:rsidRPr="00BA5E4B">
        <w:rPr>
          <w:rFonts w:eastAsia="Calibri"/>
          <w:sz w:val="28"/>
          <w:szCs w:val="28"/>
        </w:rPr>
        <w:t>Так,</w:t>
      </w:r>
      <w:r w:rsidRPr="00BA5E4B">
        <w:rPr>
          <w:sz w:val="28"/>
          <w:szCs w:val="28"/>
        </w:rPr>
        <w:t xml:space="preserve">  в 2024 году</w:t>
      </w:r>
      <w:r w:rsidR="009614B4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</w:t>
      </w:r>
      <w:r w:rsidR="009614B4">
        <w:rPr>
          <w:sz w:val="28"/>
          <w:szCs w:val="28"/>
        </w:rPr>
        <w:t>ы</w:t>
      </w:r>
      <w:r>
        <w:rPr>
          <w:sz w:val="28"/>
          <w:szCs w:val="28"/>
        </w:rPr>
        <w:t xml:space="preserve"> на образование </w:t>
      </w:r>
      <w:r w:rsidRPr="00BA5E4B">
        <w:rPr>
          <w:sz w:val="28"/>
          <w:szCs w:val="28"/>
        </w:rPr>
        <w:t xml:space="preserve"> составили 2 081 597,0 тыс. рублей, в том числе из бюджета муниципального района 289 367,2</w:t>
      </w:r>
      <w:r w:rsidR="00522F7E">
        <w:rPr>
          <w:sz w:val="28"/>
          <w:szCs w:val="28"/>
        </w:rPr>
        <w:t xml:space="preserve"> </w:t>
      </w:r>
      <w:r w:rsidRPr="00BA5E4B">
        <w:rPr>
          <w:sz w:val="28"/>
          <w:szCs w:val="28"/>
        </w:rPr>
        <w:t>тыс. рублей, что составило 13,9  % от суммы затрат из всех источников</w:t>
      </w:r>
      <w:r w:rsidRPr="00395776">
        <w:t>.</w:t>
      </w:r>
    </w:p>
    <w:p w:rsidR="00D97A08" w:rsidRDefault="00D97A08" w:rsidP="00D97A08">
      <w:pPr>
        <w:ind w:firstLine="708"/>
        <w:jc w:val="both"/>
        <w:rPr>
          <w:sz w:val="28"/>
          <w:szCs w:val="28"/>
        </w:rPr>
      </w:pPr>
      <w:r w:rsidRPr="00A62E6B">
        <w:rPr>
          <w:sz w:val="28"/>
          <w:szCs w:val="28"/>
        </w:rPr>
        <w:t xml:space="preserve">На оплату труда выделено 1 673 634,1 тыс. рублей, что составило 80,4% в структуре всех расходов на функционирование образовательной системы муниципального района. </w:t>
      </w:r>
      <w:proofErr w:type="gramStart"/>
      <w:r w:rsidRPr="00A62E6B">
        <w:rPr>
          <w:sz w:val="28"/>
          <w:szCs w:val="28"/>
        </w:rPr>
        <w:t>С целью  выполнения Указа Президента РФ от 07.05.2012 г. № 599 «О мерах по реализации государственной политики в области образования и науки» в части доведения среднемесячной заработной платы педагогических работников до уровня среднемесячной заработной платы субъекта Российской Федерации достигнуты следующие показатели: дошкольное образование – 56705,9 рублей (113,4%), общее образование – 63128,9 рублей (108,6 %), учреждения дополнительного образования –63135,1 руб.(111,8%).</w:t>
      </w:r>
      <w:proofErr w:type="gramEnd"/>
    </w:p>
    <w:p w:rsidR="00D97A08" w:rsidRPr="00A62E6B" w:rsidRDefault="00D97A08" w:rsidP="00D97A08">
      <w:pPr>
        <w:ind w:firstLine="708"/>
        <w:jc w:val="both"/>
        <w:rPr>
          <w:sz w:val="28"/>
          <w:szCs w:val="28"/>
        </w:rPr>
      </w:pPr>
      <w:r w:rsidRPr="00A62E6B">
        <w:rPr>
          <w:sz w:val="28"/>
          <w:szCs w:val="28"/>
        </w:rPr>
        <w:t>Кроме этого</w:t>
      </w:r>
      <w:r w:rsidR="009614B4">
        <w:rPr>
          <w:sz w:val="28"/>
          <w:szCs w:val="28"/>
        </w:rPr>
        <w:t>,</w:t>
      </w:r>
      <w:r w:rsidRPr="00A62E6B">
        <w:rPr>
          <w:sz w:val="28"/>
          <w:szCs w:val="28"/>
        </w:rPr>
        <w:t xml:space="preserve"> из муниципального бюджета были выделены средства:</w:t>
      </w:r>
    </w:p>
    <w:p w:rsidR="00D97A08" w:rsidRPr="00A62E6B" w:rsidRDefault="009614B4" w:rsidP="00D97A0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97A08" w:rsidRPr="00A62E6B">
        <w:rPr>
          <w:sz w:val="28"/>
          <w:szCs w:val="28"/>
        </w:rPr>
        <w:t>а услуги связи и интернет - в сумме   542,7 тыс. рублей;</w:t>
      </w:r>
    </w:p>
    <w:p w:rsidR="00D97A08" w:rsidRPr="00A62E6B" w:rsidRDefault="009614B4" w:rsidP="00D97A0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97A08" w:rsidRPr="00A62E6B">
        <w:rPr>
          <w:sz w:val="28"/>
          <w:szCs w:val="28"/>
        </w:rPr>
        <w:t>а коммунальные услуги в сумме  146 976,0  тыс. рублей;</w:t>
      </w:r>
    </w:p>
    <w:p w:rsidR="00D97A08" w:rsidRPr="00A62E6B" w:rsidRDefault="009614B4" w:rsidP="00D97A08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97A08" w:rsidRPr="00A62E6B">
        <w:rPr>
          <w:sz w:val="28"/>
          <w:szCs w:val="28"/>
        </w:rPr>
        <w:t>а оплату налогов – в сумме 816,1 тыс. рублей;</w:t>
      </w:r>
    </w:p>
    <w:p w:rsidR="00D97A08" w:rsidRPr="00A62E6B" w:rsidRDefault="009614B4" w:rsidP="00D97A08">
      <w:pPr>
        <w:pStyle w:val="a7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97A08" w:rsidRPr="00A62E6B">
        <w:rPr>
          <w:sz w:val="28"/>
          <w:szCs w:val="28"/>
        </w:rPr>
        <w:t>а услуги сторонних организаций  - 33 456,3  тыс. рублей;</w:t>
      </w:r>
    </w:p>
    <w:p w:rsidR="00D97A08" w:rsidRPr="00A62E6B" w:rsidRDefault="00D97A08" w:rsidP="00D97A08">
      <w:pPr>
        <w:ind w:left="360"/>
        <w:jc w:val="both"/>
        <w:rPr>
          <w:sz w:val="28"/>
          <w:szCs w:val="28"/>
        </w:rPr>
      </w:pPr>
      <w:r w:rsidRPr="00A62E6B">
        <w:rPr>
          <w:sz w:val="28"/>
          <w:szCs w:val="28"/>
        </w:rPr>
        <w:t xml:space="preserve">- </w:t>
      </w:r>
      <w:r w:rsidR="009614B4">
        <w:rPr>
          <w:sz w:val="28"/>
          <w:szCs w:val="28"/>
        </w:rPr>
        <w:t>н</w:t>
      </w:r>
      <w:r w:rsidRPr="00A62E6B">
        <w:rPr>
          <w:sz w:val="28"/>
          <w:szCs w:val="28"/>
        </w:rPr>
        <w:t>а компенсацию родительской платы в детских дошкольных учреждениях - 1 478,4 тыс. рублей</w:t>
      </w:r>
      <w:r w:rsidR="009614B4">
        <w:rPr>
          <w:sz w:val="28"/>
          <w:szCs w:val="28"/>
        </w:rPr>
        <w:t>.</w:t>
      </w:r>
    </w:p>
    <w:p w:rsidR="00D97A08" w:rsidRPr="00A62E6B" w:rsidRDefault="00D97A08" w:rsidP="00D97A08">
      <w:pPr>
        <w:shd w:val="clear" w:color="auto" w:fill="FFFFFF"/>
        <w:ind w:firstLine="708"/>
        <w:jc w:val="both"/>
        <w:rPr>
          <w:sz w:val="28"/>
          <w:szCs w:val="28"/>
        </w:rPr>
      </w:pPr>
      <w:r w:rsidRPr="00A62E6B">
        <w:rPr>
          <w:sz w:val="28"/>
          <w:szCs w:val="28"/>
        </w:rPr>
        <w:t>Средняя наполняемость групп в дошкольных учреждениях составила 18 человек, средняя наполняемость классов по школам города составляет 24 ученика, по сельским школам – 11 учащихся. По итогам 2024 года финансовые затраты из бюджета муниципального района на одного воспитанника в дошкольных образовательных учреждениях составили 33,3  тыс. рублей в год. Затраты на одного обучающего в школьных образовательных учреждениях составили 14,1 тыс. рублей и 7,3 тыс. рублей на одного обучающего в учреждениях дополнительного образования в год.</w:t>
      </w:r>
    </w:p>
    <w:p w:rsidR="00D97A08" w:rsidRPr="00A62E6B" w:rsidRDefault="00D97A08" w:rsidP="00D97A08">
      <w:pPr>
        <w:shd w:val="clear" w:color="auto" w:fill="FFFFFF"/>
        <w:ind w:firstLine="708"/>
        <w:jc w:val="both"/>
        <w:rPr>
          <w:sz w:val="28"/>
          <w:szCs w:val="28"/>
        </w:rPr>
      </w:pPr>
      <w:r w:rsidRPr="00A62E6B">
        <w:rPr>
          <w:sz w:val="28"/>
          <w:szCs w:val="28"/>
        </w:rPr>
        <w:t>В образовательные учреждения поступили доходы, получаемые от оказания платных образовательных услуг и  сдачи в аренду имущества, закрепленного за учреждением в сумме 71 287,50 тыс. рублей:</w:t>
      </w:r>
    </w:p>
    <w:p w:rsidR="00D97A08" w:rsidRPr="00A62E6B" w:rsidRDefault="00D97A08" w:rsidP="00D97A08">
      <w:pPr>
        <w:shd w:val="clear" w:color="auto" w:fill="FFFFFF"/>
        <w:jc w:val="both"/>
        <w:rPr>
          <w:sz w:val="28"/>
          <w:szCs w:val="28"/>
        </w:rPr>
      </w:pPr>
      <w:r w:rsidRPr="00A62E6B">
        <w:rPr>
          <w:sz w:val="28"/>
          <w:szCs w:val="28"/>
        </w:rPr>
        <w:t xml:space="preserve">- родительская плата за содержание детей в ДОУ – 68 263,30 </w:t>
      </w:r>
      <w:proofErr w:type="spellStart"/>
      <w:r w:rsidRPr="00A62E6B">
        <w:rPr>
          <w:sz w:val="28"/>
          <w:szCs w:val="28"/>
        </w:rPr>
        <w:t>тыс</w:t>
      </w:r>
      <w:proofErr w:type="gramStart"/>
      <w:r w:rsidRPr="00A62E6B">
        <w:rPr>
          <w:sz w:val="28"/>
          <w:szCs w:val="28"/>
        </w:rPr>
        <w:t>.р</w:t>
      </w:r>
      <w:proofErr w:type="gramEnd"/>
      <w:r w:rsidRPr="00A62E6B">
        <w:rPr>
          <w:sz w:val="28"/>
          <w:szCs w:val="28"/>
        </w:rPr>
        <w:t>уб</w:t>
      </w:r>
      <w:proofErr w:type="spellEnd"/>
      <w:r w:rsidRPr="00A62E6B">
        <w:rPr>
          <w:sz w:val="28"/>
          <w:szCs w:val="28"/>
        </w:rPr>
        <w:t>.</w:t>
      </w:r>
    </w:p>
    <w:p w:rsidR="00D97A08" w:rsidRPr="00A62E6B" w:rsidRDefault="00D97A08" w:rsidP="00D97A08">
      <w:pPr>
        <w:shd w:val="clear" w:color="auto" w:fill="FFFFFF"/>
        <w:rPr>
          <w:sz w:val="28"/>
          <w:szCs w:val="28"/>
        </w:rPr>
      </w:pPr>
      <w:r w:rsidRPr="00A62E6B">
        <w:rPr>
          <w:sz w:val="28"/>
          <w:szCs w:val="28"/>
        </w:rPr>
        <w:lastRenderedPageBreak/>
        <w:t xml:space="preserve">- аренда – 104,6  тыс. рублей </w:t>
      </w:r>
    </w:p>
    <w:p w:rsidR="00D97A08" w:rsidRPr="00A62E6B" w:rsidRDefault="00D97A08" w:rsidP="00D97A08">
      <w:pPr>
        <w:shd w:val="clear" w:color="auto" w:fill="FFFFFF"/>
        <w:rPr>
          <w:sz w:val="28"/>
          <w:szCs w:val="28"/>
        </w:rPr>
      </w:pPr>
      <w:r w:rsidRPr="00A62E6B">
        <w:rPr>
          <w:sz w:val="28"/>
          <w:szCs w:val="28"/>
        </w:rPr>
        <w:t xml:space="preserve">- платные образовательные услуги – 1 919,60  тыс. рублей </w:t>
      </w:r>
    </w:p>
    <w:p w:rsidR="00D97A08" w:rsidRPr="00A62E6B" w:rsidRDefault="00D97A08" w:rsidP="00D97A08">
      <w:pPr>
        <w:shd w:val="clear" w:color="auto" w:fill="FFFFFF"/>
        <w:rPr>
          <w:sz w:val="28"/>
          <w:szCs w:val="28"/>
        </w:rPr>
      </w:pPr>
      <w:r w:rsidRPr="00A62E6B">
        <w:rPr>
          <w:sz w:val="28"/>
          <w:szCs w:val="28"/>
        </w:rPr>
        <w:t xml:space="preserve">- благотворительность – 1 000,0  </w:t>
      </w:r>
      <w:proofErr w:type="spellStart"/>
      <w:r w:rsidRPr="00A62E6B">
        <w:rPr>
          <w:sz w:val="28"/>
          <w:szCs w:val="28"/>
        </w:rPr>
        <w:t>тыс</w:t>
      </w:r>
      <w:proofErr w:type="gramStart"/>
      <w:r w:rsidRPr="00A62E6B">
        <w:rPr>
          <w:sz w:val="28"/>
          <w:szCs w:val="28"/>
        </w:rPr>
        <w:t>.р</w:t>
      </w:r>
      <w:proofErr w:type="gramEnd"/>
      <w:r w:rsidRPr="00A62E6B">
        <w:rPr>
          <w:sz w:val="28"/>
          <w:szCs w:val="28"/>
        </w:rPr>
        <w:t>уб</w:t>
      </w:r>
      <w:proofErr w:type="spellEnd"/>
      <w:r w:rsidRPr="00A62E6B">
        <w:rPr>
          <w:sz w:val="28"/>
          <w:szCs w:val="28"/>
        </w:rPr>
        <w:t xml:space="preserve">. </w:t>
      </w:r>
    </w:p>
    <w:p w:rsidR="00D97A08" w:rsidRPr="00A62E6B" w:rsidRDefault="00D97A08" w:rsidP="00424FBB">
      <w:pPr>
        <w:shd w:val="clear" w:color="auto" w:fill="FFFFFF"/>
        <w:ind w:firstLine="709"/>
        <w:jc w:val="both"/>
        <w:rPr>
          <w:sz w:val="28"/>
          <w:szCs w:val="28"/>
        </w:rPr>
      </w:pPr>
      <w:r w:rsidRPr="00A62E6B">
        <w:rPr>
          <w:sz w:val="28"/>
          <w:szCs w:val="28"/>
        </w:rPr>
        <w:t xml:space="preserve">В 2024 году  предоставлен иной межбюджетный трансферт из бюджета Забайкальского края для капитального ремонта бассейнов МАОУ «СОШ № 5», МАОУ «СОШ № 6», МАОУ «СОШ № 7», МАОУ «СОШ № 8» в сумме 130 000,0 </w:t>
      </w:r>
      <w:proofErr w:type="spellStart"/>
      <w:r w:rsidRPr="00A62E6B">
        <w:rPr>
          <w:sz w:val="28"/>
          <w:szCs w:val="28"/>
        </w:rPr>
        <w:t>тыс</w:t>
      </w:r>
      <w:proofErr w:type="gramStart"/>
      <w:r w:rsidRPr="00A62E6B">
        <w:rPr>
          <w:sz w:val="28"/>
          <w:szCs w:val="28"/>
        </w:rPr>
        <w:t>.р</w:t>
      </w:r>
      <w:proofErr w:type="gramEnd"/>
      <w:r w:rsidRPr="00A62E6B">
        <w:rPr>
          <w:sz w:val="28"/>
          <w:szCs w:val="28"/>
        </w:rPr>
        <w:t>уб</w:t>
      </w:r>
      <w:proofErr w:type="spellEnd"/>
      <w:r w:rsidRPr="00A62E6B">
        <w:rPr>
          <w:sz w:val="28"/>
          <w:szCs w:val="28"/>
        </w:rPr>
        <w:t>.</w:t>
      </w:r>
    </w:p>
    <w:p w:rsidR="00D97A08" w:rsidRDefault="00D97A08" w:rsidP="00424FBB">
      <w:pPr>
        <w:ind w:firstLine="709"/>
        <w:contextualSpacing/>
        <w:jc w:val="both"/>
        <w:rPr>
          <w:sz w:val="28"/>
          <w:szCs w:val="28"/>
        </w:rPr>
      </w:pPr>
      <w:r w:rsidRPr="00A62E6B">
        <w:rPr>
          <w:sz w:val="28"/>
          <w:szCs w:val="28"/>
        </w:rPr>
        <w:t>Предоставлена субсидия из бюджета Забайкальского края местному бюджету на реализацию отдельных мероприятий Плана социального развития центров экономического роста Забайкальского края для капитального ремонта здания МБОУ «</w:t>
      </w:r>
      <w:proofErr w:type="spellStart"/>
      <w:r w:rsidRPr="00A62E6B">
        <w:rPr>
          <w:sz w:val="28"/>
          <w:szCs w:val="28"/>
        </w:rPr>
        <w:t>Юбилейнинская</w:t>
      </w:r>
      <w:proofErr w:type="spellEnd"/>
      <w:r w:rsidRPr="00A62E6B">
        <w:rPr>
          <w:sz w:val="28"/>
          <w:szCs w:val="28"/>
        </w:rPr>
        <w:t xml:space="preserve"> СОШ» в сумме 22 737,8 </w:t>
      </w:r>
      <w:proofErr w:type="spellStart"/>
      <w:r w:rsidRPr="00A62E6B">
        <w:rPr>
          <w:sz w:val="28"/>
          <w:szCs w:val="28"/>
        </w:rPr>
        <w:t>тыс</w:t>
      </w:r>
      <w:proofErr w:type="gramStart"/>
      <w:r w:rsidRPr="00A62E6B">
        <w:rPr>
          <w:sz w:val="28"/>
          <w:szCs w:val="28"/>
        </w:rPr>
        <w:t>.р</w:t>
      </w:r>
      <w:proofErr w:type="gramEnd"/>
      <w:r w:rsidRPr="00A62E6B">
        <w:rPr>
          <w:sz w:val="28"/>
          <w:szCs w:val="28"/>
        </w:rPr>
        <w:t>уб</w:t>
      </w:r>
      <w:proofErr w:type="spellEnd"/>
      <w:r w:rsidRPr="00A62E6B">
        <w:rPr>
          <w:sz w:val="28"/>
          <w:szCs w:val="28"/>
        </w:rPr>
        <w:t xml:space="preserve">., для приобретения оборудования для 4 бассейнов – 10091,115 </w:t>
      </w:r>
      <w:proofErr w:type="spellStart"/>
      <w:r w:rsidRPr="00A62E6B">
        <w:rPr>
          <w:sz w:val="28"/>
          <w:szCs w:val="28"/>
        </w:rPr>
        <w:t>тыс.рублей</w:t>
      </w:r>
      <w:proofErr w:type="spellEnd"/>
      <w:r w:rsidRPr="00A62E6B">
        <w:rPr>
          <w:sz w:val="28"/>
          <w:szCs w:val="28"/>
        </w:rPr>
        <w:t>.</w:t>
      </w:r>
    </w:p>
    <w:p w:rsidR="00D97A08" w:rsidRDefault="00D97A08" w:rsidP="00424F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образовательные учреждения в течение года работали в штатном режиме, безаварийное функционирование обеспечивалось специалистами ремонтно-</w:t>
      </w:r>
      <w:proofErr w:type="spellStart"/>
      <w:r>
        <w:rPr>
          <w:sz w:val="28"/>
          <w:szCs w:val="28"/>
        </w:rPr>
        <w:t>эксплутационно</w:t>
      </w:r>
      <w:proofErr w:type="spellEnd"/>
      <w:r>
        <w:rPr>
          <w:sz w:val="28"/>
          <w:szCs w:val="28"/>
        </w:rPr>
        <w:t xml:space="preserve"> технической службой КУО.</w:t>
      </w:r>
    </w:p>
    <w:p w:rsidR="00D97A08" w:rsidRDefault="00D97A08" w:rsidP="00424FBB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 xml:space="preserve">Результатами деятельности педагогических коллективов </w:t>
      </w:r>
      <w:proofErr w:type="spellStart"/>
      <w:r>
        <w:rPr>
          <w:rFonts w:eastAsia="Calibri"/>
          <w:bCs/>
          <w:sz w:val="28"/>
          <w:szCs w:val="28"/>
        </w:rPr>
        <w:t>сталиследующие</w:t>
      </w:r>
      <w:proofErr w:type="spellEnd"/>
      <w:r>
        <w:rPr>
          <w:rFonts w:eastAsia="Calibri"/>
          <w:bCs/>
          <w:sz w:val="28"/>
          <w:szCs w:val="28"/>
        </w:rPr>
        <w:t xml:space="preserve"> показатели: 49% школьников 1-4 классов обучаются на хорошо и отлично, более 93,2 % девятиклассников и 98,5% выпускников 11 классов получили аттестаты об уровне образования, 37  выпускников награждены Федеральной медалью «За особые успехи в учении» (в том числе 19 – </w:t>
      </w:r>
      <w:r>
        <w:rPr>
          <w:rFonts w:eastAsia="Calibri"/>
          <w:bCs/>
          <w:sz w:val="28"/>
          <w:szCs w:val="28"/>
          <w:lang w:val="en-US"/>
        </w:rPr>
        <w:t>I</w:t>
      </w:r>
      <w:r>
        <w:rPr>
          <w:rFonts w:eastAsia="Calibri"/>
          <w:bCs/>
          <w:sz w:val="28"/>
          <w:szCs w:val="28"/>
        </w:rPr>
        <w:t xml:space="preserve">степень, 18 – </w:t>
      </w:r>
      <w:r>
        <w:rPr>
          <w:rFonts w:eastAsia="Calibri"/>
          <w:bCs/>
          <w:sz w:val="28"/>
          <w:szCs w:val="28"/>
          <w:lang w:val="en-US"/>
        </w:rPr>
        <w:t>II</w:t>
      </w:r>
      <w:r>
        <w:rPr>
          <w:rFonts w:eastAsia="Calibri"/>
          <w:bCs/>
          <w:sz w:val="28"/>
          <w:szCs w:val="28"/>
        </w:rPr>
        <w:t xml:space="preserve"> степень</w:t>
      </w:r>
      <w:r w:rsidRPr="00A62E6B">
        <w:rPr>
          <w:rFonts w:eastAsia="Calibri"/>
          <w:bCs/>
          <w:sz w:val="28"/>
          <w:szCs w:val="28"/>
        </w:rPr>
        <w:t>)</w:t>
      </w:r>
      <w:r>
        <w:rPr>
          <w:rFonts w:eastAsia="Calibri"/>
          <w:bCs/>
          <w:sz w:val="28"/>
          <w:szCs w:val="28"/>
        </w:rPr>
        <w:t xml:space="preserve">, </w:t>
      </w:r>
      <w:r w:rsidRPr="00A62E6B">
        <w:rPr>
          <w:rFonts w:eastAsia="Calibri"/>
          <w:bCs/>
          <w:sz w:val="28"/>
          <w:szCs w:val="28"/>
        </w:rPr>
        <w:t>29</w:t>
      </w:r>
      <w:r>
        <w:rPr>
          <w:rFonts w:eastAsia="Calibri"/>
          <w:bCs/>
          <w:sz w:val="28"/>
          <w:szCs w:val="28"/>
        </w:rPr>
        <w:t xml:space="preserve">  - медалью «Гордость Забайкалья», </w:t>
      </w:r>
      <w:r w:rsidRPr="00A62E6B">
        <w:rPr>
          <w:rFonts w:eastAsia="Calibri"/>
          <w:bCs/>
          <w:sz w:val="28"/>
          <w:szCs w:val="28"/>
        </w:rPr>
        <w:t>84</w:t>
      </w:r>
      <w:r>
        <w:rPr>
          <w:rFonts w:eastAsia="Calibri"/>
          <w:bCs/>
          <w:sz w:val="28"/>
          <w:szCs w:val="28"/>
        </w:rPr>
        <w:t xml:space="preserve"> выпускников поощрены за успехи в различных видах деятельности.</w:t>
      </w:r>
      <w:proofErr w:type="gramEnd"/>
    </w:p>
    <w:p w:rsidR="00D97A08" w:rsidRDefault="00D97A08" w:rsidP="00424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привлечения внебюджетных средств образовательные  учреждения участвовали в </w:t>
      </w:r>
      <w:r w:rsidRPr="00C747B2">
        <w:rPr>
          <w:sz w:val="28"/>
          <w:szCs w:val="28"/>
        </w:rPr>
        <w:t xml:space="preserve">конкурсе  благотворительных и социальных проектов городского поселения «Город </w:t>
      </w:r>
      <w:proofErr w:type="spellStart"/>
      <w:r w:rsidRPr="00C747B2">
        <w:rPr>
          <w:sz w:val="28"/>
          <w:szCs w:val="28"/>
        </w:rPr>
        <w:t>Краснокаменск</w:t>
      </w:r>
      <w:proofErr w:type="spellEnd"/>
      <w:r w:rsidRPr="00C747B2">
        <w:rPr>
          <w:sz w:val="28"/>
          <w:szCs w:val="28"/>
        </w:rPr>
        <w:t>»</w:t>
      </w:r>
      <w:r>
        <w:rPr>
          <w:sz w:val="28"/>
          <w:szCs w:val="28"/>
        </w:rPr>
        <w:t xml:space="preserve">,  по результатам участия привлечено 355,00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</w:t>
      </w:r>
      <w:proofErr w:type="spellEnd"/>
      <w:r>
        <w:rPr>
          <w:sz w:val="28"/>
          <w:szCs w:val="28"/>
        </w:rPr>
        <w:t xml:space="preserve">, получен Президентский Грант в размере 328,00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в рамках проекта «Будущим поколениям – чистый город».</w:t>
      </w:r>
    </w:p>
    <w:p w:rsidR="00D97A08" w:rsidRPr="00935686" w:rsidRDefault="00D97A08" w:rsidP="00D97A08">
      <w:pPr>
        <w:ind w:left="-425" w:firstLine="425"/>
        <w:jc w:val="both"/>
        <w:rPr>
          <w:sz w:val="28"/>
          <w:szCs w:val="28"/>
        </w:rPr>
      </w:pPr>
    </w:p>
    <w:p w:rsidR="007012DA" w:rsidRDefault="007012DA" w:rsidP="007012DA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 w:rsidRPr="00873B1F">
        <w:rPr>
          <w:b/>
          <w:sz w:val="28"/>
          <w:szCs w:val="28"/>
        </w:rPr>
        <w:t>РАЗДЕЛ «КУЛЬТУРА»</w:t>
      </w:r>
    </w:p>
    <w:p w:rsidR="007012DA" w:rsidRDefault="007012DA" w:rsidP="007012DA">
      <w:pPr>
        <w:pStyle w:val="a3"/>
        <w:spacing w:after="0"/>
        <w:ind w:firstLine="708"/>
        <w:jc w:val="center"/>
        <w:rPr>
          <w:b/>
          <w:sz w:val="28"/>
          <w:szCs w:val="28"/>
        </w:rPr>
      </w:pPr>
    </w:p>
    <w:p w:rsidR="009614B4" w:rsidRPr="00526349" w:rsidRDefault="009614B4" w:rsidP="009614B4">
      <w:pPr>
        <w:ind w:firstLine="708"/>
        <w:jc w:val="both"/>
        <w:rPr>
          <w:bCs/>
          <w:sz w:val="28"/>
          <w:szCs w:val="28"/>
        </w:rPr>
      </w:pPr>
      <w:r w:rsidRPr="00526349">
        <w:rPr>
          <w:bCs/>
          <w:sz w:val="28"/>
          <w:szCs w:val="28"/>
        </w:rPr>
        <w:t>Развитие культуры является одним из приоритетных направлений государственной политики в социальной сфере.</w:t>
      </w:r>
    </w:p>
    <w:p w:rsidR="009614B4" w:rsidRPr="00526349" w:rsidRDefault="009614B4" w:rsidP="009614B4">
      <w:pPr>
        <w:ind w:firstLine="708"/>
        <w:jc w:val="both"/>
        <w:rPr>
          <w:bCs/>
          <w:sz w:val="28"/>
          <w:szCs w:val="28"/>
        </w:rPr>
      </w:pPr>
      <w:r w:rsidRPr="00526349">
        <w:rPr>
          <w:bCs/>
          <w:sz w:val="28"/>
          <w:szCs w:val="28"/>
        </w:rPr>
        <w:t xml:space="preserve">Культурная инфраструктура </w:t>
      </w:r>
      <w:proofErr w:type="spellStart"/>
      <w:r w:rsidRPr="00526349">
        <w:rPr>
          <w:bCs/>
          <w:sz w:val="28"/>
          <w:szCs w:val="28"/>
        </w:rPr>
        <w:t>Краснокаменского</w:t>
      </w:r>
      <w:proofErr w:type="spellEnd"/>
      <w:r w:rsidRPr="00526349">
        <w:rPr>
          <w:bCs/>
          <w:sz w:val="28"/>
          <w:szCs w:val="28"/>
        </w:rPr>
        <w:t xml:space="preserve"> района обладает функциональным многообразием, удовлетворяет критериям доступности услуг организаций культуры для населения, учитывает культурно-исторические особенности территорий.</w:t>
      </w:r>
    </w:p>
    <w:p w:rsidR="009614B4" w:rsidRPr="00526349" w:rsidRDefault="009614B4" w:rsidP="009614B4">
      <w:pPr>
        <w:ind w:firstLine="708"/>
        <w:jc w:val="both"/>
        <w:rPr>
          <w:bCs/>
          <w:sz w:val="28"/>
          <w:szCs w:val="28"/>
        </w:rPr>
      </w:pPr>
      <w:r w:rsidRPr="00526349">
        <w:rPr>
          <w:bCs/>
          <w:sz w:val="28"/>
          <w:szCs w:val="28"/>
        </w:rPr>
        <w:t xml:space="preserve">1. Сеть учреждений культуры </w:t>
      </w:r>
      <w:proofErr w:type="spellStart"/>
      <w:r w:rsidRPr="00526349">
        <w:rPr>
          <w:bCs/>
          <w:sz w:val="28"/>
          <w:szCs w:val="28"/>
        </w:rPr>
        <w:t>Краснокаменского</w:t>
      </w:r>
      <w:proofErr w:type="spellEnd"/>
      <w:r w:rsidRPr="00526349">
        <w:rPr>
          <w:bCs/>
          <w:sz w:val="28"/>
          <w:szCs w:val="28"/>
        </w:rPr>
        <w:t xml:space="preserve"> муниципального округа Забайкальского края представлены:</w:t>
      </w:r>
    </w:p>
    <w:p w:rsidR="009614B4" w:rsidRPr="00526349" w:rsidRDefault="009614B4" w:rsidP="009614B4">
      <w:pPr>
        <w:ind w:firstLine="708"/>
        <w:jc w:val="both"/>
        <w:rPr>
          <w:bCs/>
          <w:sz w:val="28"/>
          <w:szCs w:val="28"/>
        </w:rPr>
      </w:pPr>
      <w:r w:rsidRPr="00526349">
        <w:rPr>
          <w:bCs/>
          <w:sz w:val="28"/>
          <w:szCs w:val="28"/>
        </w:rPr>
        <w:t xml:space="preserve">Всего – 28 учреждений культуры: </w:t>
      </w:r>
    </w:p>
    <w:p w:rsidR="009614B4" w:rsidRPr="00526349" w:rsidRDefault="009614B4" w:rsidP="009614B4">
      <w:pPr>
        <w:ind w:firstLine="708"/>
        <w:jc w:val="both"/>
        <w:rPr>
          <w:bCs/>
          <w:sz w:val="28"/>
          <w:szCs w:val="28"/>
        </w:rPr>
      </w:pPr>
      <w:r w:rsidRPr="00526349">
        <w:rPr>
          <w:bCs/>
          <w:sz w:val="28"/>
          <w:szCs w:val="28"/>
        </w:rPr>
        <w:t>15 библиотек – 5 на территории городского поселения, 10 сельских библиотек (66% - сельские);</w:t>
      </w:r>
    </w:p>
    <w:p w:rsidR="009614B4" w:rsidRPr="00526349" w:rsidRDefault="009614B4" w:rsidP="009614B4">
      <w:pPr>
        <w:ind w:firstLine="708"/>
        <w:jc w:val="both"/>
        <w:rPr>
          <w:bCs/>
          <w:sz w:val="28"/>
          <w:szCs w:val="28"/>
        </w:rPr>
      </w:pPr>
      <w:proofErr w:type="gramStart"/>
      <w:r w:rsidRPr="00526349">
        <w:rPr>
          <w:bCs/>
          <w:sz w:val="28"/>
          <w:szCs w:val="28"/>
        </w:rPr>
        <w:lastRenderedPageBreak/>
        <w:t>12 культурно-досуговых учреждений – 2 на территории городского поселения, 9 сельских (75% - сельские);</w:t>
      </w:r>
      <w:proofErr w:type="gramEnd"/>
    </w:p>
    <w:p w:rsidR="009614B4" w:rsidRPr="00526349" w:rsidRDefault="009614B4" w:rsidP="009614B4">
      <w:pPr>
        <w:ind w:firstLine="708"/>
        <w:jc w:val="both"/>
        <w:rPr>
          <w:bCs/>
          <w:sz w:val="28"/>
          <w:szCs w:val="28"/>
        </w:rPr>
      </w:pPr>
      <w:r w:rsidRPr="00526349">
        <w:rPr>
          <w:bCs/>
          <w:sz w:val="28"/>
          <w:szCs w:val="28"/>
        </w:rPr>
        <w:t>2 учреждения дополнительного образования - «Детская школа искусств», «Детская художественная школа»</w:t>
      </w:r>
      <w:r>
        <w:rPr>
          <w:bCs/>
          <w:sz w:val="28"/>
          <w:szCs w:val="28"/>
        </w:rPr>
        <w:t>;</w:t>
      </w:r>
    </w:p>
    <w:p w:rsidR="009614B4" w:rsidRPr="00526349" w:rsidRDefault="009614B4" w:rsidP="009614B4">
      <w:pPr>
        <w:ind w:firstLine="708"/>
        <w:jc w:val="both"/>
        <w:rPr>
          <w:bCs/>
          <w:sz w:val="28"/>
          <w:szCs w:val="28"/>
        </w:rPr>
      </w:pPr>
      <w:r w:rsidRPr="00526349">
        <w:rPr>
          <w:bCs/>
          <w:sz w:val="28"/>
          <w:szCs w:val="28"/>
        </w:rPr>
        <w:t>1 кинозал – ДК «Даурия»</w:t>
      </w:r>
      <w:r>
        <w:rPr>
          <w:bCs/>
          <w:sz w:val="28"/>
          <w:szCs w:val="28"/>
        </w:rPr>
        <w:t>.</w:t>
      </w:r>
    </w:p>
    <w:p w:rsidR="009614B4" w:rsidRPr="00526349" w:rsidRDefault="009614B4" w:rsidP="009614B4">
      <w:pPr>
        <w:ind w:firstLine="708"/>
        <w:jc w:val="both"/>
        <w:rPr>
          <w:rFonts w:eastAsiaTheme="minorHAnsi"/>
          <w:sz w:val="28"/>
          <w:szCs w:val="28"/>
        </w:rPr>
      </w:pPr>
      <w:r w:rsidRPr="00526349">
        <w:rPr>
          <w:bCs/>
          <w:sz w:val="28"/>
          <w:szCs w:val="28"/>
        </w:rPr>
        <w:t xml:space="preserve">2. </w:t>
      </w:r>
      <w:r w:rsidRPr="00526349">
        <w:rPr>
          <w:rFonts w:eastAsiaTheme="minorHAnsi"/>
          <w:sz w:val="28"/>
          <w:szCs w:val="28"/>
        </w:rPr>
        <w:t>Серьезным импульсом развития отрасли в Забайкальском крае стала реализация национального проекта «Культура» в 2019-2024 годах, основная задача которой обеспечение доступности культурных благ для населения.</w:t>
      </w:r>
    </w:p>
    <w:p w:rsidR="009614B4" w:rsidRPr="00526349" w:rsidRDefault="009614B4" w:rsidP="009614B4">
      <w:pPr>
        <w:ind w:firstLine="708"/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 xml:space="preserve">В 2024 году реализованы мероприятия </w:t>
      </w:r>
      <w:proofErr w:type="gramStart"/>
      <w:r w:rsidRPr="00526349">
        <w:rPr>
          <w:rFonts w:eastAsiaTheme="minorHAnsi"/>
          <w:sz w:val="28"/>
          <w:szCs w:val="28"/>
        </w:rPr>
        <w:t>по</w:t>
      </w:r>
      <w:proofErr w:type="gramEnd"/>
      <w:r>
        <w:rPr>
          <w:rFonts w:eastAsiaTheme="minorHAnsi"/>
          <w:sz w:val="28"/>
          <w:szCs w:val="28"/>
        </w:rPr>
        <w:t>:</w:t>
      </w:r>
      <w:r w:rsidRPr="00526349">
        <w:rPr>
          <w:rFonts w:eastAsiaTheme="minorHAnsi"/>
          <w:sz w:val="28"/>
          <w:szCs w:val="28"/>
        </w:rPr>
        <w:t xml:space="preserve"> </w:t>
      </w:r>
    </w:p>
    <w:p w:rsidR="009614B4" w:rsidRPr="00526349" w:rsidRDefault="009614B4" w:rsidP="009614B4">
      <w:pPr>
        <w:ind w:firstLine="708"/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 xml:space="preserve">- созданию модельной центральной детской библиотеки, обеспечение и </w:t>
      </w:r>
    </w:p>
    <w:p w:rsidR="009614B4" w:rsidRPr="00526349" w:rsidRDefault="009614B4" w:rsidP="009614B4">
      <w:pPr>
        <w:ind w:firstLine="708"/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 xml:space="preserve">- укреплению материально-технической базы домов культуры в селах – Богдановка, Кайластуй, Ковыли, </w:t>
      </w:r>
    </w:p>
    <w:p w:rsidR="009614B4" w:rsidRPr="00526349" w:rsidRDefault="009614B4" w:rsidP="009614B4">
      <w:pPr>
        <w:ind w:firstLine="708"/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 xml:space="preserve">- </w:t>
      </w:r>
      <w:r w:rsidRPr="00526349">
        <w:rPr>
          <w:sz w:val="28"/>
          <w:szCs w:val="28"/>
        </w:rPr>
        <w:t>комплектованию книжных фондов библиотек муниципальных образовани</w:t>
      </w:r>
      <w:proofErr w:type="gramStart"/>
      <w:r w:rsidRPr="00526349">
        <w:rPr>
          <w:sz w:val="28"/>
          <w:szCs w:val="28"/>
        </w:rPr>
        <w:t>й-</w:t>
      </w:r>
      <w:proofErr w:type="gramEnd"/>
      <w:r w:rsidRPr="00526349">
        <w:rPr>
          <w:rFonts w:eastAsiaTheme="minorHAnsi"/>
          <w:sz w:val="28"/>
          <w:szCs w:val="28"/>
        </w:rPr>
        <w:t>«Центральной районной библиотеки».</w:t>
      </w:r>
    </w:p>
    <w:p w:rsidR="009614B4" w:rsidRPr="00526349" w:rsidRDefault="009614B4" w:rsidP="009614B4">
      <w:pPr>
        <w:ind w:firstLine="708"/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>За пять прошедших лет уделялось много внимания сохранению и модернизации сети муниципальных учреждений культуры, единого культурного пространства района, активизация культурного потенциала.</w:t>
      </w:r>
    </w:p>
    <w:p w:rsidR="009614B4" w:rsidRPr="00526349" w:rsidRDefault="009614B4" w:rsidP="009614B4">
      <w:pPr>
        <w:ind w:firstLine="708"/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>Результатом таких вложений видны положительные изменения:</w:t>
      </w:r>
    </w:p>
    <w:p w:rsidR="009614B4" w:rsidRPr="00526349" w:rsidRDefault="009614B4" w:rsidP="009614B4">
      <w:pPr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>- целевые показатели посещений не значительно, но стабильно растут;</w:t>
      </w:r>
    </w:p>
    <w:p w:rsidR="009614B4" w:rsidRPr="00526349" w:rsidRDefault="009614B4" w:rsidP="009614B4">
      <w:pPr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>- обновленные СДК становятся центром притяжения жителей села;</w:t>
      </w:r>
    </w:p>
    <w:p w:rsidR="009614B4" w:rsidRPr="00526349" w:rsidRDefault="009614B4" w:rsidP="009614B4">
      <w:pPr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>- клубные формирования пополняются новыми участниками;</w:t>
      </w:r>
    </w:p>
    <w:p w:rsidR="009614B4" w:rsidRPr="00526349" w:rsidRDefault="009614B4" w:rsidP="009614B4">
      <w:pPr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>- контингент учащихся школ иску</w:t>
      </w:r>
      <w:proofErr w:type="gramStart"/>
      <w:r w:rsidRPr="00526349">
        <w:rPr>
          <w:rFonts w:eastAsiaTheme="minorHAnsi"/>
          <w:sz w:val="28"/>
          <w:szCs w:val="28"/>
        </w:rPr>
        <w:t>сств ст</w:t>
      </w:r>
      <w:proofErr w:type="gramEnd"/>
      <w:r w:rsidRPr="00526349">
        <w:rPr>
          <w:rFonts w:eastAsiaTheme="minorHAnsi"/>
          <w:sz w:val="28"/>
          <w:szCs w:val="28"/>
        </w:rPr>
        <w:t>абильно держит показатели.</w:t>
      </w:r>
    </w:p>
    <w:p w:rsidR="009614B4" w:rsidRPr="00526349" w:rsidRDefault="009614B4" w:rsidP="009614B4">
      <w:pPr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 xml:space="preserve">- востребованность услуг культуры на селе сохраняется. </w:t>
      </w:r>
    </w:p>
    <w:p w:rsidR="009614B4" w:rsidRPr="00526349" w:rsidRDefault="009614B4" w:rsidP="009614B4">
      <w:pPr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>- количество общедоступных библиотек, культурно-досуговых учреждений сохранено.</w:t>
      </w:r>
    </w:p>
    <w:p w:rsidR="009614B4" w:rsidRPr="00526349" w:rsidRDefault="009614B4" w:rsidP="009614B4">
      <w:pPr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>- открыт выставочный зал на базе «ДХШ», который стал центром притяжения творческих коллективов, местом для проведения лекториев, мастер-классов для молодежи, встречи с партнерами и спонсорами.</w:t>
      </w:r>
    </w:p>
    <w:p w:rsidR="009614B4" w:rsidRPr="00526349" w:rsidRDefault="009614B4" w:rsidP="009614B4">
      <w:pPr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>- за счет оснащения техническими средствами, модульным конструкциями детской модельной библиотеки, появилась возможность расширения сектора видов деятельности для подростков;</w:t>
      </w:r>
    </w:p>
    <w:p w:rsidR="009614B4" w:rsidRPr="00526349" w:rsidRDefault="009614B4" w:rsidP="009614B4">
      <w:pPr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>- обновление музыкальными инструментами показало высокие результаты творческих конкурсов среди оркестров народных инструментов, духовых ансамблей, фольклорных коллективов, солистов фортепианного отделения.</w:t>
      </w:r>
    </w:p>
    <w:p w:rsidR="009614B4" w:rsidRPr="00526349" w:rsidRDefault="009614B4" w:rsidP="009614B4">
      <w:pPr>
        <w:ind w:firstLine="708"/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 xml:space="preserve">Во исполнение </w:t>
      </w:r>
      <w:proofErr w:type="gramStart"/>
      <w:r w:rsidRPr="00526349">
        <w:rPr>
          <w:rFonts w:eastAsiaTheme="minorHAnsi"/>
          <w:sz w:val="28"/>
          <w:szCs w:val="28"/>
        </w:rPr>
        <w:t>плана реализации Национальной программы социально-экономического развития Дальнего Востока</w:t>
      </w:r>
      <w:proofErr w:type="gramEnd"/>
      <w:r w:rsidRPr="00526349">
        <w:rPr>
          <w:rFonts w:eastAsiaTheme="minorHAnsi"/>
          <w:sz w:val="28"/>
          <w:szCs w:val="28"/>
        </w:rPr>
        <w:t xml:space="preserve"> до 2024 года и на перспективу до 2035 года, в </w:t>
      </w:r>
      <w:proofErr w:type="spellStart"/>
      <w:r w:rsidRPr="00526349">
        <w:rPr>
          <w:rFonts w:eastAsiaTheme="minorHAnsi"/>
          <w:sz w:val="28"/>
          <w:szCs w:val="28"/>
        </w:rPr>
        <w:t>Краснокаменском</w:t>
      </w:r>
      <w:proofErr w:type="spellEnd"/>
      <w:r w:rsidRPr="00526349">
        <w:rPr>
          <w:rFonts w:eastAsiaTheme="minorHAnsi"/>
          <w:sz w:val="28"/>
          <w:szCs w:val="28"/>
        </w:rPr>
        <w:t xml:space="preserve"> районе, сейчас </w:t>
      </w:r>
      <w:proofErr w:type="spellStart"/>
      <w:r w:rsidRPr="00526349">
        <w:rPr>
          <w:rFonts w:eastAsiaTheme="minorHAnsi"/>
          <w:sz w:val="28"/>
          <w:szCs w:val="28"/>
        </w:rPr>
        <w:t>Краснокаменском</w:t>
      </w:r>
      <w:proofErr w:type="spellEnd"/>
      <w:r w:rsidRPr="00526349">
        <w:rPr>
          <w:rFonts w:eastAsiaTheme="minorHAnsi"/>
          <w:sz w:val="28"/>
          <w:szCs w:val="28"/>
        </w:rPr>
        <w:t xml:space="preserve"> муниципальном округе, по мероприятию: «Строительство (реконструкция), капитальный ремонт учреждений культуры» в рамках Национального проекта «Культура» осуществлены мероприятия по проведению капитального ремонта </w:t>
      </w:r>
      <w:r w:rsidRPr="00526349">
        <w:rPr>
          <w:rFonts w:eastAsiaTheme="minorHAnsi"/>
          <w:sz w:val="28"/>
          <w:szCs w:val="28"/>
          <w:u w:val="single"/>
        </w:rPr>
        <w:t xml:space="preserve">6 зданий учреждений </w:t>
      </w:r>
      <w:r w:rsidRPr="00526349">
        <w:rPr>
          <w:rFonts w:eastAsiaTheme="minorHAnsi"/>
          <w:sz w:val="28"/>
          <w:szCs w:val="28"/>
        </w:rPr>
        <w:t>культуры и дополнительного образования.</w:t>
      </w:r>
    </w:p>
    <w:p w:rsidR="009614B4" w:rsidRPr="00526349" w:rsidRDefault="009614B4" w:rsidP="009614B4">
      <w:pPr>
        <w:ind w:firstLine="708"/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>В рамках государственной программы «Развитие культуры» мероприятия по обеспечению развития и укрепления материально–</w:t>
      </w:r>
      <w:r w:rsidRPr="00526349">
        <w:rPr>
          <w:rFonts w:eastAsiaTheme="minorHAnsi"/>
          <w:sz w:val="28"/>
          <w:szCs w:val="28"/>
        </w:rPr>
        <w:lastRenderedPageBreak/>
        <w:t>технической базы 4-х сельских домов культуры и «Детской школы искусств».</w:t>
      </w:r>
    </w:p>
    <w:p w:rsidR="009614B4" w:rsidRPr="00526349" w:rsidRDefault="009614B4" w:rsidP="009614B4">
      <w:pPr>
        <w:ind w:firstLine="708"/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>За период с 2019 по 2024 год объем финансирования в рамках национального проекта «Культура» составил:</w:t>
      </w:r>
    </w:p>
    <w:p w:rsidR="009614B4" w:rsidRPr="00526349" w:rsidRDefault="009614B4" w:rsidP="009614B4">
      <w:pPr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 xml:space="preserve">- капитальный ремонт 4 – х зданий СДК на сумму более 24 </w:t>
      </w:r>
      <w:proofErr w:type="spellStart"/>
      <w:r w:rsidRPr="00526349">
        <w:rPr>
          <w:rFonts w:eastAsiaTheme="minorHAnsi"/>
          <w:sz w:val="28"/>
          <w:szCs w:val="28"/>
        </w:rPr>
        <w:t>млн</w:t>
      </w:r>
      <w:proofErr w:type="gramStart"/>
      <w:r w:rsidRPr="00526349">
        <w:rPr>
          <w:rFonts w:eastAsiaTheme="minorHAnsi"/>
          <w:sz w:val="28"/>
          <w:szCs w:val="28"/>
        </w:rPr>
        <w:t>.р</w:t>
      </w:r>
      <w:proofErr w:type="gramEnd"/>
      <w:r w:rsidRPr="00526349">
        <w:rPr>
          <w:rFonts w:eastAsiaTheme="minorHAnsi"/>
          <w:sz w:val="28"/>
          <w:szCs w:val="28"/>
        </w:rPr>
        <w:t>уб</w:t>
      </w:r>
      <w:proofErr w:type="spellEnd"/>
      <w:r w:rsidRPr="00526349">
        <w:rPr>
          <w:rFonts w:eastAsiaTheme="minorHAnsi"/>
          <w:sz w:val="28"/>
          <w:szCs w:val="28"/>
        </w:rPr>
        <w:t>.</w:t>
      </w:r>
    </w:p>
    <w:p w:rsidR="009614B4" w:rsidRPr="00526349" w:rsidRDefault="009614B4" w:rsidP="009614B4">
      <w:pPr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 xml:space="preserve">- капитальный ремонт 2 –х школ искусств на сумму 9,5 </w:t>
      </w:r>
      <w:proofErr w:type="spellStart"/>
      <w:r w:rsidRPr="00526349">
        <w:rPr>
          <w:rFonts w:eastAsiaTheme="minorHAnsi"/>
          <w:sz w:val="28"/>
          <w:szCs w:val="28"/>
        </w:rPr>
        <w:t>млн</w:t>
      </w:r>
      <w:proofErr w:type="gramStart"/>
      <w:r w:rsidRPr="00526349">
        <w:rPr>
          <w:rFonts w:eastAsiaTheme="minorHAnsi"/>
          <w:sz w:val="28"/>
          <w:szCs w:val="28"/>
        </w:rPr>
        <w:t>.р</w:t>
      </w:r>
      <w:proofErr w:type="gramEnd"/>
      <w:r w:rsidRPr="00526349">
        <w:rPr>
          <w:rFonts w:eastAsiaTheme="minorHAnsi"/>
          <w:sz w:val="28"/>
          <w:szCs w:val="28"/>
        </w:rPr>
        <w:t>уб</w:t>
      </w:r>
      <w:proofErr w:type="spellEnd"/>
    </w:p>
    <w:p w:rsidR="009614B4" w:rsidRPr="00526349" w:rsidRDefault="009614B4" w:rsidP="009614B4">
      <w:pPr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 xml:space="preserve"> </w:t>
      </w:r>
      <w:r w:rsidRPr="00526349">
        <w:rPr>
          <w:rFonts w:eastAsiaTheme="minorHAnsi"/>
          <w:sz w:val="28"/>
          <w:szCs w:val="28"/>
        </w:rPr>
        <w:t xml:space="preserve">создание модельной библиотеки на базе центральной детской библиотеки в </w:t>
      </w:r>
      <w:proofErr w:type="spellStart"/>
      <w:r w:rsidRPr="00526349">
        <w:rPr>
          <w:rFonts w:eastAsiaTheme="minorHAnsi"/>
          <w:sz w:val="28"/>
          <w:szCs w:val="28"/>
        </w:rPr>
        <w:t>г</w:t>
      </w:r>
      <w:proofErr w:type="gramStart"/>
      <w:r w:rsidRPr="00526349">
        <w:rPr>
          <w:rFonts w:eastAsiaTheme="minorHAnsi"/>
          <w:sz w:val="28"/>
          <w:szCs w:val="28"/>
        </w:rPr>
        <w:t>.К</w:t>
      </w:r>
      <w:proofErr w:type="gramEnd"/>
      <w:r w:rsidRPr="00526349">
        <w:rPr>
          <w:rFonts w:eastAsiaTheme="minorHAnsi"/>
          <w:sz w:val="28"/>
          <w:szCs w:val="28"/>
        </w:rPr>
        <w:t>раснокаменске</w:t>
      </w:r>
      <w:proofErr w:type="spellEnd"/>
      <w:r w:rsidRPr="00526349">
        <w:rPr>
          <w:rFonts w:eastAsiaTheme="minorHAnsi"/>
          <w:sz w:val="28"/>
          <w:szCs w:val="28"/>
        </w:rPr>
        <w:t xml:space="preserve"> – 8 млн. руб.</w:t>
      </w:r>
    </w:p>
    <w:p w:rsidR="009614B4" w:rsidRPr="00526349" w:rsidRDefault="009614B4" w:rsidP="009614B4">
      <w:pPr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 xml:space="preserve">- создание 1 виртуального зала на базе ДК «Строитель» на сумму 1 </w:t>
      </w:r>
      <w:proofErr w:type="spellStart"/>
      <w:r w:rsidRPr="00526349">
        <w:rPr>
          <w:rFonts w:eastAsiaTheme="minorHAnsi"/>
          <w:sz w:val="28"/>
          <w:szCs w:val="28"/>
        </w:rPr>
        <w:t>млн</w:t>
      </w:r>
      <w:proofErr w:type="gramStart"/>
      <w:r w:rsidRPr="00526349">
        <w:rPr>
          <w:rFonts w:eastAsiaTheme="minorHAnsi"/>
          <w:sz w:val="28"/>
          <w:szCs w:val="28"/>
        </w:rPr>
        <w:t>.р</w:t>
      </w:r>
      <w:proofErr w:type="gramEnd"/>
      <w:r w:rsidRPr="00526349">
        <w:rPr>
          <w:rFonts w:eastAsiaTheme="minorHAnsi"/>
          <w:sz w:val="28"/>
          <w:szCs w:val="28"/>
        </w:rPr>
        <w:t>уб</w:t>
      </w:r>
      <w:proofErr w:type="spellEnd"/>
      <w:r w:rsidRPr="00526349">
        <w:rPr>
          <w:rFonts w:eastAsiaTheme="minorHAnsi"/>
          <w:sz w:val="28"/>
          <w:szCs w:val="28"/>
        </w:rPr>
        <w:t>.</w:t>
      </w:r>
    </w:p>
    <w:p w:rsidR="009614B4" w:rsidRPr="00526349" w:rsidRDefault="009614B4" w:rsidP="009614B4">
      <w:pPr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 xml:space="preserve">- обеспечение развития и укрепления  МТБ СДК  на сумму – 5,5 </w:t>
      </w:r>
      <w:proofErr w:type="spellStart"/>
      <w:r w:rsidRPr="00526349">
        <w:rPr>
          <w:rFonts w:eastAsiaTheme="minorHAnsi"/>
          <w:sz w:val="28"/>
          <w:szCs w:val="28"/>
        </w:rPr>
        <w:t>млн</w:t>
      </w:r>
      <w:proofErr w:type="gramStart"/>
      <w:r w:rsidRPr="00526349">
        <w:rPr>
          <w:rFonts w:eastAsiaTheme="minorHAnsi"/>
          <w:sz w:val="28"/>
          <w:szCs w:val="28"/>
        </w:rPr>
        <w:t>.р</w:t>
      </w:r>
      <w:proofErr w:type="gramEnd"/>
      <w:r w:rsidRPr="00526349">
        <w:rPr>
          <w:rFonts w:eastAsiaTheme="minorHAnsi"/>
          <w:sz w:val="28"/>
          <w:szCs w:val="28"/>
        </w:rPr>
        <w:t>уб</w:t>
      </w:r>
      <w:proofErr w:type="spellEnd"/>
      <w:r w:rsidRPr="00526349">
        <w:rPr>
          <w:rFonts w:eastAsiaTheme="minorHAnsi"/>
          <w:sz w:val="28"/>
          <w:szCs w:val="28"/>
        </w:rPr>
        <w:t>.</w:t>
      </w:r>
    </w:p>
    <w:p w:rsidR="009614B4" w:rsidRPr="00526349" w:rsidRDefault="009614B4" w:rsidP="009614B4">
      <w:pPr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 xml:space="preserve">- обновление книжного фонда – на сумму более 400 </w:t>
      </w:r>
      <w:proofErr w:type="spellStart"/>
      <w:r w:rsidRPr="00526349">
        <w:rPr>
          <w:rFonts w:eastAsiaTheme="minorHAnsi"/>
          <w:sz w:val="28"/>
          <w:szCs w:val="28"/>
        </w:rPr>
        <w:t>тыс</w:t>
      </w:r>
      <w:proofErr w:type="gramStart"/>
      <w:r w:rsidRPr="00526349">
        <w:rPr>
          <w:rFonts w:eastAsiaTheme="minorHAnsi"/>
          <w:sz w:val="28"/>
          <w:szCs w:val="28"/>
        </w:rPr>
        <w:t>.р</w:t>
      </w:r>
      <w:proofErr w:type="gramEnd"/>
      <w:r w:rsidRPr="00526349">
        <w:rPr>
          <w:rFonts w:eastAsiaTheme="minorHAnsi"/>
          <w:sz w:val="28"/>
          <w:szCs w:val="28"/>
        </w:rPr>
        <w:t>уб</w:t>
      </w:r>
      <w:proofErr w:type="spellEnd"/>
      <w:r w:rsidRPr="00526349">
        <w:rPr>
          <w:rFonts w:eastAsiaTheme="minorHAnsi"/>
          <w:sz w:val="28"/>
          <w:szCs w:val="28"/>
        </w:rPr>
        <w:t>.</w:t>
      </w:r>
    </w:p>
    <w:p w:rsidR="009614B4" w:rsidRPr="00526349" w:rsidRDefault="009614B4" w:rsidP="009614B4">
      <w:pPr>
        <w:ind w:firstLine="360"/>
        <w:jc w:val="both"/>
        <w:rPr>
          <w:rFonts w:eastAsiaTheme="minorHAnsi"/>
          <w:sz w:val="28"/>
          <w:szCs w:val="28"/>
        </w:rPr>
      </w:pPr>
      <w:r w:rsidRPr="00526349">
        <w:rPr>
          <w:rFonts w:eastAsiaTheme="minorHAnsi"/>
          <w:sz w:val="28"/>
          <w:szCs w:val="28"/>
        </w:rPr>
        <w:t xml:space="preserve">Общий объем финансирования: более 48 </w:t>
      </w:r>
      <w:proofErr w:type="spellStart"/>
      <w:r w:rsidRPr="00526349">
        <w:rPr>
          <w:rFonts w:eastAsiaTheme="minorHAnsi"/>
          <w:sz w:val="28"/>
          <w:szCs w:val="28"/>
        </w:rPr>
        <w:t>млн</w:t>
      </w:r>
      <w:proofErr w:type="gramStart"/>
      <w:r w:rsidRPr="00526349">
        <w:rPr>
          <w:rFonts w:eastAsiaTheme="minorHAnsi"/>
          <w:sz w:val="28"/>
          <w:szCs w:val="28"/>
        </w:rPr>
        <w:t>.р</w:t>
      </w:r>
      <w:proofErr w:type="gramEnd"/>
      <w:r w:rsidRPr="00526349">
        <w:rPr>
          <w:rFonts w:eastAsiaTheme="minorHAnsi"/>
          <w:sz w:val="28"/>
          <w:szCs w:val="28"/>
        </w:rPr>
        <w:t>уб</w:t>
      </w:r>
      <w:proofErr w:type="spellEnd"/>
      <w:r w:rsidRPr="00526349">
        <w:rPr>
          <w:rFonts w:eastAsiaTheme="minorHAnsi"/>
          <w:sz w:val="28"/>
          <w:szCs w:val="28"/>
        </w:rPr>
        <w:t>.</w:t>
      </w:r>
    </w:p>
    <w:p w:rsidR="009614B4" w:rsidRPr="00526349" w:rsidRDefault="009614B4" w:rsidP="009614B4">
      <w:pPr>
        <w:ind w:firstLine="360"/>
        <w:jc w:val="both"/>
        <w:rPr>
          <w:sz w:val="28"/>
          <w:szCs w:val="28"/>
        </w:rPr>
      </w:pPr>
      <w:r w:rsidRPr="00526349">
        <w:rPr>
          <w:sz w:val="28"/>
          <w:szCs w:val="28"/>
        </w:rPr>
        <w:t xml:space="preserve">Реализация проекта </w:t>
      </w:r>
      <w:r w:rsidRPr="00526349">
        <w:rPr>
          <w:sz w:val="28"/>
          <w:szCs w:val="28"/>
          <w:lang w:eastAsia="ar-SA"/>
        </w:rPr>
        <w:t>социальной поддержки молодежи от 14 до 22 лет для повышения доступности организаций культуры «Пушкинская карта»</w:t>
      </w:r>
      <w:r w:rsidRPr="00526349">
        <w:rPr>
          <w:sz w:val="28"/>
          <w:szCs w:val="28"/>
        </w:rPr>
        <w:t xml:space="preserve"> осуществляется Домом культуры «Строитель» и «Детской школой искусств». Министерство культуры и Министерство образования Забайкальского края активно реализуют проект «Читаем со смыслом» - это гастроли известных деятелей культуры Российской Федерации.</w:t>
      </w:r>
    </w:p>
    <w:p w:rsidR="009614B4" w:rsidRPr="00526349" w:rsidRDefault="009614B4" w:rsidP="00424FBB">
      <w:pPr>
        <w:ind w:firstLine="709"/>
        <w:jc w:val="both"/>
        <w:rPr>
          <w:sz w:val="28"/>
          <w:szCs w:val="28"/>
        </w:rPr>
      </w:pPr>
      <w:r w:rsidRPr="00526349">
        <w:rPr>
          <w:sz w:val="28"/>
          <w:szCs w:val="28"/>
        </w:rPr>
        <w:t xml:space="preserve">3. Одно из направлений учреждений культуры – участие в краевых, муниципальных, </w:t>
      </w:r>
      <w:proofErr w:type="spellStart"/>
      <w:r w:rsidRPr="00526349">
        <w:rPr>
          <w:sz w:val="28"/>
          <w:szCs w:val="28"/>
        </w:rPr>
        <w:t>грантовых</w:t>
      </w:r>
      <w:proofErr w:type="spellEnd"/>
      <w:r w:rsidRPr="00526349">
        <w:rPr>
          <w:sz w:val="28"/>
          <w:szCs w:val="28"/>
        </w:rPr>
        <w:t xml:space="preserve"> конкурсах и социальных проектах культуры, направленных на создание и развитие креативных общественных пространств, развитие современных форм продвижения </w:t>
      </w:r>
      <w:r w:rsidRPr="00526349">
        <w:rPr>
          <w:bCs/>
          <w:sz w:val="28"/>
          <w:szCs w:val="28"/>
        </w:rPr>
        <w:t>культуры</w:t>
      </w:r>
      <w:r w:rsidRPr="00526349">
        <w:rPr>
          <w:sz w:val="28"/>
          <w:szCs w:val="28"/>
        </w:rPr>
        <w:t> </w:t>
      </w:r>
      <w:r w:rsidRPr="00526349">
        <w:rPr>
          <w:bCs/>
          <w:sz w:val="28"/>
          <w:szCs w:val="28"/>
        </w:rPr>
        <w:t>и</w:t>
      </w:r>
      <w:r w:rsidRPr="00526349">
        <w:rPr>
          <w:sz w:val="28"/>
          <w:szCs w:val="28"/>
        </w:rPr>
        <w:t> </w:t>
      </w:r>
      <w:r w:rsidRPr="00526349">
        <w:rPr>
          <w:bCs/>
          <w:sz w:val="28"/>
          <w:szCs w:val="28"/>
        </w:rPr>
        <w:t>искусства</w:t>
      </w:r>
      <w:r w:rsidRPr="00526349">
        <w:rPr>
          <w:sz w:val="28"/>
          <w:szCs w:val="28"/>
        </w:rPr>
        <w:t xml:space="preserve">. </w:t>
      </w:r>
    </w:p>
    <w:p w:rsidR="009614B4" w:rsidRPr="00522F7E" w:rsidRDefault="009614B4" w:rsidP="00424FBB">
      <w:pPr>
        <w:ind w:firstLine="709"/>
        <w:jc w:val="both"/>
        <w:rPr>
          <w:rFonts w:eastAsiaTheme="minorHAnsi" w:cstheme="minorBidi"/>
          <w:sz w:val="28"/>
          <w:szCs w:val="28"/>
        </w:rPr>
      </w:pPr>
      <w:r w:rsidRPr="00522F7E">
        <w:rPr>
          <w:rFonts w:eastAsiaTheme="minorHAnsi" w:cstheme="minorBidi"/>
          <w:sz w:val="28"/>
          <w:szCs w:val="28"/>
        </w:rPr>
        <w:t xml:space="preserve">В 2024 году учащиеся школы искусства </w:t>
      </w:r>
      <w:proofErr w:type="spellStart"/>
      <w:r w:rsidRPr="00522F7E">
        <w:rPr>
          <w:rFonts w:eastAsiaTheme="minorHAnsi" w:cstheme="minorBidi"/>
          <w:sz w:val="28"/>
          <w:szCs w:val="28"/>
        </w:rPr>
        <w:t>г</w:t>
      </w:r>
      <w:proofErr w:type="gramStart"/>
      <w:r w:rsidRPr="00522F7E">
        <w:rPr>
          <w:rFonts w:eastAsiaTheme="minorHAnsi" w:cstheme="minorBidi"/>
          <w:sz w:val="28"/>
          <w:szCs w:val="28"/>
        </w:rPr>
        <w:t>.К</w:t>
      </w:r>
      <w:proofErr w:type="gramEnd"/>
      <w:r w:rsidRPr="00522F7E">
        <w:rPr>
          <w:rFonts w:eastAsiaTheme="minorHAnsi" w:cstheme="minorBidi"/>
          <w:sz w:val="28"/>
          <w:szCs w:val="28"/>
        </w:rPr>
        <w:t>раснокаменска</w:t>
      </w:r>
      <w:proofErr w:type="spellEnd"/>
      <w:r w:rsidRPr="00522F7E">
        <w:rPr>
          <w:rFonts w:eastAsiaTheme="minorHAnsi" w:cstheme="minorBidi"/>
          <w:sz w:val="28"/>
          <w:szCs w:val="28"/>
        </w:rPr>
        <w:t xml:space="preserve"> приняли участие во </w:t>
      </w:r>
      <w:r w:rsidRPr="00522F7E">
        <w:rPr>
          <w:rFonts w:eastAsiaTheme="minorHAnsi" w:cstheme="minorBidi"/>
          <w:sz w:val="28"/>
          <w:szCs w:val="28"/>
          <w:lang w:val="en-US"/>
        </w:rPr>
        <w:t>II</w:t>
      </w:r>
      <w:r w:rsidRPr="00522F7E">
        <w:rPr>
          <w:rFonts w:eastAsiaTheme="minorHAnsi" w:cstheme="minorBidi"/>
          <w:sz w:val="28"/>
          <w:szCs w:val="28"/>
        </w:rPr>
        <w:t xml:space="preserve"> Забайкальском патриотическом культурном форуме «Во имя </w:t>
      </w:r>
      <w:r w:rsidRPr="00522F7E">
        <w:rPr>
          <w:rFonts w:eastAsiaTheme="minorHAnsi" w:cstheme="minorBidi"/>
          <w:sz w:val="28"/>
          <w:szCs w:val="28"/>
          <w:lang w:val="en-US"/>
        </w:rPr>
        <w:t>Z</w:t>
      </w:r>
      <w:proofErr w:type="spellStart"/>
      <w:r w:rsidRPr="00522F7E">
        <w:rPr>
          <w:rFonts w:eastAsiaTheme="minorHAnsi" w:cstheme="minorBidi"/>
          <w:sz w:val="28"/>
          <w:szCs w:val="28"/>
        </w:rPr>
        <w:t>автра</w:t>
      </w:r>
      <w:proofErr w:type="spellEnd"/>
      <w:r w:rsidRPr="00522F7E">
        <w:rPr>
          <w:rFonts w:eastAsiaTheme="minorHAnsi" w:cstheme="minorBidi"/>
          <w:sz w:val="28"/>
          <w:szCs w:val="28"/>
        </w:rPr>
        <w:t xml:space="preserve">» в г. Чите и стали участниками команды Забайкальского края на Всероссийском Детском культурном форуме г. Москва. </w:t>
      </w:r>
    </w:p>
    <w:p w:rsidR="009614B4" w:rsidRPr="00522F7E" w:rsidRDefault="009614B4" w:rsidP="00424FBB">
      <w:pPr>
        <w:ind w:firstLine="709"/>
        <w:jc w:val="both"/>
        <w:rPr>
          <w:rFonts w:eastAsiaTheme="minorHAnsi" w:cstheme="minorBidi"/>
          <w:sz w:val="28"/>
          <w:szCs w:val="28"/>
        </w:rPr>
      </w:pPr>
      <w:r w:rsidRPr="00522F7E">
        <w:rPr>
          <w:sz w:val="28"/>
          <w:szCs w:val="28"/>
        </w:rPr>
        <w:t xml:space="preserve">В 2024 году прошел </w:t>
      </w:r>
      <w:r w:rsidRPr="00522F7E">
        <w:rPr>
          <w:sz w:val="28"/>
          <w:szCs w:val="28"/>
          <w:lang w:val="en-US"/>
        </w:rPr>
        <w:t>III</w:t>
      </w:r>
      <w:r w:rsidRPr="00522F7E">
        <w:rPr>
          <w:sz w:val="28"/>
          <w:szCs w:val="28"/>
        </w:rPr>
        <w:t xml:space="preserve"> Муниципальный конкурс детской народной песни «</w:t>
      </w:r>
      <w:proofErr w:type="spellStart"/>
      <w:r w:rsidRPr="00522F7E">
        <w:rPr>
          <w:sz w:val="28"/>
          <w:szCs w:val="28"/>
        </w:rPr>
        <w:t>Аргунея</w:t>
      </w:r>
      <w:proofErr w:type="spellEnd"/>
      <w:r w:rsidRPr="00522F7E">
        <w:rPr>
          <w:sz w:val="28"/>
          <w:szCs w:val="28"/>
        </w:rPr>
        <w:t>», среди дошкольных учреждений города, на базе Детской школы искусств, победители конкурса имеют возможность без вступительных экзаменов обучаться на отделении фольклора.</w:t>
      </w:r>
    </w:p>
    <w:p w:rsidR="009614B4" w:rsidRPr="00522F7E" w:rsidRDefault="009614B4" w:rsidP="00522F7E">
      <w:pPr>
        <w:ind w:firstLine="360"/>
        <w:jc w:val="both"/>
        <w:rPr>
          <w:sz w:val="28"/>
          <w:szCs w:val="28"/>
        </w:rPr>
      </w:pPr>
      <w:r w:rsidRPr="00522F7E">
        <w:rPr>
          <w:sz w:val="28"/>
          <w:szCs w:val="28"/>
        </w:rPr>
        <w:t>«Центральная районная библиотека» реализовала проект при поддержке Фонда гуманитарных и просветительских инициатив «</w:t>
      </w:r>
      <w:proofErr w:type="spellStart"/>
      <w:r w:rsidRPr="00522F7E">
        <w:rPr>
          <w:sz w:val="28"/>
          <w:szCs w:val="28"/>
        </w:rPr>
        <w:t>Соработничество</w:t>
      </w:r>
      <w:proofErr w:type="spellEnd"/>
      <w:r w:rsidRPr="00522F7E">
        <w:rPr>
          <w:sz w:val="28"/>
          <w:szCs w:val="28"/>
        </w:rPr>
        <w:t>» -  грант «Бережливое сознание» - открытие на базе Модельной центральной детской библиотеки детской экологической гостиной «</w:t>
      </w:r>
      <w:proofErr w:type="spellStart"/>
      <w:r w:rsidRPr="00522F7E">
        <w:rPr>
          <w:sz w:val="28"/>
          <w:szCs w:val="28"/>
        </w:rPr>
        <w:t>Тополята</w:t>
      </w:r>
      <w:proofErr w:type="spellEnd"/>
      <w:r w:rsidRPr="00522F7E">
        <w:rPr>
          <w:sz w:val="28"/>
          <w:szCs w:val="28"/>
        </w:rPr>
        <w:t>».</w:t>
      </w:r>
    </w:p>
    <w:p w:rsidR="009614B4" w:rsidRPr="00522F7E" w:rsidRDefault="009614B4" w:rsidP="00522F7E">
      <w:pPr>
        <w:ind w:firstLine="360"/>
        <w:jc w:val="both"/>
        <w:rPr>
          <w:sz w:val="28"/>
          <w:szCs w:val="28"/>
        </w:rPr>
      </w:pPr>
      <w:r w:rsidRPr="00522F7E">
        <w:rPr>
          <w:sz w:val="28"/>
          <w:szCs w:val="28"/>
        </w:rPr>
        <w:t xml:space="preserve">Ежегодно учреждения принимают участие в краевом фестивале «Волшебные двери», который   объединит на своей площадке спортивные секции, клубы и федерации, учреждения дополнительного образования, клубные формирования и кружки, библиотеки, музеи, дома детского творчества, станции юных техников. На презентационных площадках жители района знакомятся с информацией об учреждении, действующих кружках, секциях, объединениях, а также с перечнем оказываемых услуг, расписанием, контактами. Также работает предварительная запись. Краевой фестиваль </w:t>
      </w:r>
      <w:r w:rsidRPr="00522F7E">
        <w:rPr>
          <w:sz w:val="28"/>
          <w:szCs w:val="28"/>
        </w:rPr>
        <w:lastRenderedPageBreak/>
        <w:t>«Волшебные двери» - это пример межведомственного взаимодействия совместно с министерством образования и министерством спорта.</w:t>
      </w:r>
    </w:p>
    <w:p w:rsidR="009614B4" w:rsidRPr="00526349" w:rsidRDefault="009614B4" w:rsidP="00424FB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2634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526349">
        <w:rPr>
          <w:rFonts w:ascii="Times New Roman" w:hAnsi="Times New Roman"/>
          <w:sz w:val="28"/>
          <w:szCs w:val="28"/>
        </w:rPr>
        <w:t>Деятельность общедоступных библиотек в 2024 году была направлена на повышение социальной значимости библиотек для жителей района, обеспечения равных условий для доступа к библиотечным услугам всех категорий населения, дальнейшее развитие библиотек в качестве информационных, просветительских и культурных центров. Доля общедоступных библиотек, имеющих доступ в Интернет -100%. Приобретено 1976 экземпляров новых книг, в том числе 3</w:t>
      </w:r>
      <w:r w:rsidRPr="00526349">
        <w:rPr>
          <w:rFonts w:ascii="Times New Roman" w:hAnsi="Times New Roman"/>
          <w:sz w:val="28"/>
          <w:szCs w:val="28"/>
          <w:lang w:val="en-US"/>
        </w:rPr>
        <w:t>D</w:t>
      </w:r>
      <w:r w:rsidRPr="00526349">
        <w:rPr>
          <w:rFonts w:ascii="Times New Roman" w:hAnsi="Times New Roman"/>
          <w:sz w:val="28"/>
          <w:szCs w:val="28"/>
        </w:rPr>
        <w:t>и 4</w:t>
      </w:r>
      <w:r w:rsidRPr="00526349">
        <w:rPr>
          <w:rFonts w:ascii="Times New Roman" w:hAnsi="Times New Roman"/>
          <w:sz w:val="28"/>
          <w:szCs w:val="28"/>
          <w:lang w:val="en-US"/>
        </w:rPr>
        <w:t>D</w:t>
      </w:r>
      <w:r w:rsidRPr="00526349">
        <w:rPr>
          <w:rFonts w:ascii="Times New Roman" w:hAnsi="Times New Roman"/>
          <w:sz w:val="28"/>
          <w:szCs w:val="28"/>
        </w:rPr>
        <w:t xml:space="preserve">, издания </w:t>
      </w:r>
      <w:proofErr w:type="gramStart"/>
      <w:r w:rsidRPr="00526349">
        <w:rPr>
          <w:rFonts w:ascii="Times New Roman" w:hAnsi="Times New Roman"/>
          <w:sz w:val="28"/>
          <w:szCs w:val="28"/>
        </w:rPr>
        <w:t>для</w:t>
      </w:r>
      <w:proofErr w:type="gramEnd"/>
      <w:r w:rsidRPr="00526349">
        <w:rPr>
          <w:rFonts w:ascii="Times New Roman" w:hAnsi="Times New Roman"/>
          <w:sz w:val="28"/>
          <w:szCs w:val="28"/>
        </w:rPr>
        <w:t xml:space="preserve"> слабовидящих и незрячих.</w:t>
      </w:r>
    </w:p>
    <w:p w:rsidR="009614B4" w:rsidRPr="00522F7E" w:rsidRDefault="009614B4" w:rsidP="00424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26349">
        <w:rPr>
          <w:sz w:val="28"/>
          <w:szCs w:val="28"/>
        </w:rPr>
        <w:t xml:space="preserve">. В 2024 году, специалистами Домов культуры </w:t>
      </w:r>
      <w:proofErr w:type="spellStart"/>
      <w:r w:rsidRPr="00526349">
        <w:rPr>
          <w:sz w:val="28"/>
          <w:szCs w:val="28"/>
        </w:rPr>
        <w:t>Краснокаменского</w:t>
      </w:r>
      <w:proofErr w:type="spellEnd"/>
      <w:r w:rsidRPr="00526349">
        <w:rPr>
          <w:sz w:val="28"/>
          <w:szCs w:val="28"/>
        </w:rPr>
        <w:t xml:space="preserve"> района </w:t>
      </w:r>
      <w:r w:rsidR="00522F7E">
        <w:rPr>
          <w:sz w:val="28"/>
          <w:szCs w:val="28"/>
        </w:rPr>
        <w:t xml:space="preserve"> п</w:t>
      </w:r>
      <w:r w:rsidRPr="00522F7E">
        <w:rPr>
          <w:sz w:val="28"/>
          <w:szCs w:val="28"/>
        </w:rPr>
        <w:t xml:space="preserve">роведено 1740 культурно-массовых мероприятий различных форм. </w:t>
      </w:r>
    </w:p>
    <w:p w:rsidR="009614B4" w:rsidRPr="00522F7E" w:rsidRDefault="009614B4" w:rsidP="00522F7E">
      <w:pPr>
        <w:ind w:firstLine="360"/>
        <w:jc w:val="both"/>
        <w:rPr>
          <w:sz w:val="28"/>
          <w:szCs w:val="28"/>
        </w:rPr>
      </w:pPr>
      <w:r w:rsidRPr="00522F7E">
        <w:rPr>
          <w:sz w:val="28"/>
          <w:szCs w:val="28"/>
        </w:rPr>
        <w:t>Количество посещений составляет 172395 чел. (2023г.- 152581 чел.)</w:t>
      </w:r>
      <w:r w:rsidR="00522F7E">
        <w:rPr>
          <w:sz w:val="28"/>
          <w:szCs w:val="28"/>
        </w:rPr>
        <w:t>.</w:t>
      </w:r>
    </w:p>
    <w:p w:rsidR="009614B4" w:rsidRPr="00526349" w:rsidRDefault="009614B4" w:rsidP="009614B4">
      <w:pPr>
        <w:jc w:val="both"/>
        <w:rPr>
          <w:sz w:val="28"/>
          <w:szCs w:val="28"/>
        </w:rPr>
      </w:pPr>
      <w:proofErr w:type="gramStart"/>
      <w:r w:rsidRPr="00526349">
        <w:rPr>
          <w:sz w:val="28"/>
          <w:szCs w:val="28"/>
        </w:rPr>
        <w:t xml:space="preserve">Клубных формирований – 95, формирования работают в разных направлениях -  хореографическое, вокальное, изобразительное, прикладное, краеведческое, патриотическое, для молодежи с 14-24 лет, для среднего и пожилого возраста, семейные. </w:t>
      </w:r>
      <w:proofErr w:type="gramEnd"/>
    </w:p>
    <w:p w:rsidR="009614B4" w:rsidRPr="00522F7E" w:rsidRDefault="009614B4" w:rsidP="00424FBB">
      <w:pPr>
        <w:ind w:firstLine="709"/>
        <w:jc w:val="both"/>
        <w:rPr>
          <w:sz w:val="28"/>
          <w:szCs w:val="28"/>
        </w:rPr>
      </w:pPr>
      <w:r w:rsidRPr="00522F7E">
        <w:rPr>
          <w:sz w:val="28"/>
          <w:szCs w:val="28"/>
        </w:rPr>
        <w:t>Количество участников - 1097 (2023г.- 1093)</w:t>
      </w:r>
    </w:p>
    <w:p w:rsidR="009614B4" w:rsidRPr="00526349" w:rsidRDefault="009614B4" w:rsidP="00424FBB">
      <w:pPr>
        <w:ind w:firstLine="709"/>
        <w:jc w:val="both"/>
        <w:rPr>
          <w:sz w:val="28"/>
          <w:szCs w:val="28"/>
        </w:rPr>
      </w:pPr>
      <w:r w:rsidRPr="00526349">
        <w:rPr>
          <w:sz w:val="28"/>
          <w:szCs w:val="28"/>
        </w:rPr>
        <w:t>Культурно-массовые мероприятия представлены разными направлениям: районные конкурсы для молодежи, семейные, детские, патриотические, юбилейные, городские, спортивно-массовые мероприятия, отчетные концерты творческих коллективов района.</w:t>
      </w:r>
    </w:p>
    <w:p w:rsidR="009614B4" w:rsidRPr="00526349" w:rsidRDefault="009614B4" w:rsidP="00424FBB">
      <w:pPr>
        <w:ind w:firstLine="709"/>
        <w:jc w:val="both"/>
        <w:rPr>
          <w:sz w:val="28"/>
          <w:szCs w:val="28"/>
        </w:rPr>
      </w:pPr>
      <w:r w:rsidRPr="00526349">
        <w:rPr>
          <w:sz w:val="28"/>
          <w:szCs w:val="28"/>
        </w:rPr>
        <w:t xml:space="preserve">Акцент в работе по данному направлению делается на пропаганду здорового образа жизни, профилактику асоциального поведения, вовлечение детей, подростков, молодежи в занятия спортом и активный, плодотворный отдых, с организацией занятости молодёжи. Основными помощниками в рамках формирования основ здорового образа жизни являются волонтерские отряды, медицинские учреждения города и учреждения культуры. </w:t>
      </w:r>
    </w:p>
    <w:p w:rsidR="009614B4" w:rsidRPr="00526349" w:rsidRDefault="009614B4" w:rsidP="00424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6349">
        <w:rPr>
          <w:sz w:val="28"/>
          <w:szCs w:val="28"/>
        </w:rPr>
        <w:t xml:space="preserve">. Волонтерское движение активно участвует в проведении мероприятий, концертно-просветительской деятельности, мастер-классах для социально незащищенных категорий населения. </w:t>
      </w:r>
    </w:p>
    <w:p w:rsidR="009614B4" w:rsidRPr="00522F7E" w:rsidRDefault="009614B4" w:rsidP="00424FBB">
      <w:pPr>
        <w:ind w:firstLine="709"/>
        <w:jc w:val="both"/>
        <w:rPr>
          <w:sz w:val="28"/>
          <w:szCs w:val="28"/>
        </w:rPr>
      </w:pPr>
      <w:r w:rsidRPr="00522F7E">
        <w:rPr>
          <w:sz w:val="28"/>
          <w:szCs w:val="28"/>
        </w:rPr>
        <w:t>Число участников «Добровольцы культуры» - 282;</w:t>
      </w:r>
    </w:p>
    <w:p w:rsidR="009614B4" w:rsidRPr="00526349" w:rsidRDefault="009614B4" w:rsidP="00424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26349">
        <w:rPr>
          <w:sz w:val="28"/>
          <w:szCs w:val="28"/>
        </w:rPr>
        <w:t>. Образовательные учреждения в сфере культуры: «Детская школа искусств», «Детская художественная школа».</w:t>
      </w:r>
    </w:p>
    <w:p w:rsidR="009614B4" w:rsidRPr="00526349" w:rsidRDefault="009614B4" w:rsidP="009614B4">
      <w:pPr>
        <w:jc w:val="both"/>
        <w:rPr>
          <w:sz w:val="28"/>
          <w:szCs w:val="28"/>
        </w:rPr>
      </w:pPr>
      <w:r w:rsidRPr="00526349">
        <w:rPr>
          <w:sz w:val="28"/>
          <w:szCs w:val="28"/>
        </w:rPr>
        <w:t>Контингент учащихся – 599 (в 2023 г. – 599)</w:t>
      </w:r>
      <w:r>
        <w:rPr>
          <w:sz w:val="28"/>
          <w:szCs w:val="28"/>
        </w:rPr>
        <w:t>.</w:t>
      </w:r>
    </w:p>
    <w:p w:rsidR="009614B4" w:rsidRPr="00526349" w:rsidRDefault="009614B4" w:rsidP="00424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26349">
        <w:rPr>
          <w:sz w:val="28"/>
          <w:szCs w:val="28"/>
        </w:rPr>
        <w:t xml:space="preserve">. Одной из форм выявления и поддержки талантливых детей и молодежи являются конкурсы и фестивали, которые проводятся в Забайкальском крае и за его пределами. </w:t>
      </w:r>
    </w:p>
    <w:p w:rsidR="009614B4" w:rsidRPr="00522F7E" w:rsidRDefault="009614B4" w:rsidP="00424FBB">
      <w:pPr>
        <w:ind w:firstLine="709"/>
        <w:jc w:val="both"/>
        <w:rPr>
          <w:sz w:val="28"/>
          <w:szCs w:val="28"/>
        </w:rPr>
      </w:pPr>
      <w:r w:rsidRPr="00522F7E">
        <w:rPr>
          <w:sz w:val="28"/>
          <w:szCs w:val="28"/>
        </w:rPr>
        <w:t>Количество учащихся, принявших участие в краевых, межрегиональных, международных, всероссийских конкурсах, выставках, фестивалях, олимпиадах и</w:t>
      </w:r>
      <w:r w:rsidR="00522F7E">
        <w:rPr>
          <w:sz w:val="28"/>
          <w:szCs w:val="28"/>
        </w:rPr>
        <w:t xml:space="preserve"> других творческих мероприятиях, составляет </w:t>
      </w:r>
      <w:r w:rsidRPr="00522F7E">
        <w:rPr>
          <w:sz w:val="28"/>
          <w:szCs w:val="28"/>
        </w:rPr>
        <w:t xml:space="preserve">480 </w:t>
      </w:r>
      <w:r w:rsidR="00522F7E">
        <w:rPr>
          <w:sz w:val="28"/>
          <w:szCs w:val="28"/>
        </w:rPr>
        <w:t xml:space="preserve">человек </w:t>
      </w:r>
      <w:r w:rsidRPr="00522F7E">
        <w:rPr>
          <w:sz w:val="28"/>
          <w:szCs w:val="28"/>
        </w:rPr>
        <w:t>(в 2023 г.</w:t>
      </w:r>
      <w:r w:rsidR="00522F7E">
        <w:rPr>
          <w:sz w:val="28"/>
          <w:szCs w:val="28"/>
        </w:rPr>
        <w:t xml:space="preserve"> -</w:t>
      </w:r>
      <w:r w:rsidRPr="00522F7E">
        <w:rPr>
          <w:sz w:val="28"/>
          <w:szCs w:val="28"/>
        </w:rPr>
        <w:t xml:space="preserve"> 474)</w:t>
      </w:r>
      <w:r w:rsidR="00522F7E">
        <w:rPr>
          <w:sz w:val="28"/>
          <w:szCs w:val="28"/>
        </w:rPr>
        <w:t>.</w:t>
      </w:r>
    </w:p>
    <w:p w:rsidR="009614B4" w:rsidRPr="00522F7E" w:rsidRDefault="009614B4" w:rsidP="00424FBB">
      <w:pPr>
        <w:ind w:firstLine="709"/>
        <w:jc w:val="both"/>
        <w:rPr>
          <w:sz w:val="28"/>
          <w:szCs w:val="28"/>
        </w:rPr>
      </w:pPr>
      <w:r w:rsidRPr="00522F7E">
        <w:rPr>
          <w:sz w:val="28"/>
          <w:szCs w:val="28"/>
        </w:rPr>
        <w:lastRenderedPageBreak/>
        <w:t xml:space="preserve">Количество учащихся, принявших участие в городских, районных конкурсах, выставках, фестивалях, олимпиадах и других творческих мероприятиях, 491 чел. (в 2023 г. 482) </w:t>
      </w:r>
    </w:p>
    <w:p w:rsidR="009614B4" w:rsidRPr="00522F7E" w:rsidRDefault="009614B4" w:rsidP="00424FBB">
      <w:pPr>
        <w:ind w:firstLine="709"/>
        <w:jc w:val="both"/>
        <w:rPr>
          <w:sz w:val="28"/>
          <w:szCs w:val="28"/>
        </w:rPr>
      </w:pPr>
      <w:proofErr w:type="gramStart"/>
      <w:r w:rsidRPr="00522F7E">
        <w:rPr>
          <w:sz w:val="28"/>
          <w:szCs w:val="28"/>
        </w:rPr>
        <w:t>Количество лауреатов краевых, межрегиональных,  международных, всероссийских конкурсов, выставок, олимпиад</w:t>
      </w:r>
      <w:r w:rsidR="00522F7E">
        <w:rPr>
          <w:sz w:val="28"/>
          <w:szCs w:val="28"/>
        </w:rPr>
        <w:t xml:space="preserve"> -</w:t>
      </w:r>
      <w:r w:rsidRPr="00522F7E">
        <w:rPr>
          <w:sz w:val="28"/>
          <w:szCs w:val="28"/>
        </w:rPr>
        <w:t xml:space="preserve"> 361 </w:t>
      </w:r>
      <w:r w:rsidR="00522F7E" w:rsidRPr="00522F7E">
        <w:rPr>
          <w:sz w:val="28"/>
          <w:szCs w:val="28"/>
        </w:rPr>
        <w:t>чел</w:t>
      </w:r>
      <w:r w:rsidR="00522F7E">
        <w:rPr>
          <w:sz w:val="28"/>
          <w:szCs w:val="28"/>
        </w:rPr>
        <w:t>.</w:t>
      </w:r>
      <w:r w:rsidR="00522F7E" w:rsidRPr="00522F7E">
        <w:rPr>
          <w:sz w:val="28"/>
          <w:szCs w:val="28"/>
        </w:rPr>
        <w:t xml:space="preserve"> </w:t>
      </w:r>
      <w:r w:rsidRPr="00522F7E">
        <w:rPr>
          <w:sz w:val="28"/>
          <w:szCs w:val="28"/>
        </w:rPr>
        <w:t>(в 2023 г. 355)</w:t>
      </w:r>
      <w:proofErr w:type="gramEnd"/>
    </w:p>
    <w:p w:rsidR="009614B4" w:rsidRPr="00526349" w:rsidRDefault="009614B4" w:rsidP="00424F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526349">
        <w:rPr>
          <w:sz w:val="28"/>
          <w:szCs w:val="28"/>
        </w:rPr>
        <w:t>. Самые яркие достижения</w:t>
      </w:r>
      <w:r>
        <w:rPr>
          <w:sz w:val="28"/>
          <w:szCs w:val="28"/>
        </w:rPr>
        <w:t xml:space="preserve"> 2024 года</w:t>
      </w:r>
      <w:r w:rsidR="00522F7E">
        <w:rPr>
          <w:sz w:val="28"/>
          <w:szCs w:val="28"/>
        </w:rPr>
        <w:t>.</w:t>
      </w:r>
    </w:p>
    <w:p w:rsidR="009614B4" w:rsidRPr="00526349" w:rsidRDefault="009614B4" w:rsidP="009614B4">
      <w:pPr>
        <w:ind w:firstLine="360"/>
        <w:rPr>
          <w:i/>
          <w:sz w:val="28"/>
          <w:szCs w:val="28"/>
        </w:rPr>
      </w:pPr>
      <w:r w:rsidRPr="00526349">
        <w:rPr>
          <w:i/>
          <w:sz w:val="28"/>
          <w:szCs w:val="28"/>
        </w:rPr>
        <w:t>Дом культуры «Строитель», директор Котельникова И.В.</w:t>
      </w:r>
    </w:p>
    <w:p w:rsidR="009614B4" w:rsidRPr="00526349" w:rsidRDefault="009614B4" w:rsidP="00522F7E">
      <w:pPr>
        <w:ind w:firstLine="360"/>
        <w:jc w:val="both"/>
        <w:rPr>
          <w:sz w:val="28"/>
          <w:szCs w:val="28"/>
        </w:rPr>
      </w:pPr>
      <w:r w:rsidRPr="00526349">
        <w:rPr>
          <w:sz w:val="28"/>
          <w:szCs w:val="28"/>
        </w:rPr>
        <w:t>Дипломы победителей в конкурсах различного уровня - Театр танца «Созвездие»</w:t>
      </w:r>
      <w:r w:rsidR="00522F7E">
        <w:rPr>
          <w:sz w:val="28"/>
          <w:szCs w:val="28"/>
        </w:rPr>
        <w:t>,</w:t>
      </w:r>
      <w:r w:rsidRPr="00526349">
        <w:rPr>
          <w:sz w:val="28"/>
          <w:szCs w:val="28"/>
        </w:rPr>
        <w:t xml:space="preserve"> </w:t>
      </w:r>
      <w:proofErr w:type="gramStart"/>
      <w:r w:rsidRPr="00526349">
        <w:rPr>
          <w:sz w:val="28"/>
          <w:szCs w:val="28"/>
        </w:rPr>
        <w:t>рук-ль</w:t>
      </w:r>
      <w:proofErr w:type="gramEnd"/>
      <w:r w:rsidRPr="00526349">
        <w:rPr>
          <w:sz w:val="28"/>
          <w:szCs w:val="28"/>
        </w:rPr>
        <w:t xml:space="preserve"> Гагарина Н.А. в 2024 г.:</w:t>
      </w:r>
    </w:p>
    <w:p w:rsidR="009614B4" w:rsidRPr="00522F7E" w:rsidRDefault="009614B4" w:rsidP="00522F7E">
      <w:pPr>
        <w:ind w:firstLine="708"/>
        <w:jc w:val="both"/>
        <w:rPr>
          <w:sz w:val="28"/>
          <w:szCs w:val="28"/>
        </w:rPr>
      </w:pPr>
      <w:r w:rsidRPr="00522F7E">
        <w:rPr>
          <w:sz w:val="28"/>
          <w:szCs w:val="28"/>
          <w:lang w:val="en-US"/>
        </w:rPr>
        <w:t>XI</w:t>
      </w:r>
      <w:r w:rsidRPr="00522F7E">
        <w:rPr>
          <w:sz w:val="28"/>
          <w:szCs w:val="28"/>
        </w:rPr>
        <w:t xml:space="preserve"> краевой фестиваль-конкурс хореографического искусства «Танцевальный микс-2024»</w:t>
      </w:r>
      <w:r w:rsidR="00522F7E">
        <w:rPr>
          <w:sz w:val="28"/>
          <w:szCs w:val="28"/>
        </w:rPr>
        <w:t>;</w:t>
      </w:r>
    </w:p>
    <w:p w:rsidR="009614B4" w:rsidRPr="00522F7E" w:rsidRDefault="009614B4" w:rsidP="00522F7E">
      <w:pPr>
        <w:ind w:firstLine="708"/>
        <w:jc w:val="both"/>
        <w:rPr>
          <w:sz w:val="28"/>
          <w:szCs w:val="28"/>
        </w:rPr>
      </w:pPr>
      <w:r w:rsidRPr="00522F7E">
        <w:rPr>
          <w:sz w:val="28"/>
          <w:szCs w:val="28"/>
        </w:rPr>
        <w:t>Международный конкурс-фестиваль в рамках проекта «На крыльях таланта»</w:t>
      </w:r>
      <w:r w:rsidR="00522F7E">
        <w:rPr>
          <w:sz w:val="28"/>
          <w:szCs w:val="28"/>
        </w:rPr>
        <w:t>,</w:t>
      </w:r>
      <w:r w:rsidRPr="00522F7E">
        <w:rPr>
          <w:sz w:val="28"/>
          <w:szCs w:val="28"/>
        </w:rPr>
        <w:t xml:space="preserve"> г. Улан-Удэ</w:t>
      </w:r>
      <w:r w:rsidR="00522F7E">
        <w:rPr>
          <w:sz w:val="28"/>
          <w:szCs w:val="28"/>
        </w:rPr>
        <w:t>;</w:t>
      </w:r>
    </w:p>
    <w:p w:rsidR="009614B4" w:rsidRPr="00522F7E" w:rsidRDefault="009614B4" w:rsidP="00522F7E">
      <w:pPr>
        <w:ind w:firstLine="708"/>
        <w:jc w:val="both"/>
        <w:rPr>
          <w:sz w:val="28"/>
          <w:szCs w:val="28"/>
        </w:rPr>
      </w:pPr>
      <w:r w:rsidRPr="00522F7E">
        <w:rPr>
          <w:sz w:val="28"/>
          <w:szCs w:val="28"/>
        </w:rPr>
        <w:t>Всероссийский многожанровый конкурс-фестиваль «Водопад искусств»</w:t>
      </w:r>
      <w:r w:rsidR="00522F7E">
        <w:rPr>
          <w:sz w:val="28"/>
          <w:szCs w:val="28"/>
        </w:rPr>
        <w:t>,</w:t>
      </w:r>
      <w:r w:rsidRPr="00522F7E">
        <w:rPr>
          <w:sz w:val="28"/>
          <w:szCs w:val="28"/>
        </w:rPr>
        <w:t xml:space="preserve"> 5 февраля 2024 г.</w:t>
      </w:r>
      <w:r w:rsidR="00522F7E">
        <w:rPr>
          <w:sz w:val="28"/>
          <w:szCs w:val="28"/>
        </w:rPr>
        <w:t>,</w:t>
      </w:r>
      <w:r w:rsidRPr="00522F7E">
        <w:rPr>
          <w:sz w:val="28"/>
          <w:szCs w:val="28"/>
        </w:rPr>
        <w:t xml:space="preserve"> г. Саранск</w:t>
      </w:r>
      <w:r w:rsidR="00522F7E">
        <w:rPr>
          <w:sz w:val="28"/>
          <w:szCs w:val="28"/>
        </w:rPr>
        <w:t>;</w:t>
      </w:r>
    </w:p>
    <w:p w:rsidR="009614B4" w:rsidRPr="00522F7E" w:rsidRDefault="009614B4" w:rsidP="00522F7E">
      <w:pPr>
        <w:ind w:firstLine="708"/>
        <w:jc w:val="both"/>
        <w:rPr>
          <w:sz w:val="28"/>
          <w:szCs w:val="28"/>
        </w:rPr>
      </w:pPr>
      <w:r w:rsidRPr="00522F7E">
        <w:rPr>
          <w:sz w:val="28"/>
          <w:szCs w:val="28"/>
        </w:rPr>
        <w:t>XVI</w:t>
      </w:r>
      <w:r w:rsidR="00522F7E" w:rsidRPr="00522F7E">
        <w:rPr>
          <w:sz w:val="28"/>
          <w:szCs w:val="28"/>
        </w:rPr>
        <w:t xml:space="preserve"> </w:t>
      </w:r>
      <w:r w:rsidRPr="00522F7E">
        <w:rPr>
          <w:sz w:val="28"/>
          <w:szCs w:val="28"/>
        </w:rPr>
        <w:t>Международный фестиваль творчества «</w:t>
      </w:r>
      <w:proofErr w:type="spellStart"/>
      <w:r w:rsidRPr="00522F7E">
        <w:rPr>
          <w:sz w:val="28"/>
          <w:szCs w:val="28"/>
        </w:rPr>
        <w:t>АлтанГадас</w:t>
      </w:r>
      <w:proofErr w:type="spellEnd"/>
      <w:r w:rsidRPr="00522F7E">
        <w:rPr>
          <w:sz w:val="28"/>
          <w:szCs w:val="28"/>
        </w:rPr>
        <w:t xml:space="preserve">» 27 </w:t>
      </w:r>
      <w:proofErr w:type="spellStart"/>
      <w:r w:rsidRPr="00522F7E">
        <w:rPr>
          <w:sz w:val="28"/>
          <w:szCs w:val="28"/>
        </w:rPr>
        <w:t>март</w:t>
      </w:r>
      <w:proofErr w:type="gramStart"/>
      <w:r w:rsidR="00522F7E">
        <w:rPr>
          <w:sz w:val="28"/>
          <w:szCs w:val="28"/>
        </w:rPr>
        <w:t>,</w:t>
      </w:r>
      <w:r w:rsidRPr="00522F7E">
        <w:rPr>
          <w:sz w:val="28"/>
          <w:szCs w:val="28"/>
        </w:rPr>
        <w:t>а</w:t>
      </w:r>
      <w:proofErr w:type="spellEnd"/>
      <w:proofErr w:type="gramEnd"/>
      <w:r w:rsidRPr="00522F7E">
        <w:rPr>
          <w:sz w:val="28"/>
          <w:szCs w:val="28"/>
        </w:rPr>
        <w:t xml:space="preserve"> Монголия, г. Улан-Батор</w:t>
      </w:r>
      <w:r w:rsidR="00522F7E">
        <w:rPr>
          <w:sz w:val="28"/>
          <w:szCs w:val="28"/>
        </w:rPr>
        <w:t>;</w:t>
      </w:r>
    </w:p>
    <w:p w:rsidR="009614B4" w:rsidRPr="00522F7E" w:rsidRDefault="009614B4" w:rsidP="00522F7E">
      <w:pPr>
        <w:ind w:firstLine="708"/>
        <w:jc w:val="both"/>
        <w:rPr>
          <w:sz w:val="28"/>
          <w:szCs w:val="28"/>
        </w:rPr>
      </w:pPr>
      <w:r w:rsidRPr="00522F7E">
        <w:rPr>
          <w:sz w:val="28"/>
          <w:szCs w:val="28"/>
        </w:rPr>
        <w:t>XI Международный конкур</w:t>
      </w:r>
      <w:proofErr w:type="gramStart"/>
      <w:r w:rsidRPr="00522F7E">
        <w:rPr>
          <w:sz w:val="28"/>
          <w:szCs w:val="28"/>
        </w:rPr>
        <w:t>с-</w:t>
      </w:r>
      <w:proofErr w:type="gramEnd"/>
      <w:r w:rsidRPr="00522F7E">
        <w:rPr>
          <w:sz w:val="28"/>
          <w:szCs w:val="28"/>
        </w:rPr>
        <w:t xml:space="preserve"> фестиваль детского и юношеского творчества «Цветик-</w:t>
      </w:r>
      <w:proofErr w:type="spellStart"/>
      <w:r w:rsidRPr="00522F7E">
        <w:rPr>
          <w:sz w:val="28"/>
          <w:szCs w:val="28"/>
        </w:rPr>
        <w:t>семицветик</w:t>
      </w:r>
      <w:proofErr w:type="spellEnd"/>
      <w:r w:rsidRPr="00522F7E">
        <w:rPr>
          <w:sz w:val="28"/>
          <w:szCs w:val="28"/>
        </w:rPr>
        <w:t>» 21-25 апреля</w:t>
      </w:r>
      <w:r w:rsidR="00522F7E">
        <w:rPr>
          <w:sz w:val="28"/>
          <w:szCs w:val="28"/>
        </w:rPr>
        <w:t>,</w:t>
      </w:r>
      <w:r w:rsidRPr="00522F7E">
        <w:rPr>
          <w:sz w:val="28"/>
          <w:szCs w:val="28"/>
        </w:rPr>
        <w:t xml:space="preserve"> г. Москва</w:t>
      </w:r>
      <w:r w:rsidR="00522F7E">
        <w:rPr>
          <w:sz w:val="28"/>
          <w:szCs w:val="28"/>
        </w:rPr>
        <w:t>;</w:t>
      </w:r>
    </w:p>
    <w:p w:rsidR="009614B4" w:rsidRPr="00522F7E" w:rsidRDefault="009614B4" w:rsidP="00522F7E">
      <w:pPr>
        <w:ind w:firstLine="360"/>
        <w:jc w:val="both"/>
        <w:rPr>
          <w:sz w:val="28"/>
          <w:szCs w:val="28"/>
        </w:rPr>
      </w:pPr>
      <w:r w:rsidRPr="00522F7E">
        <w:rPr>
          <w:sz w:val="28"/>
          <w:szCs w:val="28"/>
        </w:rPr>
        <w:t>Международный конкурс хореографического искусства «Грани танца» 28 апреля – 1 мая</w:t>
      </w:r>
      <w:r w:rsidR="00522F7E">
        <w:rPr>
          <w:sz w:val="28"/>
          <w:szCs w:val="28"/>
        </w:rPr>
        <w:t>,</w:t>
      </w:r>
      <w:r w:rsidRPr="00522F7E">
        <w:rPr>
          <w:sz w:val="28"/>
          <w:szCs w:val="28"/>
        </w:rPr>
        <w:t xml:space="preserve"> г. Москва</w:t>
      </w:r>
      <w:r w:rsidR="00522F7E">
        <w:rPr>
          <w:sz w:val="28"/>
          <w:szCs w:val="28"/>
        </w:rPr>
        <w:t>.</w:t>
      </w:r>
    </w:p>
    <w:p w:rsidR="00522F7E" w:rsidRDefault="00522F7E" w:rsidP="00522F7E">
      <w:pPr>
        <w:ind w:left="360"/>
        <w:jc w:val="both"/>
        <w:rPr>
          <w:i/>
          <w:sz w:val="28"/>
          <w:szCs w:val="28"/>
        </w:rPr>
      </w:pPr>
    </w:p>
    <w:p w:rsidR="009614B4" w:rsidRPr="00526349" w:rsidRDefault="009614B4" w:rsidP="00522F7E">
      <w:pPr>
        <w:ind w:left="360"/>
        <w:jc w:val="both"/>
        <w:rPr>
          <w:i/>
          <w:sz w:val="28"/>
          <w:szCs w:val="28"/>
        </w:rPr>
      </w:pPr>
      <w:r w:rsidRPr="00526349">
        <w:rPr>
          <w:i/>
          <w:sz w:val="28"/>
          <w:szCs w:val="28"/>
        </w:rPr>
        <w:t xml:space="preserve">«Центральная районная библиотека», директор </w:t>
      </w:r>
      <w:proofErr w:type="spellStart"/>
      <w:r w:rsidRPr="00526349">
        <w:rPr>
          <w:i/>
          <w:sz w:val="28"/>
          <w:szCs w:val="28"/>
        </w:rPr>
        <w:t>Гашнова</w:t>
      </w:r>
      <w:proofErr w:type="spellEnd"/>
      <w:r w:rsidRPr="00526349">
        <w:rPr>
          <w:i/>
          <w:sz w:val="28"/>
          <w:szCs w:val="28"/>
        </w:rPr>
        <w:t xml:space="preserve"> Н.Г.</w:t>
      </w:r>
    </w:p>
    <w:p w:rsidR="009614B4" w:rsidRPr="00522F7E" w:rsidRDefault="009614B4" w:rsidP="00522F7E">
      <w:pPr>
        <w:ind w:firstLine="360"/>
        <w:jc w:val="both"/>
        <w:rPr>
          <w:sz w:val="28"/>
          <w:szCs w:val="28"/>
        </w:rPr>
      </w:pPr>
      <w:r w:rsidRPr="00522F7E">
        <w:rPr>
          <w:sz w:val="28"/>
          <w:szCs w:val="28"/>
        </w:rPr>
        <w:t>Благодарственные письма ассоциации библиотек «Библиотечное содружество Забайкалья» ГУК «Забайкальская краевая универсальная научная библиотека им. А.С. Пушкина» за участие в реализации сетевого проекта «Союз семьи и книги», и создание модельной библиотеки.</w:t>
      </w:r>
    </w:p>
    <w:p w:rsidR="009614B4" w:rsidRPr="00526349" w:rsidRDefault="009614B4" w:rsidP="009614B4">
      <w:pPr>
        <w:ind w:firstLine="360"/>
        <w:jc w:val="both"/>
        <w:rPr>
          <w:i/>
          <w:sz w:val="28"/>
          <w:szCs w:val="28"/>
        </w:rPr>
      </w:pPr>
      <w:r w:rsidRPr="00526349">
        <w:rPr>
          <w:i/>
          <w:sz w:val="28"/>
          <w:szCs w:val="28"/>
        </w:rPr>
        <w:t>Муниципальное автономное учреждение дополнительного образования «Детская школа искусств», директор</w:t>
      </w:r>
      <w:r>
        <w:rPr>
          <w:i/>
          <w:sz w:val="28"/>
          <w:szCs w:val="28"/>
        </w:rPr>
        <w:t xml:space="preserve"> </w:t>
      </w:r>
      <w:proofErr w:type="spellStart"/>
      <w:r w:rsidRPr="00526349">
        <w:rPr>
          <w:i/>
          <w:sz w:val="28"/>
          <w:szCs w:val="28"/>
        </w:rPr>
        <w:t>Нисковских</w:t>
      </w:r>
      <w:proofErr w:type="spellEnd"/>
      <w:r w:rsidRPr="00526349">
        <w:rPr>
          <w:i/>
          <w:sz w:val="28"/>
          <w:szCs w:val="28"/>
        </w:rPr>
        <w:t xml:space="preserve"> М.Н.</w:t>
      </w:r>
    </w:p>
    <w:p w:rsidR="009614B4" w:rsidRPr="00522F7E" w:rsidRDefault="009614B4" w:rsidP="00522F7E">
      <w:pPr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522F7E">
        <w:rPr>
          <w:color w:val="000000"/>
          <w:sz w:val="28"/>
          <w:szCs w:val="28"/>
          <w:shd w:val="clear" w:color="auto" w:fill="FFFFFF"/>
        </w:rPr>
        <w:t>Культурный конкур</w:t>
      </w:r>
      <w:proofErr w:type="gramStart"/>
      <w:r w:rsidRPr="00522F7E">
        <w:rPr>
          <w:color w:val="000000"/>
          <w:sz w:val="28"/>
          <w:szCs w:val="28"/>
          <w:shd w:val="clear" w:color="auto" w:fill="FFFFFF"/>
        </w:rPr>
        <w:t>с-</w:t>
      </w:r>
      <w:proofErr w:type="gramEnd"/>
      <w:r w:rsidRPr="00522F7E">
        <w:rPr>
          <w:color w:val="000000"/>
          <w:sz w:val="28"/>
          <w:szCs w:val="28"/>
          <w:shd w:val="clear" w:color="auto" w:fill="FFFFFF"/>
        </w:rPr>
        <w:t xml:space="preserve"> фестиваль «Мост дружбы между Россией и Китаем» г. </w:t>
      </w:r>
      <w:proofErr w:type="spellStart"/>
      <w:r w:rsidRPr="00522F7E">
        <w:rPr>
          <w:color w:val="000000"/>
          <w:sz w:val="28"/>
          <w:szCs w:val="28"/>
          <w:shd w:val="clear" w:color="auto" w:fill="FFFFFF"/>
        </w:rPr>
        <w:t>Хайлар</w:t>
      </w:r>
      <w:proofErr w:type="spellEnd"/>
      <w:r w:rsidRPr="00522F7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2F7E">
        <w:rPr>
          <w:color w:val="000000"/>
          <w:sz w:val="28"/>
          <w:szCs w:val="28"/>
          <w:shd w:val="clear" w:color="auto" w:fill="FFFFFF"/>
        </w:rPr>
        <w:t>Джалайнор</w:t>
      </w:r>
      <w:proofErr w:type="spellEnd"/>
      <w:r w:rsidRPr="00522F7E">
        <w:rPr>
          <w:color w:val="000000"/>
          <w:sz w:val="28"/>
          <w:szCs w:val="28"/>
          <w:shd w:val="clear" w:color="auto" w:fill="FFFFFF"/>
        </w:rPr>
        <w:t xml:space="preserve">, ансамбль танца «Меридиан». </w:t>
      </w:r>
    </w:p>
    <w:p w:rsidR="009614B4" w:rsidRPr="00522F7E" w:rsidRDefault="009614B4" w:rsidP="00522F7E">
      <w:pPr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522F7E">
        <w:rPr>
          <w:color w:val="000000"/>
          <w:sz w:val="28"/>
          <w:szCs w:val="28"/>
          <w:shd w:val="clear" w:color="auto" w:fill="FFFFFF"/>
        </w:rPr>
        <w:t xml:space="preserve">Международном </w:t>
      </w:r>
      <w:proofErr w:type="gramStart"/>
      <w:r w:rsidRPr="00522F7E">
        <w:rPr>
          <w:color w:val="000000"/>
          <w:sz w:val="28"/>
          <w:szCs w:val="28"/>
          <w:shd w:val="clear" w:color="auto" w:fill="FFFFFF"/>
        </w:rPr>
        <w:t>фестивале-конкурсе</w:t>
      </w:r>
      <w:proofErr w:type="gramEnd"/>
      <w:r w:rsidRPr="00522F7E">
        <w:rPr>
          <w:color w:val="000000"/>
          <w:sz w:val="28"/>
          <w:szCs w:val="28"/>
          <w:shd w:val="clear" w:color="auto" w:fill="FFFFFF"/>
        </w:rPr>
        <w:t xml:space="preserve"> детского, юношеского и взрослого творчества «ЗВЕЗДА БАЙКАЛА», г. Иркутск, ансамбль танца «Меридиан».</w:t>
      </w:r>
    </w:p>
    <w:p w:rsidR="009614B4" w:rsidRPr="00522F7E" w:rsidRDefault="009614B4" w:rsidP="00522F7E">
      <w:pPr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522F7E">
        <w:rPr>
          <w:color w:val="000000"/>
          <w:sz w:val="28"/>
          <w:szCs w:val="28"/>
          <w:shd w:val="clear" w:color="auto" w:fill="FFFFFF"/>
          <w:lang w:val="en-US"/>
        </w:rPr>
        <w:t>X</w:t>
      </w:r>
      <w:r w:rsidRPr="00522F7E">
        <w:rPr>
          <w:color w:val="000000"/>
          <w:sz w:val="28"/>
          <w:szCs w:val="28"/>
          <w:shd w:val="clear" w:color="auto" w:fill="FFFFFF"/>
        </w:rPr>
        <w:t xml:space="preserve"> фестиваль «На Амурских просторах», </w:t>
      </w:r>
      <w:proofErr w:type="spellStart"/>
      <w:r w:rsidRPr="00522F7E">
        <w:rPr>
          <w:color w:val="000000"/>
          <w:sz w:val="28"/>
          <w:szCs w:val="28"/>
          <w:shd w:val="clear" w:color="auto" w:fill="FFFFFF"/>
        </w:rPr>
        <w:t>г.Хабаровск</w:t>
      </w:r>
      <w:proofErr w:type="spellEnd"/>
      <w:r w:rsidRPr="00522F7E">
        <w:rPr>
          <w:color w:val="000000"/>
          <w:sz w:val="28"/>
          <w:szCs w:val="28"/>
          <w:shd w:val="clear" w:color="auto" w:fill="FFFFFF"/>
        </w:rPr>
        <w:t>. В составе дальневосточного детско-юношеского народного оркестра приняла участие учащаяся 5 класса ДШИ Суркова Юлия (преп. Шабалкина К.А.).</w:t>
      </w:r>
    </w:p>
    <w:p w:rsidR="009614B4" w:rsidRPr="00522F7E" w:rsidRDefault="009614B4" w:rsidP="00522F7E">
      <w:pPr>
        <w:ind w:firstLine="360"/>
        <w:jc w:val="both"/>
        <w:rPr>
          <w:sz w:val="28"/>
          <w:szCs w:val="28"/>
        </w:rPr>
      </w:pPr>
      <w:r w:rsidRPr="00522F7E">
        <w:rPr>
          <w:color w:val="000000"/>
          <w:sz w:val="28"/>
          <w:szCs w:val="28"/>
          <w:shd w:val="clear" w:color="auto" w:fill="FFFFFF"/>
        </w:rPr>
        <w:t xml:space="preserve">VIII (XVII) Международный конкурс оркестров и ансамблей </w:t>
      </w:r>
      <w:proofErr w:type="gramStart"/>
      <w:r w:rsidRPr="00522F7E">
        <w:rPr>
          <w:color w:val="000000"/>
          <w:sz w:val="28"/>
          <w:szCs w:val="28"/>
          <w:shd w:val="clear" w:color="auto" w:fill="FFFFFF"/>
        </w:rPr>
        <w:t>народные</w:t>
      </w:r>
      <w:proofErr w:type="gramEnd"/>
      <w:r w:rsidRPr="00522F7E">
        <w:rPr>
          <w:color w:val="000000"/>
          <w:sz w:val="28"/>
          <w:szCs w:val="28"/>
          <w:shd w:val="clear" w:color="auto" w:fill="FFFFFF"/>
        </w:rPr>
        <w:t xml:space="preserve"> инструментов им. Н.П. </w:t>
      </w:r>
      <w:proofErr w:type="spellStart"/>
      <w:r w:rsidRPr="00522F7E">
        <w:rPr>
          <w:color w:val="000000"/>
          <w:sz w:val="28"/>
          <w:szCs w:val="28"/>
          <w:shd w:val="clear" w:color="auto" w:fill="FFFFFF"/>
        </w:rPr>
        <w:t>Будашкина</w:t>
      </w:r>
      <w:proofErr w:type="spellEnd"/>
      <w:r w:rsidRPr="00522F7E">
        <w:rPr>
          <w:color w:val="000000"/>
          <w:sz w:val="28"/>
          <w:szCs w:val="28"/>
          <w:shd w:val="clear" w:color="auto" w:fill="FFFFFF"/>
        </w:rPr>
        <w:t xml:space="preserve"> в г. Чита. </w:t>
      </w:r>
      <w:proofErr w:type="gramStart"/>
      <w:r w:rsidRPr="00522F7E">
        <w:rPr>
          <w:color w:val="000000"/>
          <w:sz w:val="28"/>
          <w:szCs w:val="28"/>
          <w:shd w:val="clear" w:color="auto" w:fill="FFFFFF"/>
        </w:rPr>
        <w:t>Оркестр старших классов (рук.</w:t>
      </w:r>
      <w:proofErr w:type="gramEnd"/>
      <w:r w:rsidRPr="00522F7E">
        <w:rPr>
          <w:color w:val="000000"/>
          <w:sz w:val="28"/>
          <w:szCs w:val="28"/>
          <w:shd w:val="clear" w:color="auto" w:fill="FFFFFF"/>
        </w:rPr>
        <w:t xml:space="preserve"> Лебедева С.А., </w:t>
      </w:r>
      <w:proofErr w:type="spellStart"/>
      <w:r w:rsidRPr="00522F7E">
        <w:rPr>
          <w:color w:val="000000"/>
          <w:sz w:val="28"/>
          <w:szCs w:val="28"/>
          <w:shd w:val="clear" w:color="auto" w:fill="FFFFFF"/>
        </w:rPr>
        <w:t>конц</w:t>
      </w:r>
      <w:proofErr w:type="spellEnd"/>
      <w:r w:rsidRPr="00522F7E">
        <w:rPr>
          <w:color w:val="000000"/>
          <w:sz w:val="28"/>
          <w:szCs w:val="28"/>
          <w:shd w:val="clear" w:color="auto" w:fill="FFFFFF"/>
        </w:rPr>
        <w:t>. Немцова С.В., ансамбль русской песни «Родные напевы», рук. Мосиенко А.Л., дуэт домристов Суркова Юлия и Бурлаку Мария (преп. Шабалкина К.А.).</w:t>
      </w:r>
    </w:p>
    <w:p w:rsidR="00522F7E" w:rsidRDefault="00522F7E" w:rsidP="009614B4">
      <w:pPr>
        <w:ind w:firstLine="360"/>
        <w:jc w:val="both"/>
        <w:rPr>
          <w:i/>
          <w:sz w:val="28"/>
          <w:szCs w:val="28"/>
        </w:rPr>
      </w:pPr>
    </w:p>
    <w:p w:rsidR="009614B4" w:rsidRPr="00526349" w:rsidRDefault="009614B4" w:rsidP="009614B4">
      <w:pPr>
        <w:ind w:firstLine="360"/>
        <w:jc w:val="both"/>
        <w:rPr>
          <w:i/>
          <w:sz w:val="28"/>
          <w:szCs w:val="28"/>
        </w:rPr>
      </w:pPr>
      <w:r w:rsidRPr="00526349">
        <w:rPr>
          <w:i/>
          <w:sz w:val="28"/>
          <w:szCs w:val="28"/>
        </w:rPr>
        <w:t>Муниципальное автономное учреждение дополнительного образования «Детская художественная школа»</w:t>
      </w:r>
      <w:r>
        <w:rPr>
          <w:i/>
          <w:sz w:val="28"/>
          <w:szCs w:val="28"/>
        </w:rPr>
        <w:t>,</w:t>
      </w:r>
      <w:r w:rsidRPr="00526349">
        <w:rPr>
          <w:i/>
          <w:sz w:val="28"/>
          <w:szCs w:val="28"/>
        </w:rPr>
        <w:t xml:space="preserve"> директор Стрельников В.И. </w:t>
      </w:r>
    </w:p>
    <w:p w:rsidR="009614B4" w:rsidRPr="00526349" w:rsidRDefault="009614B4" w:rsidP="00522F7E">
      <w:pPr>
        <w:ind w:firstLine="360"/>
        <w:jc w:val="both"/>
        <w:rPr>
          <w:sz w:val="28"/>
          <w:szCs w:val="28"/>
        </w:rPr>
      </w:pPr>
      <w:r w:rsidRPr="00526349">
        <w:rPr>
          <w:sz w:val="28"/>
          <w:szCs w:val="28"/>
        </w:rPr>
        <w:lastRenderedPageBreak/>
        <w:t>Дипломы победителей в конкурсах различного уровня:</w:t>
      </w:r>
    </w:p>
    <w:p w:rsidR="009614B4" w:rsidRPr="00522F7E" w:rsidRDefault="009614B4" w:rsidP="00522F7E">
      <w:pPr>
        <w:ind w:firstLine="360"/>
        <w:jc w:val="both"/>
        <w:rPr>
          <w:sz w:val="28"/>
          <w:szCs w:val="28"/>
        </w:rPr>
      </w:pPr>
      <w:r w:rsidRPr="00522F7E">
        <w:rPr>
          <w:sz w:val="28"/>
          <w:szCs w:val="28"/>
        </w:rPr>
        <w:t>Международная программа «Профориентация юных художников» в</w:t>
      </w:r>
      <w:proofErr w:type="gramStart"/>
      <w:r w:rsidRPr="00522F7E">
        <w:rPr>
          <w:sz w:val="28"/>
          <w:szCs w:val="28"/>
        </w:rPr>
        <w:t xml:space="preserve"> С</w:t>
      </w:r>
      <w:proofErr w:type="gramEnd"/>
      <w:r w:rsidRPr="00522F7E">
        <w:rPr>
          <w:sz w:val="28"/>
          <w:szCs w:val="28"/>
        </w:rPr>
        <w:t>анкт – Петербурге, Москве, курсы повышения квалификации для педагогов-художников и стажировка для их учеников, Дипломы победителей</w:t>
      </w:r>
      <w:r w:rsidR="00522F7E">
        <w:rPr>
          <w:sz w:val="28"/>
          <w:szCs w:val="28"/>
        </w:rPr>
        <w:t>.</w:t>
      </w:r>
    </w:p>
    <w:p w:rsidR="009614B4" w:rsidRPr="00522F7E" w:rsidRDefault="009614B4" w:rsidP="00522F7E">
      <w:pPr>
        <w:ind w:firstLine="360"/>
        <w:jc w:val="both"/>
        <w:rPr>
          <w:bCs/>
          <w:sz w:val="28"/>
          <w:szCs w:val="28"/>
        </w:rPr>
      </w:pPr>
      <w:proofErr w:type="gramStart"/>
      <w:r w:rsidRPr="00522F7E">
        <w:rPr>
          <w:bCs/>
          <w:sz w:val="28"/>
          <w:szCs w:val="28"/>
          <w:lang w:val="en-US"/>
        </w:rPr>
        <w:t>I</w:t>
      </w:r>
      <w:r w:rsidRPr="00522F7E">
        <w:rPr>
          <w:bCs/>
          <w:sz w:val="28"/>
          <w:szCs w:val="28"/>
        </w:rPr>
        <w:t xml:space="preserve">I Художественная академии атомных городов в рамках программы «Территория культуры </w:t>
      </w:r>
      <w:proofErr w:type="spellStart"/>
      <w:r w:rsidRPr="00522F7E">
        <w:rPr>
          <w:bCs/>
          <w:sz w:val="28"/>
          <w:szCs w:val="28"/>
        </w:rPr>
        <w:t>Росатома</w:t>
      </w:r>
      <w:proofErr w:type="spellEnd"/>
      <w:r w:rsidRPr="00522F7E">
        <w:rPr>
          <w:bCs/>
          <w:sz w:val="28"/>
          <w:szCs w:val="28"/>
        </w:rPr>
        <w:t>», художественный руководитель Зураб Константинович Церетели в г. Удомля Тверской области</w:t>
      </w:r>
      <w:r w:rsidR="00522F7E">
        <w:rPr>
          <w:bCs/>
          <w:sz w:val="28"/>
          <w:szCs w:val="28"/>
        </w:rPr>
        <w:t>.</w:t>
      </w:r>
      <w:proofErr w:type="gramEnd"/>
    </w:p>
    <w:p w:rsidR="009614B4" w:rsidRPr="00522F7E" w:rsidRDefault="009614B4" w:rsidP="00522F7E">
      <w:pPr>
        <w:ind w:firstLine="360"/>
        <w:jc w:val="both"/>
        <w:rPr>
          <w:sz w:val="28"/>
          <w:szCs w:val="28"/>
        </w:rPr>
      </w:pPr>
      <w:proofErr w:type="gramStart"/>
      <w:r w:rsidRPr="00522F7E">
        <w:rPr>
          <w:sz w:val="28"/>
          <w:szCs w:val="28"/>
          <w:lang w:val="en-US"/>
        </w:rPr>
        <w:t>V</w:t>
      </w:r>
      <w:r w:rsidRPr="00522F7E">
        <w:rPr>
          <w:sz w:val="28"/>
          <w:szCs w:val="28"/>
        </w:rPr>
        <w:t xml:space="preserve"> Арт-Олимпиада Международный очный конкурс по живописи</w:t>
      </w:r>
      <w:r w:rsidR="00522F7E">
        <w:rPr>
          <w:sz w:val="28"/>
          <w:szCs w:val="28"/>
        </w:rPr>
        <w:t>.</w:t>
      </w:r>
      <w:proofErr w:type="gramEnd"/>
    </w:p>
    <w:p w:rsidR="00B120DC" w:rsidRDefault="00B120DC" w:rsidP="00522F7E">
      <w:pPr>
        <w:jc w:val="both"/>
        <w:rPr>
          <w:sz w:val="28"/>
          <w:szCs w:val="28"/>
        </w:rPr>
      </w:pPr>
    </w:p>
    <w:p w:rsidR="00CD68B4" w:rsidRPr="00A275ED" w:rsidRDefault="00CD68B4" w:rsidP="00CD68B4">
      <w:pPr>
        <w:pStyle w:val="1"/>
        <w:shd w:val="clear" w:color="auto" w:fill="FFFFFF"/>
        <w:spacing w:before="0" w:beforeAutospacing="0" w:after="120" w:afterAutospacing="0"/>
        <w:ind w:firstLine="708"/>
        <w:jc w:val="center"/>
        <w:rPr>
          <w:sz w:val="28"/>
          <w:szCs w:val="28"/>
        </w:rPr>
      </w:pPr>
      <w:r w:rsidRPr="00A275ED">
        <w:rPr>
          <w:sz w:val="28"/>
          <w:szCs w:val="28"/>
        </w:rPr>
        <w:t xml:space="preserve">Работа </w:t>
      </w:r>
      <w:r w:rsidR="00321955" w:rsidRPr="00A275ED">
        <w:rPr>
          <w:sz w:val="28"/>
          <w:szCs w:val="28"/>
        </w:rPr>
        <w:t>К</w:t>
      </w:r>
      <w:r w:rsidRPr="00A275ED">
        <w:rPr>
          <w:sz w:val="28"/>
          <w:szCs w:val="28"/>
        </w:rPr>
        <w:t>омиссии по делам несовершеннолетних и защите их прав</w:t>
      </w:r>
    </w:p>
    <w:p w:rsidR="00A275ED" w:rsidRPr="00FE4320" w:rsidRDefault="00A275ED" w:rsidP="00A275ED">
      <w:pPr>
        <w:pStyle w:val="a3"/>
        <w:spacing w:after="0"/>
        <w:ind w:firstLine="709"/>
        <w:jc w:val="both"/>
        <w:rPr>
          <w:sz w:val="28"/>
          <w:szCs w:val="28"/>
        </w:rPr>
      </w:pPr>
      <w:r w:rsidRPr="00FE4320">
        <w:rPr>
          <w:sz w:val="28"/>
          <w:szCs w:val="28"/>
        </w:rPr>
        <w:t xml:space="preserve">На территории </w:t>
      </w:r>
      <w:r w:rsidRPr="00A75174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 w:rsidRPr="00A751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«Город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Краснокаменск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район»</w:t>
      </w:r>
      <w:r w:rsidRPr="00A751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Забайкальского края на декабрь 2024 года </w:t>
      </w:r>
      <w:r w:rsidRPr="00B71DE8">
        <w:rPr>
          <w:sz w:val="28"/>
          <w:szCs w:val="28"/>
        </w:rPr>
        <w:t xml:space="preserve">проживает </w:t>
      </w:r>
      <w:r>
        <w:rPr>
          <w:sz w:val="28"/>
          <w:szCs w:val="28"/>
        </w:rPr>
        <w:t>всего</w:t>
      </w:r>
      <w:r w:rsidRPr="00B71DE8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2 541 </w:t>
      </w:r>
      <w:r w:rsidRPr="006977C9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>, из них:</w:t>
      </w:r>
      <w:r w:rsidRPr="006977C9">
        <w:rPr>
          <w:sz w:val="28"/>
          <w:szCs w:val="28"/>
        </w:rPr>
        <w:t xml:space="preserve"> </w:t>
      </w:r>
      <w:r>
        <w:rPr>
          <w:sz w:val="28"/>
          <w:szCs w:val="28"/>
        </w:rPr>
        <w:t>до 6 лет - 5717, от 6 до 17 лет – 6824.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5174">
        <w:rPr>
          <w:color w:val="000000"/>
          <w:sz w:val="28"/>
          <w:szCs w:val="28"/>
        </w:rPr>
        <w:t xml:space="preserve">В 2024 году проведено 25 заседаний </w:t>
      </w:r>
      <w:r w:rsidRPr="00B71DE8">
        <w:rPr>
          <w:color w:val="000000"/>
          <w:sz w:val="28"/>
          <w:szCs w:val="28"/>
        </w:rPr>
        <w:t xml:space="preserve">комиссии </w:t>
      </w:r>
      <w:r w:rsidRPr="00B71DE8">
        <w:rPr>
          <w:sz w:val="28"/>
          <w:szCs w:val="28"/>
        </w:rPr>
        <w:t>по делам несовершеннолетних и защите их прав</w:t>
      </w:r>
      <w:r w:rsidRPr="00B71DE8">
        <w:rPr>
          <w:color w:val="000000"/>
          <w:sz w:val="28"/>
          <w:szCs w:val="28"/>
        </w:rPr>
        <w:t xml:space="preserve"> (в 2023 году за аналогичный период – 24, и одно выездное), 4 расширенных заседания (в 2023 году за аналогичный период – 4). На заседаниях комиссии рассмотрено 245 </w:t>
      </w:r>
      <w:proofErr w:type="spellStart"/>
      <w:r w:rsidRPr="00B71DE8">
        <w:rPr>
          <w:color w:val="000000"/>
          <w:sz w:val="28"/>
          <w:szCs w:val="28"/>
        </w:rPr>
        <w:t>общепрофилактических</w:t>
      </w:r>
      <w:proofErr w:type="spellEnd"/>
      <w:r w:rsidRPr="00B71DE8">
        <w:rPr>
          <w:color w:val="000000"/>
          <w:sz w:val="28"/>
          <w:szCs w:val="28"/>
        </w:rPr>
        <w:t xml:space="preserve"> вопрос</w:t>
      </w:r>
      <w:r>
        <w:rPr>
          <w:color w:val="000000"/>
          <w:sz w:val="28"/>
          <w:szCs w:val="28"/>
        </w:rPr>
        <w:t>ов</w:t>
      </w:r>
      <w:r w:rsidRPr="00B71DE8">
        <w:rPr>
          <w:color w:val="000000"/>
          <w:sz w:val="28"/>
          <w:szCs w:val="28"/>
        </w:rPr>
        <w:t xml:space="preserve"> (о признании семей находящ</w:t>
      </w:r>
      <w:r>
        <w:rPr>
          <w:color w:val="000000"/>
          <w:sz w:val="28"/>
          <w:szCs w:val="28"/>
        </w:rPr>
        <w:t>имися</w:t>
      </w:r>
      <w:r w:rsidRPr="00B71DE8">
        <w:rPr>
          <w:color w:val="000000"/>
          <w:sz w:val="28"/>
          <w:szCs w:val="28"/>
        </w:rPr>
        <w:t xml:space="preserve"> в социально опасном положении и проведении с ними межведомственной индивидуальной профилактической работы, о</w:t>
      </w:r>
      <w:r w:rsidRPr="00A75174">
        <w:rPr>
          <w:color w:val="000000"/>
          <w:sz w:val="28"/>
          <w:szCs w:val="28"/>
        </w:rPr>
        <w:t xml:space="preserve"> назначении наставников сем</w:t>
      </w:r>
      <w:r>
        <w:rPr>
          <w:color w:val="000000"/>
          <w:sz w:val="28"/>
          <w:szCs w:val="28"/>
        </w:rPr>
        <w:t>ьям</w:t>
      </w:r>
      <w:r w:rsidRPr="00A75174">
        <w:rPr>
          <w:color w:val="000000"/>
          <w:sz w:val="28"/>
          <w:szCs w:val="28"/>
        </w:rPr>
        <w:t>, находящи</w:t>
      </w:r>
      <w:r>
        <w:rPr>
          <w:color w:val="000000"/>
          <w:sz w:val="28"/>
          <w:szCs w:val="28"/>
        </w:rPr>
        <w:t>м</w:t>
      </w:r>
      <w:r w:rsidRPr="00A75174">
        <w:rPr>
          <w:color w:val="000000"/>
          <w:sz w:val="28"/>
          <w:szCs w:val="28"/>
        </w:rPr>
        <w:t>ся в социально опасном положении и др.), и вопросов межведомственного взаимодействия</w:t>
      </w:r>
      <w:r>
        <w:rPr>
          <w:color w:val="000000"/>
          <w:sz w:val="28"/>
          <w:szCs w:val="28"/>
        </w:rPr>
        <w:t>,</w:t>
      </w:r>
      <w:r w:rsidRPr="00A75174">
        <w:rPr>
          <w:color w:val="000000"/>
          <w:sz w:val="28"/>
          <w:szCs w:val="28"/>
        </w:rPr>
        <w:t xml:space="preserve"> по которым приняты 59</w:t>
      </w:r>
      <w:r>
        <w:rPr>
          <w:color w:val="000000"/>
          <w:sz w:val="28"/>
          <w:szCs w:val="28"/>
        </w:rPr>
        <w:t xml:space="preserve"> </w:t>
      </w:r>
      <w:r w:rsidRPr="00A75174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й</w:t>
      </w:r>
      <w:r w:rsidRPr="00A75174">
        <w:rPr>
          <w:color w:val="000000"/>
          <w:sz w:val="28"/>
          <w:szCs w:val="28"/>
        </w:rPr>
        <w:t xml:space="preserve"> комиссии, в том числе: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5174">
        <w:rPr>
          <w:color w:val="000000"/>
          <w:sz w:val="28"/>
          <w:szCs w:val="28"/>
        </w:rPr>
        <w:t>-  </w:t>
      </w:r>
      <w:r>
        <w:rPr>
          <w:color w:val="000000"/>
          <w:sz w:val="28"/>
          <w:szCs w:val="28"/>
        </w:rPr>
        <w:t>о</w:t>
      </w:r>
      <w:r w:rsidRPr="00A75174">
        <w:rPr>
          <w:color w:val="000000"/>
          <w:sz w:val="28"/>
          <w:szCs w:val="28"/>
        </w:rPr>
        <w:t xml:space="preserve"> состоянии преступности среди несовершеннолетних и в отношени</w:t>
      </w:r>
      <w:r>
        <w:rPr>
          <w:color w:val="000000"/>
          <w:sz w:val="28"/>
          <w:szCs w:val="28"/>
        </w:rPr>
        <w:t>и них и задачах по профилактике;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5174">
        <w:rPr>
          <w:color w:val="000000"/>
          <w:sz w:val="28"/>
          <w:szCs w:val="28"/>
        </w:rPr>
        <w:t>-  </w:t>
      </w:r>
      <w:r>
        <w:rPr>
          <w:color w:val="000000"/>
          <w:sz w:val="28"/>
          <w:szCs w:val="28"/>
        </w:rPr>
        <w:t>о</w:t>
      </w:r>
      <w:r w:rsidRPr="00A75174">
        <w:rPr>
          <w:color w:val="000000"/>
          <w:sz w:val="28"/>
          <w:szCs w:val="28"/>
        </w:rPr>
        <w:t xml:space="preserve"> реализации мер по раннему выявлению семейного неблагополучия, выявлению и пресечению преступлений, совершаемых </w:t>
      </w:r>
      <w:r>
        <w:rPr>
          <w:color w:val="000000"/>
          <w:sz w:val="28"/>
          <w:szCs w:val="28"/>
        </w:rPr>
        <w:t>в отношении несовершеннолетних;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5174">
        <w:rPr>
          <w:color w:val="000000"/>
          <w:sz w:val="28"/>
          <w:szCs w:val="28"/>
        </w:rPr>
        <w:t>-   </w:t>
      </w:r>
      <w:r>
        <w:rPr>
          <w:color w:val="000000"/>
          <w:sz w:val="28"/>
          <w:szCs w:val="28"/>
        </w:rPr>
        <w:t>о</w:t>
      </w:r>
      <w:r w:rsidRPr="00A75174">
        <w:rPr>
          <w:color w:val="000000"/>
          <w:sz w:val="28"/>
          <w:szCs w:val="28"/>
        </w:rPr>
        <w:t xml:space="preserve">б организации работы в образовательных учреждениях по предупреждению безнадзорности </w:t>
      </w:r>
      <w:r>
        <w:rPr>
          <w:color w:val="000000"/>
          <w:sz w:val="28"/>
          <w:szCs w:val="28"/>
        </w:rPr>
        <w:t>и правонарушений среди учащихся;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5174">
        <w:rPr>
          <w:color w:val="000000"/>
          <w:sz w:val="28"/>
          <w:szCs w:val="28"/>
        </w:rPr>
        <w:t>-  </w:t>
      </w:r>
      <w:r>
        <w:rPr>
          <w:color w:val="000000"/>
          <w:sz w:val="28"/>
          <w:szCs w:val="28"/>
        </w:rPr>
        <w:t>о</w:t>
      </w:r>
      <w:r w:rsidRPr="00A75174">
        <w:rPr>
          <w:color w:val="000000"/>
          <w:sz w:val="28"/>
          <w:szCs w:val="28"/>
        </w:rPr>
        <w:t xml:space="preserve">б исполнении органами и учреждениями системы профилактики </w:t>
      </w:r>
      <w:r>
        <w:rPr>
          <w:color w:val="000000"/>
          <w:sz w:val="28"/>
          <w:szCs w:val="28"/>
        </w:rPr>
        <w:t xml:space="preserve">                </w:t>
      </w:r>
      <w:r w:rsidRPr="00A75174">
        <w:rPr>
          <w:color w:val="000000"/>
          <w:sz w:val="28"/>
          <w:szCs w:val="28"/>
        </w:rPr>
        <w:t>ст. 9 Федерального закона от 24.06.1999 №120-ФЗ «Об основах системы профилактики безнадзорности и правонарушений несовершеннолетних».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5174">
        <w:rPr>
          <w:color w:val="000000"/>
          <w:sz w:val="28"/>
          <w:szCs w:val="28"/>
        </w:rPr>
        <w:t xml:space="preserve">По всем вопросам межведомственного взаимодействия заслушана информация руководителей органов и учреждений системы профилактики города и района. По рассматриваемым вопросам дано 90 поручений (в 2023 году за аналогичный период – 125), организован </w:t>
      </w:r>
      <w:proofErr w:type="gramStart"/>
      <w:r w:rsidRPr="00A75174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за</w:t>
      </w:r>
      <w:proofErr w:type="gramEnd"/>
      <w:r w:rsidRPr="00A75174">
        <w:rPr>
          <w:color w:val="000000"/>
          <w:sz w:val="28"/>
          <w:szCs w:val="28"/>
        </w:rPr>
        <w:t xml:space="preserve"> их исполнени</w:t>
      </w:r>
      <w:r>
        <w:rPr>
          <w:color w:val="000000"/>
          <w:sz w:val="28"/>
          <w:szCs w:val="28"/>
        </w:rPr>
        <w:t>ем</w:t>
      </w:r>
      <w:r w:rsidRPr="00A75174">
        <w:rPr>
          <w:color w:val="000000"/>
          <w:sz w:val="28"/>
          <w:szCs w:val="28"/>
        </w:rPr>
        <w:t>. 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5174">
        <w:rPr>
          <w:color w:val="000000"/>
          <w:sz w:val="28"/>
          <w:szCs w:val="28"/>
        </w:rPr>
        <w:t>На заседаниях комиссии в 2024 году рассмотрено: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5174">
        <w:rPr>
          <w:color w:val="000000"/>
          <w:sz w:val="28"/>
          <w:szCs w:val="28"/>
        </w:rPr>
        <w:t>- протоколы об административных правонаруш</w:t>
      </w:r>
      <w:r>
        <w:rPr>
          <w:color w:val="000000"/>
          <w:sz w:val="28"/>
          <w:szCs w:val="28"/>
        </w:rPr>
        <w:t>ениях – 408 (в 2023 году – 376);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5174">
        <w:rPr>
          <w:color w:val="000000"/>
          <w:sz w:val="28"/>
          <w:szCs w:val="28"/>
        </w:rPr>
        <w:lastRenderedPageBreak/>
        <w:t>- ходатайства и информации органов и учреждений системы профилактики безнадзорности и правонарушений несовершеннол</w:t>
      </w:r>
      <w:r>
        <w:rPr>
          <w:color w:val="000000"/>
          <w:sz w:val="28"/>
          <w:szCs w:val="28"/>
        </w:rPr>
        <w:t>етних – 104 (в 2023 году – 118);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5174">
        <w:rPr>
          <w:color w:val="000000"/>
          <w:sz w:val="28"/>
          <w:szCs w:val="28"/>
        </w:rPr>
        <w:t>- постановления об отказе в возбуждении уголовного дела или о прекращении уголовного дела, поступившие из органов внутренних дел</w:t>
      </w:r>
      <w:r>
        <w:rPr>
          <w:color w:val="000000"/>
          <w:sz w:val="28"/>
          <w:szCs w:val="28"/>
        </w:rPr>
        <w:t>,</w:t>
      </w:r>
      <w:r w:rsidRPr="00A75174">
        <w:rPr>
          <w:color w:val="000000"/>
          <w:sz w:val="28"/>
          <w:szCs w:val="28"/>
        </w:rPr>
        <w:t xml:space="preserve"> – 29 (в 2023 году – 33).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5174">
        <w:rPr>
          <w:color w:val="000000"/>
          <w:sz w:val="28"/>
          <w:szCs w:val="28"/>
        </w:rPr>
        <w:t>Из общего числа рассмотренных персональных дел: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5174">
        <w:rPr>
          <w:color w:val="000000"/>
          <w:sz w:val="28"/>
          <w:szCs w:val="28"/>
        </w:rPr>
        <w:t>- дела в отношении несовершеннолетних – 154 (в 2023 году – 71),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5174">
        <w:rPr>
          <w:color w:val="000000"/>
          <w:sz w:val="28"/>
          <w:szCs w:val="28"/>
        </w:rPr>
        <w:t>- дела в отношении родителей – 215 (в 2023 году – 286),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5174">
        <w:rPr>
          <w:color w:val="000000"/>
          <w:sz w:val="28"/>
          <w:szCs w:val="28"/>
        </w:rPr>
        <w:t>- дела в отношении иных лиц – 37 (в 2023 году – 13).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75174">
        <w:rPr>
          <w:color w:val="000000"/>
          <w:sz w:val="28"/>
          <w:szCs w:val="28"/>
          <w:shd w:val="clear" w:color="auto" w:fill="FFFFFF"/>
        </w:rPr>
        <w:t>Особое внимание уделяется организации занятости несовершеннолетних, состоящих на профилактических учетах. По состоянию на 31.12.2024 год занятость данной категории несовершеннолетних составила 63%. Одной из основных задач остается 100% охват учащихся «зоны риска» летней занятостью и дополнительным образованием.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75174">
        <w:rPr>
          <w:color w:val="000000"/>
          <w:sz w:val="28"/>
          <w:szCs w:val="28"/>
          <w:shd w:val="clear" w:color="auto" w:fill="FFFFFF"/>
        </w:rPr>
        <w:t xml:space="preserve">Остается острый вопрос по взаимодействию </w:t>
      </w:r>
      <w:proofErr w:type="spellStart"/>
      <w:r w:rsidRPr="00A75174">
        <w:rPr>
          <w:color w:val="000000"/>
          <w:sz w:val="28"/>
          <w:szCs w:val="28"/>
          <w:shd w:val="clear" w:color="auto" w:fill="FFFFFF"/>
        </w:rPr>
        <w:t>КДНиЗП</w:t>
      </w:r>
      <w:proofErr w:type="spellEnd"/>
      <w:r w:rsidRPr="00A75174">
        <w:rPr>
          <w:color w:val="000000"/>
          <w:sz w:val="28"/>
          <w:szCs w:val="28"/>
          <w:shd w:val="clear" w:color="auto" w:fill="FFFFFF"/>
        </w:rPr>
        <w:t xml:space="preserve"> с ОМВД и УИИ по вопросам предоставления информации и принятию мер по профилактике безнадзорности и правонарушений несовершеннолетних, данные организации не предоставляют ежемесячны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A75174">
        <w:rPr>
          <w:color w:val="000000"/>
          <w:sz w:val="28"/>
          <w:szCs w:val="28"/>
          <w:shd w:val="clear" w:color="auto" w:fill="FFFFFF"/>
        </w:rPr>
        <w:t xml:space="preserve"> отчет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A75174">
        <w:rPr>
          <w:color w:val="000000"/>
          <w:sz w:val="28"/>
          <w:szCs w:val="28"/>
          <w:shd w:val="clear" w:color="auto" w:fill="FFFFFF"/>
        </w:rPr>
        <w:t xml:space="preserve"> по исполнению плана ИПР </w:t>
      </w:r>
      <w:proofErr w:type="gramStart"/>
      <w:r w:rsidRPr="00A75174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A75174">
        <w:rPr>
          <w:color w:val="000000"/>
          <w:sz w:val="28"/>
          <w:szCs w:val="28"/>
          <w:shd w:val="clear" w:color="auto" w:fill="FFFFFF"/>
        </w:rPr>
        <w:t xml:space="preserve"> стоящими на учете в СОП.</w:t>
      </w:r>
    </w:p>
    <w:p w:rsidR="00A275ED" w:rsidRPr="00FE4320" w:rsidRDefault="00A275ED" w:rsidP="00A275ED">
      <w:pPr>
        <w:ind w:firstLine="709"/>
        <w:jc w:val="both"/>
        <w:rPr>
          <w:sz w:val="28"/>
          <w:szCs w:val="28"/>
        </w:rPr>
      </w:pPr>
      <w:r w:rsidRPr="00FE4320">
        <w:rPr>
          <w:sz w:val="28"/>
          <w:szCs w:val="28"/>
        </w:rPr>
        <w:t xml:space="preserve">По результатам рассмотрения дел об административных правонарушениях Комиссией по делам несовершеннолетних и защите их прав в отношении несовершеннолетних и родителей наложено штрафов на сумму  </w:t>
      </w:r>
      <w:r>
        <w:rPr>
          <w:sz w:val="28"/>
          <w:szCs w:val="28"/>
        </w:rPr>
        <w:t>641 300</w:t>
      </w:r>
      <w:r w:rsidRPr="00FE4320">
        <w:rPr>
          <w:b/>
          <w:bCs/>
          <w:sz w:val="28"/>
          <w:szCs w:val="28"/>
        </w:rPr>
        <w:t xml:space="preserve">  </w:t>
      </w:r>
      <w:r w:rsidRPr="00FE4320">
        <w:rPr>
          <w:sz w:val="28"/>
          <w:szCs w:val="28"/>
        </w:rPr>
        <w:t xml:space="preserve">рублей – оплачено </w:t>
      </w:r>
      <w:r>
        <w:rPr>
          <w:sz w:val="28"/>
          <w:szCs w:val="28"/>
        </w:rPr>
        <w:t>364 225, 15</w:t>
      </w:r>
      <w:r w:rsidRPr="00FE4320">
        <w:rPr>
          <w:sz w:val="28"/>
          <w:szCs w:val="28"/>
        </w:rPr>
        <w:t xml:space="preserve">  (</w:t>
      </w:r>
      <w:r>
        <w:rPr>
          <w:sz w:val="28"/>
          <w:szCs w:val="28"/>
        </w:rPr>
        <w:t>57</w:t>
      </w:r>
      <w:r w:rsidRPr="00FE4320">
        <w:rPr>
          <w:sz w:val="28"/>
          <w:szCs w:val="28"/>
        </w:rPr>
        <w:t>%) . В отношении лиц, не оплативших штрафы, материалы передаются в службу судебных приставов для принудительного взыскания штрафов. За 202</w:t>
      </w:r>
      <w:r>
        <w:rPr>
          <w:sz w:val="28"/>
          <w:szCs w:val="28"/>
        </w:rPr>
        <w:t>4</w:t>
      </w:r>
      <w:r w:rsidRPr="00FE4320">
        <w:rPr>
          <w:sz w:val="28"/>
          <w:szCs w:val="28"/>
        </w:rPr>
        <w:t xml:space="preserve"> год направлено </w:t>
      </w:r>
      <w:r>
        <w:rPr>
          <w:sz w:val="28"/>
          <w:szCs w:val="28"/>
        </w:rPr>
        <w:t>93</w:t>
      </w:r>
      <w:r w:rsidRPr="00FE4320">
        <w:rPr>
          <w:sz w:val="28"/>
          <w:szCs w:val="28"/>
        </w:rPr>
        <w:t xml:space="preserve">  материалов.</w:t>
      </w:r>
    </w:p>
    <w:p w:rsidR="00A275ED" w:rsidRPr="006977C9" w:rsidRDefault="00A275ED" w:rsidP="00A275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977C9">
        <w:rPr>
          <w:color w:val="000000"/>
          <w:sz w:val="28"/>
          <w:szCs w:val="28"/>
        </w:rPr>
        <w:t>На профилактическом учете в ПДН состоит 49 - несовершеннолетних, из них 8-условно-осуждённых, 3 - семьи. На территории обслуживания из числа оконченных преступлений совершено несовершеннолетними и при их соучастии 27 преступлений (А</w:t>
      </w:r>
      <w:r>
        <w:rPr>
          <w:color w:val="000000"/>
          <w:sz w:val="28"/>
          <w:szCs w:val="28"/>
        </w:rPr>
        <w:t>ППГ</w:t>
      </w:r>
      <w:r w:rsidRPr="006977C9">
        <w:rPr>
          <w:color w:val="000000"/>
          <w:sz w:val="28"/>
          <w:szCs w:val="28"/>
        </w:rPr>
        <w:t xml:space="preserve"> - 31</w:t>
      </w:r>
      <w:proofErr w:type="gramStart"/>
      <w:r w:rsidRPr="006977C9">
        <w:rPr>
          <w:color w:val="000000"/>
          <w:sz w:val="28"/>
          <w:szCs w:val="28"/>
        </w:rPr>
        <w:t xml:space="preserve"> )</w:t>
      </w:r>
      <w:proofErr w:type="gramEnd"/>
      <w:r w:rsidRPr="006977C9">
        <w:rPr>
          <w:color w:val="000000"/>
          <w:sz w:val="28"/>
          <w:szCs w:val="28"/>
        </w:rPr>
        <w:t xml:space="preserve"> , удельный вес от расследованных преступлений в целом составил</w:t>
      </w:r>
      <w:r>
        <w:rPr>
          <w:color w:val="000000"/>
          <w:sz w:val="28"/>
          <w:szCs w:val="28"/>
        </w:rPr>
        <w:t xml:space="preserve"> </w:t>
      </w:r>
      <w:r w:rsidRPr="006977C9">
        <w:rPr>
          <w:color w:val="000000"/>
          <w:sz w:val="28"/>
          <w:szCs w:val="28"/>
        </w:rPr>
        <w:t xml:space="preserve">7,2% (АППГ-7,%) при </w:t>
      </w:r>
      <w:proofErr w:type="spellStart"/>
      <w:r w:rsidRPr="006977C9">
        <w:rPr>
          <w:color w:val="000000"/>
          <w:sz w:val="28"/>
          <w:szCs w:val="28"/>
        </w:rPr>
        <w:t>среднекраевом</w:t>
      </w:r>
      <w:proofErr w:type="spellEnd"/>
      <w:r w:rsidRPr="006977C9">
        <w:rPr>
          <w:color w:val="000000"/>
          <w:sz w:val="28"/>
          <w:szCs w:val="28"/>
        </w:rPr>
        <w:t xml:space="preserve"> показателе 3,7%, количество несовершеннолетних совершивших преступлени</w:t>
      </w:r>
      <w:r>
        <w:rPr>
          <w:color w:val="000000"/>
          <w:sz w:val="28"/>
          <w:szCs w:val="28"/>
        </w:rPr>
        <w:t>я -</w:t>
      </w:r>
      <w:r w:rsidRPr="006977C9">
        <w:rPr>
          <w:color w:val="000000"/>
          <w:sz w:val="28"/>
          <w:szCs w:val="28"/>
        </w:rPr>
        <w:t xml:space="preserve"> 27 (АППГ 11-25), в группе совершенно 4</w:t>
      </w:r>
      <w:r>
        <w:rPr>
          <w:color w:val="000000"/>
          <w:sz w:val="28"/>
          <w:szCs w:val="28"/>
        </w:rPr>
        <w:t xml:space="preserve"> </w:t>
      </w:r>
      <w:r w:rsidRPr="006977C9">
        <w:rPr>
          <w:color w:val="000000"/>
          <w:sz w:val="28"/>
          <w:szCs w:val="28"/>
        </w:rPr>
        <w:t xml:space="preserve">преступления </w:t>
      </w:r>
      <w:r>
        <w:rPr>
          <w:color w:val="000000"/>
          <w:sz w:val="28"/>
          <w:szCs w:val="28"/>
        </w:rPr>
        <w:t xml:space="preserve">(АППГ - </w:t>
      </w:r>
      <w:r w:rsidRPr="006977C9">
        <w:rPr>
          <w:color w:val="000000"/>
          <w:sz w:val="28"/>
          <w:szCs w:val="28"/>
        </w:rPr>
        <w:t>6), в смешанной группе 1</w:t>
      </w:r>
      <w:r>
        <w:rPr>
          <w:color w:val="000000"/>
          <w:sz w:val="28"/>
          <w:szCs w:val="28"/>
        </w:rPr>
        <w:t xml:space="preserve"> (АППГ - </w:t>
      </w:r>
      <w:r w:rsidRPr="006977C9">
        <w:rPr>
          <w:color w:val="000000"/>
          <w:sz w:val="28"/>
          <w:szCs w:val="28"/>
        </w:rPr>
        <w:t>3), в состоянии алкогольного опьянения совершенно 5</w:t>
      </w:r>
      <w:r>
        <w:rPr>
          <w:color w:val="000000"/>
          <w:sz w:val="28"/>
          <w:szCs w:val="28"/>
        </w:rPr>
        <w:t xml:space="preserve"> </w:t>
      </w:r>
      <w:r w:rsidRPr="006977C9">
        <w:rPr>
          <w:color w:val="000000"/>
          <w:sz w:val="28"/>
          <w:szCs w:val="28"/>
        </w:rPr>
        <w:t xml:space="preserve">преступлений </w:t>
      </w:r>
      <w:r>
        <w:rPr>
          <w:color w:val="000000"/>
          <w:sz w:val="28"/>
          <w:szCs w:val="28"/>
        </w:rPr>
        <w:t xml:space="preserve">(АППГ - </w:t>
      </w:r>
      <w:r w:rsidRPr="006977C9">
        <w:rPr>
          <w:color w:val="000000"/>
          <w:sz w:val="28"/>
          <w:szCs w:val="28"/>
        </w:rPr>
        <w:t xml:space="preserve">2), ранее </w:t>
      </w:r>
      <w:proofErr w:type="gramStart"/>
      <w:r w:rsidRPr="006977C9">
        <w:rPr>
          <w:color w:val="000000"/>
          <w:sz w:val="28"/>
          <w:szCs w:val="28"/>
        </w:rPr>
        <w:t>совершавшими</w:t>
      </w:r>
      <w:proofErr w:type="gramEnd"/>
      <w:r w:rsidRPr="006977C9">
        <w:rPr>
          <w:color w:val="000000"/>
          <w:sz w:val="28"/>
          <w:szCs w:val="28"/>
        </w:rPr>
        <w:t xml:space="preserve"> совершено 11 преступлений </w:t>
      </w:r>
      <w:r>
        <w:rPr>
          <w:color w:val="000000"/>
          <w:sz w:val="28"/>
          <w:szCs w:val="28"/>
        </w:rPr>
        <w:t xml:space="preserve">(АППГ - </w:t>
      </w:r>
      <w:r w:rsidRPr="006977C9">
        <w:rPr>
          <w:color w:val="000000"/>
          <w:sz w:val="28"/>
          <w:szCs w:val="28"/>
        </w:rPr>
        <w:t xml:space="preserve">13), ранее судимыми 4 преступления </w:t>
      </w:r>
      <w:r>
        <w:rPr>
          <w:color w:val="000000"/>
          <w:sz w:val="28"/>
          <w:szCs w:val="28"/>
        </w:rPr>
        <w:t xml:space="preserve">(АППГ - </w:t>
      </w:r>
      <w:r w:rsidRPr="006977C9">
        <w:rPr>
          <w:color w:val="000000"/>
          <w:sz w:val="28"/>
          <w:szCs w:val="28"/>
        </w:rPr>
        <w:t>8). По видам несовершеннолетними совершенно 11</w:t>
      </w:r>
      <w:r>
        <w:rPr>
          <w:color w:val="000000"/>
          <w:sz w:val="28"/>
          <w:szCs w:val="28"/>
        </w:rPr>
        <w:t xml:space="preserve"> </w:t>
      </w:r>
      <w:r w:rsidRPr="006977C9">
        <w:rPr>
          <w:color w:val="000000"/>
          <w:sz w:val="28"/>
          <w:szCs w:val="28"/>
        </w:rPr>
        <w:t xml:space="preserve">краж чужого имущества </w:t>
      </w:r>
      <w:r>
        <w:rPr>
          <w:color w:val="000000"/>
          <w:sz w:val="28"/>
          <w:szCs w:val="28"/>
        </w:rPr>
        <w:t xml:space="preserve">(АППГ - </w:t>
      </w:r>
      <w:r w:rsidRPr="006977C9">
        <w:rPr>
          <w:color w:val="000000"/>
          <w:sz w:val="28"/>
          <w:szCs w:val="28"/>
        </w:rPr>
        <w:t>22), грабежи</w:t>
      </w:r>
      <w:r>
        <w:rPr>
          <w:color w:val="000000"/>
          <w:sz w:val="28"/>
          <w:szCs w:val="28"/>
        </w:rPr>
        <w:t xml:space="preserve"> -</w:t>
      </w:r>
      <w:r w:rsidRPr="006977C9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 </w:t>
      </w:r>
      <w:r w:rsidRPr="006977C9">
        <w:rPr>
          <w:color w:val="000000"/>
          <w:sz w:val="28"/>
          <w:szCs w:val="28"/>
        </w:rPr>
        <w:t xml:space="preserve">преступления </w:t>
      </w:r>
      <w:r>
        <w:rPr>
          <w:color w:val="000000"/>
          <w:sz w:val="28"/>
          <w:szCs w:val="28"/>
        </w:rPr>
        <w:t xml:space="preserve">(АППГ - </w:t>
      </w:r>
      <w:r w:rsidRPr="006977C9">
        <w:rPr>
          <w:color w:val="000000"/>
          <w:sz w:val="28"/>
          <w:szCs w:val="28"/>
        </w:rPr>
        <w:t xml:space="preserve">4), причинения тяжкого вреда здоровья </w:t>
      </w:r>
      <w:r>
        <w:rPr>
          <w:color w:val="000000"/>
          <w:sz w:val="28"/>
          <w:szCs w:val="28"/>
        </w:rPr>
        <w:t xml:space="preserve">- </w:t>
      </w:r>
      <w:r w:rsidRPr="006977C9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(</w:t>
      </w:r>
      <w:r w:rsidRPr="006977C9">
        <w:rPr>
          <w:color w:val="000000"/>
          <w:sz w:val="28"/>
          <w:szCs w:val="28"/>
        </w:rPr>
        <w:t xml:space="preserve">АППГ </w:t>
      </w:r>
      <w:r>
        <w:rPr>
          <w:color w:val="000000"/>
          <w:sz w:val="28"/>
          <w:szCs w:val="28"/>
        </w:rPr>
        <w:t xml:space="preserve">- 0), </w:t>
      </w:r>
      <w:r w:rsidRPr="006977C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6977C9">
        <w:rPr>
          <w:color w:val="000000"/>
          <w:sz w:val="28"/>
          <w:szCs w:val="28"/>
        </w:rPr>
        <w:t xml:space="preserve">убийство </w:t>
      </w:r>
      <w:r>
        <w:rPr>
          <w:color w:val="000000"/>
          <w:sz w:val="28"/>
          <w:szCs w:val="28"/>
        </w:rPr>
        <w:t>(</w:t>
      </w:r>
      <w:r w:rsidRPr="006977C9">
        <w:rPr>
          <w:color w:val="000000"/>
          <w:sz w:val="28"/>
          <w:szCs w:val="28"/>
        </w:rPr>
        <w:t xml:space="preserve">АППГ </w:t>
      </w:r>
      <w:r>
        <w:rPr>
          <w:color w:val="000000"/>
          <w:sz w:val="28"/>
          <w:szCs w:val="28"/>
        </w:rPr>
        <w:t xml:space="preserve">- </w:t>
      </w:r>
      <w:r w:rsidRPr="006977C9">
        <w:rPr>
          <w:color w:val="000000"/>
          <w:sz w:val="28"/>
          <w:szCs w:val="28"/>
        </w:rPr>
        <w:t>0), 1</w:t>
      </w:r>
      <w:r>
        <w:rPr>
          <w:color w:val="000000"/>
          <w:sz w:val="28"/>
          <w:szCs w:val="28"/>
        </w:rPr>
        <w:t xml:space="preserve"> </w:t>
      </w:r>
      <w:r w:rsidRPr="006977C9">
        <w:rPr>
          <w:color w:val="000000"/>
          <w:sz w:val="28"/>
          <w:szCs w:val="28"/>
        </w:rPr>
        <w:t>угон  (А</w:t>
      </w:r>
      <w:r>
        <w:rPr>
          <w:color w:val="000000"/>
          <w:sz w:val="28"/>
          <w:szCs w:val="28"/>
        </w:rPr>
        <w:t>ППГ</w:t>
      </w:r>
      <w:r w:rsidRPr="006977C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6977C9">
        <w:rPr>
          <w:color w:val="000000"/>
          <w:sz w:val="28"/>
          <w:szCs w:val="28"/>
        </w:rPr>
        <w:t xml:space="preserve">0), преступления связанные с наркотиками 1 (АЗИИ -1) Инспекторами ПДН было составлено 216 протокола об административных правонарушениях (АЗИИ-267). Снижение на 51 протокол. Наблюдается снижение по составленным протоколам по ст. 14.16 КоАП РФ 5/8 (-3), по ст. </w:t>
      </w:r>
      <w:r w:rsidRPr="006977C9">
        <w:rPr>
          <w:color w:val="000000"/>
          <w:sz w:val="28"/>
          <w:szCs w:val="28"/>
        </w:rPr>
        <w:lastRenderedPageBreak/>
        <w:t>5.35 КоАП РФ 157/190-33, по ст. 6.1.1 КоАП РФ 11/19-8. В отчетном периоде в суд было направленно 1</w:t>
      </w:r>
      <w:r>
        <w:rPr>
          <w:color w:val="000000"/>
          <w:sz w:val="28"/>
          <w:szCs w:val="28"/>
        </w:rPr>
        <w:t xml:space="preserve"> </w:t>
      </w:r>
      <w:r w:rsidRPr="006977C9">
        <w:rPr>
          <w:color w:val="000000"/>
          <w:sz w:val="28"/>
          <w:szCs w:val="28"/>
        </w:rPr>
        <w:t>исковое заявления, удовлетворено. Направлено 2</w:t>
      </w:r>
      <w:r>
        <w:rPr>
          <w:color w:val="000000"/>
          <w:sz w:val="28"/>
          <w:szCs w:val="28"/>
        </w:rPr>
        <w:t xml:space="preserve"> </w:t>
      </w:r>
      <w:r w:rsidRPr="006977C9">
        <w:rPr>
          <w:color w:val="000000"/>
          <w:sz w:val="28"/>
          <w:szCs w:val="28"/>
        </w:rPr>
        <w:t>подростка в ЦВСНП, 1</w:t>
      </w:r>
      <w:r>
        <w:rPr>
          <w:color w:val="000000"/>
          <w:sz w:val="28"/>
          <w:szCs w:val="28"/>
        </w:rPr>
        <w:t xml:space="preserve"> </w:t>
      </w:r>
      <w:r w:rsidRPr="006977C9">
        <w:rPr>
          <w:color w:val="000000"/>
          <w:sz w:val="28"/>
          <w:szCs w:val="28"/>
        </w:rPr>
        <w:t>подросток в ЦУЗВТ.</w:t>
      </w:r>
    </w:p>
    <w:p w:rsidR="00A275ED" w:rsidRPr="00A63D61" w:rsidRDefault="00A275ED" w:rsidP="00A275ED">
      <w:pPr>
        <w:ind w:firstLine="709"/>
        <w:jc w:val="both"/>
        <w:rPr>
          <w:sz w:val="28"/>
          <w:szCs w:val="28"/>
        </w:rPr>
      </w:pPr>
      <w:r w:rsidRPr="00A63D61">
        <w:rPr>
          <w:sz w:val="28"/>
          <w:szCs w:val="28"/>
        </w:rPr>
        <w:t xml:space="preserve">Наблюдается положительная динамика в работе по профилактике безнадзорности и правонарушений в рамках реализации государственных региональных программ, межведомственных нормативных правовых актов, комплексных планов и мер. </w:t>
      </w:r>
    </w:p>
    <w:p w:rsidR="00A275ED" w:rsidRDefault="00A275ED" w:rsidP="00A275ED">
      <w:pPr>
        <w:ind w:firstLine="709"/>
        <w:jc w:val="both"/>
        <w:rPr>
          <w:sz w:val="28"/>
          <w:szCs w:val="28"/>
        </w:rPr>
      </w:pPr>
      <w:r w:rsidRPr="00A63D61">
        <w:rPr>
          <w:sz w:val="28"/>
          <w:szCs w:val="28"/>
        </w:rPr>
        <w:t>Организация профилактической работы с семьями, где родители ненадлежащим образом исполняют обязанности по воспитанию своих детей, дала определенные результаты, вместе с тем данное направление требует дальнейшей работы и остается приоритетным.</w:t>
      </w:r>
    </w:p>
    <w:p w:rsidR="00A275ED" w:rsidRPr="00A63D61" w:rsidRDefault="00A275ED" w:rsidP="00A275ED">
      <w:pPr>
        <w:ind w:firstLine="709"/>
        <w:jc w:val="both"/>
        <w:rPr>
          <w:sz w:val="28"/>
          <w:szCs w:val="28"/>
        </w:rPr>
      </w:pPr>
      <w:r w:rsidRPr="00A63D61">
        <w:rPr>
          <w:sz w:val="28"/>
          <w:szCs w:val="28"/>
        </w:rPr>
        <w:t>Проделана определенная работа по предупреждению общественно опасных деяний и административных правонарушений, совершаемых несовершеннолетними до достижения возраста уголовной или административной ответственности, имеет место снижение числа таких правонарушений и общественно опасных деяний, однако не полностью используются возможности ЦВСНП и СУВУ.</w:t>
      </w:r>
    </w:p>
    <w:p w:rsidR="00A275ED" w:rsidRPr="00A75174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75174">
        <w:rPr>
          <w:color w:val="000000"/>
          <w:sz w:val="28"/>
          <w:szCs w:val="28"/>
          <w:shd w:val="clear" w:color="auto" w:fill="FFFFFF"/>
        </w:rPr>
        <w:t xml:space="preserve">Таким образом, деятельность субъектов профилактики безнадзорности и правонарушений несовершеннолетних на территории муниципального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 w:rsidRPr="00A751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«Город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Краснокаменск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район»</w:t>
      </w:r>
      <w:r w:rsidRPr="00A75174">
        <w:rPr>
          <w:color w:val="000000"/>
          <w:sz w:val="28"/>
          <w:szCs w:val="28"/>
          <w:shd w:val="clear" w:color="auto" w:fill="FFFFFF"/>
        </w:rPr>
        <w:t xml:space="preserve"> в отчетном периоде осуществлялась в рамках действующего законодательства Российской Федерации, в соответствии с возложенными полномочиями.</w:t>
      </w:r>
    </w:p>
    <w:p w:rsidR="00A275ED" w:rsidRDefault="00A275ED" w:rsidP="00A275E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A75174">
        <w:rPr>
          <w:color w:val="000000"/>
          <w:sz w:val="28"/>
          <w:szCs w:val="28"/>
          <w:shd w:val="clear" w:color="auto" w:fill="FFFFFF"/>
        </w:rPr>
        <w:t>В 202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A75174">
        <w:rPr>
          <w:color w:val="000000"/>
          <w:sz w:val="28"/>
          <w:szCs w:val="28"/>
          <w:shd w:val="clear" w:color="auto" w:fill="FFFFFF"/>
        </w:rPr>
        <w:t xml:space="preserve"> году в целях наиболее эффективной деятельности субъектам системы профилактики безнадзорности и правонарушений несовершеннолетних необходимо продолжить работу по изучению интересов и потребностей несовершеннолетних, вовлечению детей и подростков, находящихся в социально-опасном положении и состоящих на профилактическом учёте в ОМВД по </w:t>
      </w:r>
      <w:proofErr w:type="spellStart"/>
      <w:r w:rsidRPr="00A75174">
        <w:rPr>
          <w:color w:val="000000"/>
          <w:sz w:val="28"/>
          <w:szCs w:val="28"/>
          <w:shd w:val="clear" w:color="auto" w:fill="FFFFFF"/>
        </w:rPr>
        <w:t>Краснокаменскому</w:t>
      </w:r>
      <w:proofErr w:type="spellEnd"/>
      <w:r w:rsidRPr="00A751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округ</w:t>
      </w:r>
      <w:r w:rsidRPr="00A75174">
        <w:rPr>
          <w:color w:val="000000"/>
          <w:sz w:val="28"/>
          <w:szCs w:val="28"/>
          <w:shd w:val="clear" w:color="auto" w:fill="FFFFFF"/>
        </w:rPr>
        <w:t>у, в культурно - массовые мероприятия, к занятиям в кружках и секциях по интересам, а также работу по организации мероприятий</w:t>
      </w:r>
      <w:proofErr w:type="gramEnd"/>
      <w:r w:rsidRPr="00A75174">
        <w:rPr>
          <w:color w:val="000000"/>
          <w:sz w:val="28"/>
          <w:szCs w:val="28"/>
          <w:shd w:val="clear" w:color="auto" w:fill="FFFFFF"/>
        </w:rPr>
        <w:t xml:space="preserve"> по пропаганде здорового образа жизни и формированию устойчивого отрицательного отношения к алкоголизму, наркомании и </w:t>
      </w:r>
      <w:proofErr w:type="spellStart"/>
      <w:r w:rsidRPr="00A75174">
        <w:rPr>
          <w:color w:val="000000"/>
          <w:sz w:val="28"/>
          <w:szCs w:val="28"/>
          <w:shd w:val="clear" w:color="auto" w:fill="FFFFFF"/>
        </w:rPr>
        <w:t>табакокурению</w:t>
      </w:r>
      <w:proofErr w:type="spellEnd"/>
      <w:r w:rsidRPr="00A75174">
        <w:rPr>
          <w:color w:val="000000"/>
          <w:sz w:val="28"/>
          <w:szCs w:val="28"/>
          <w:shd w:val="clear" w:color="auto" w:fill="FFFFFF"/>
        </w:rPr>
        <w:t>, активизировать несовершеннолетних и их родителей по решению вопроса каникулярной занятости.</w:t>
      </w:r>
    </w:p>
    <w:p w:rsidR="00A275ED" w:rsidRDefault="00A275ED" w:rsidP="003A43E7">
      <w:pPr>
        <w:jc w:val="center"/>
        <w:rPr>
          <w:b/>
          <w:sz w:val="28"/>
          <w:szCs w:val="28"/>
        </w:rPr>
      </w:pPr>
    </w:p>
    <w:p w:rsidR="003A43E7" w:rsidRDefault="003A43E7" w:rsidP="003A4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</w:t>
      </w:r>
      <w:r w:rsidR="0032195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дминистративной комиссии муниципального района</w:t>
      </w:r>
    </w:p>
    <w:p w:rsidR="003A43E7" w:rsidRPr="00CB0734" w:rsidRDefault="003A43E7" w:rsidP="003A43E7">
      <w:pPr>
        <w:jc w:val="center"/>
        <w:rPr>
          <w:b/>
          <w:sz w:val="28"/>
          <w:szCs w:val="28"/>
        </w:rPr>
      </w:pPr>
    </w:p>
    <w:p w:rsidR="004914F5" w:rsidRPr="00DE78F6" w:rsidRDefault="004914F5" w:rsidP="00424FB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E78F6">
        <w:rPr>
          <w:sz w:val="28"/>
          <w:szCs w:val="28"/>
        </w:rPr>
        <w:t xml:space="preserve">В адрес Административной комиссии муниципального района «Город </w:t>
      </w:r>
      <w:proofErr w:type="spellStart"/>
      <w:r w:rsidRPr="00DE78F6">
        <w:rPr>
          <w:sz w:val="28"/>
          <w:szCs w:val="28"/>
        </w:rPr>
        <w:t>Краснокаменск</w:t>
      </w:r>
      <w:proofErr w:type="spellEnd"/>
      <w:r w:rsidRPr="00DE78F6">
        <w:rPr>
          <w:sz w:val="28"/>
          <w:szCs w:val="28"/>
        </w:rPr>
        <w:t xml:space="preserve"> и </w:t>
      </w:r>
      <w:proofErr w:type="spellStart"/>
      <w:r w:rsidRPr="00DE78F6">
        <w:rPr>
          <w:sz w:val="28"/>
          <w:szCs w:val="28"/>
        </w:rPr>
        <w:t>Краснокаменский</w:t>
      </w:r>
      <w:proofErr w:type="spellEnd"/>
      <w:r w:rsidRPr="00DE78F6">
        <w:rPr>
          <w:sz w:val="28"/>
          <w:szCs w:val="28"/>
        </w:rPr>
        <w:t xml:space="preserve"> район» Забайкальского края в 2024 году поступило 85 протоколов об административных правонарушениях. </w:t>
      </w:r>
    </w:p>
    <w:p w:rsidR="004914F5" w:rsidRPr="00DE78F6" w:rsidRDefault="004914F5" w:rsidP="00424FB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E78F6">
        <w:rPr>
          <w:sz w:val="28"/>
          <w:szCs w:val="28"/>
        </w:rPr>
        <w:t xml:space="preserve">Административной комиссией муниципального района «Город </w:t>
      </w:r>
      <w:proofErr w:type="spellStart"/>
      <w:r w:rsidRPr="00DE78F6">
        <w:rPr>
          <w:sz w:val="28"/>
          <w:szCs w:val="28"/>
        </w:rPr>
        <w:t>Краснокаменск</w:t>
      </w:r>
      <w:proofErr w:type="spellEnd"/>
      <w:r w:rsidRPr="00DE78F6">
        <w:rPr>
          <w:sz w:val="28"/>
          <w:szCs w:val="28"/>
        </w:rPr>
        <w:t xml:space="preserve"> и </w:t>
      </w:r>
      <w:proofErr w:type="spellStart"/>
      <w:r w:rsidRPr="00DE78F6">
        <w:rPr>
          <w:sz w:val="28"/>
          <w:szCs w:val="28"/>
        </w:rPr>
        <w:t>Краснокаменский</w:t>
      </w:r>
      <w:proofErr w:type="spellEnd"/>
      <w:r w:rsidRPr="00DE78F6">
        <w:rPr>
          <w:sz w:val="28"/>
          <w:szCs w:val="28"/>
        </w:rPr>
        <w:t xml:space="preserve"> район» Забайкальского края в пределах своей компетенции за 2024 год было рассмотрено 85 протоколов об административных правонарушениях, из них: </w:t>
      </w:r>
    </w:p>
    <w:p w:rsidR="004914F5" w:rsidRPr="00DE78F6" w:rsidRDefault="004914F5" w:rsidP="004914F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E78F6">
        <w:rPr>
          <w:sz w:val="28"/>
          <w:szCs w:val="28"/>
        </w:rPr>
        <w:lastRenderedPageBreak/>
        <w:t xml:space="preserve">- 18 протоколов об административных правонарушениях, предусмотренных ст. 13.1 «Семейно-бытовое </w:t>
      </w:r>
      <w:proofErr w:type="gramStart"/>
      <w:r w:rsidRPr="00DE78F6">
        <w:rPr>
          <w:sz w:val="28"/>
          <w:szCs w:val="28"/>
        </w:rPr>
        <w:t>дебоширство</w:t>
      </w:r>
      <w:proofErr w:type="gramEnd"/>
      <w:r w:rsidRPr="00DE78F6">
        <w:rPr>
          <w:sz w:val="28"/>
          <w:szCs w:val="28"/>
        </w:rPr>
        <w:t>»</w:t>
      </w:r>
      <w:r w:rsidRPr="00DE78F6">
        <w:rPr>
          <w:bCs/>
          <w:sz w:val="28"/>
          <w:szCs w:val="28"/>
        </w:rPr>
        <w:t xml:space="preserve"> № 198-ЗЗК</w:t>
      </w:r>
      <w:r w:rsidRPr="00DE78F6">
        <w:rPr>
          <w:sz w:val="28"/>
          <w:szCs w:val="28"/>
        </w:rPr>
        <w:t>. В результате чего, по 5 делам было назначено административное наказание в виде предупреждения, по 10 делам штраф на общую сумму 12200 (двенадцать тысяч двести) рублей, 3 дела прекращены в связи с истечением срока давности;</w:t>
      </w:r>
    </w:p>
    <w:p w:rsidR="004914F5" w:rsidRPr="00DE78F6" w:rsidRDefault="004914F5" w:rsidP="004914F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E78F6">
        <w:rPr>
          <w:sz w:val="28"/>
          <w:szCs w:val="28"/>
        </w:rPr>
        <w:t>- 49 протоколов об административных правонарушениях, предусмотренных ст. 13 «</w:t>
      </w:r>
      <w:r w:rsidRPr="00DE78F6">
        <w:rPr>
          <w:bCs/>
          <w:sz w:val="28"/>
          <w:szCs w:val="28"/>
        </w:rPr>
        <w:t>Нарушение покоя граждан и тишины</w:t>
      </w:r>
      <w:r w:rsidRPr="00DE78F6">
        <w:rPr>
          <w:sz w:val="28"/>
          <w:szCs w:val="28"/>
        </w:rPr>
        <w:t>»</w:t>
      </w:r>
      <w:r w:rsidRPr="00DE78F6">
        <w:rPr>
          <w:bCs/>
          <w:sz w:val="28"/>
          <w:szCs w:val="28"/>
        </w:rPr>
        <w:t xml:space="preserve"> № 198-ЗЗК</w:t>
      </w:r>
      <w:r w:rsidRPr="00DE78F6">
        <w:rPr>
          <w:sz w:val="28"/>
          <w:szCs w:val="28"/>
        </w:rPr>
        <w:t xml:space="preserve">. </w:t>
      </w:r>
      <w:proofErr w:type="gramStart"/>
      <w:r w:rsidRPr="00DE78F6">
        <w:rPr>
          <w:sz w:val="28"/>
          <w:szCs w:val="28"/>
        </w:rPr>
        <w:t>В результате чего, по 14 делам было назначено административное наказание в предупреждения, по 30 делам назначено административное наказание в виде штрафа на общую сумму 36300 (тридцать шесть триста) рублей; 5 дел прекращены в связи с истечением срока давности;</w:t>
      </w:r>
      <w:proofErr w:type="gramEnd"/>
    </w:p>
    <w:p w:rsidR="000E77B6" w:rsidRPr="00DE78F6" w:rsidRDefault="004914F5" w:rsidP="000E77B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E78F6">
        <w:rPr>
          <w:sz w:val="28"/>
          <w:szCs w:val="28"/>
        </w:rPr>
        <w:t>- 17 протоколов об административных правонарушениях по ст</w:t>
      </w:r>
      <w:r w:rsidR="000E77B6">
        <w:rPr>
          <w:sz w:val="28"/>
          <w:szCs w:val="28"/>
        </w:rPr>
        <w:t>.</w:t>
      </w:r>
      <w:r w:rsidRPr="00DE78F6">
        <w:rPr>
          <w:sz w:val="28"/>
          <w:szCs w:val="28"/>
        </w:rPr>
        <w:t xml:space="preserve"> 18 «Нарушение правил благоустройства территорий муниципальных образований» </w:t>
      </w:r>
      <w:r w:rsidRPr="00DE78F6">
        <w:rPr>
          <w:bCs/>
          <w:sz w:val="28"/>
          <w:szCs w:val="28"/>
        </w:rPr>
        <w:t>№ 198-ЗЗК. В результате чего, по 8 делам было назначено административное наказание в виде предупреждения; по 5 (из них 2 юридических лица) делам было назначено административное наказание в виде штрафа на общую сумму 34000 (тридцать четыре тысячи) рублей;</w:t>
      </w:r>
      <w:r w:rsidR="000E77B6" w:rsidRPr="000E77B6">
        <w:rPr>
          <w:sz w:val="28"/>
          <w:szCs w:val="28"/>
        </w:rPr>
        <w:t xml:space="preserve"> </w:t>
      </w:r>
      <w:r w:rsidR="000E77B6">
        <w:rPr>
          <w:sz w:val="28"/>
          <w:szCs w:val="28"/>
        </w:rPr>
        <w:t>4</w:t>
      </w:r>
      <w:r w:rsidR="000E77B6" w:rsidRPr="00DE78F6">
        <w:rPr>
          <w:sz w:val="28"/>
          <w:szCs w:val="28"/>
        </w:rPr>
        <w:t xml:space="preserve"> дел</w:t>
      </w:r>
      <w:r w:rsidR="000E77B6">
        <w:rPr>
          <w:sz w:val="28"/>
          <w:szCs w:val="28"/>
        </w:rPr>
        <w:t>а</w:t>
      </w:r>
      <w:r w:rsidR="000E77B6" w:rsidRPr="00DE78F6">
        <w:rPr>
          <w:sz w:val="28"/>
          <w:szCs w:val="28"/>
        </w:rPr>
        <w:t xml:space="preserve"> прекращены в связи с истечением срока давности;</w:t>
      </w:r>
    </w:p>
    <w:p w:rsidR="004914F5" w:rsidRPr="00DE78F6" w:rsidRDefault="004914F5" w:rsidP="004914F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78F6">
        <w:rPr>
          <w:bCs/>
          <w:sz w:val="28"/>
          <w:szCs w:val="28"/>
        </w:rPr>
        <w:t xml:space="preserve">- 1 протокол </w:t>
      </w:r>
      <w:r w:rsidRPr="00DE78F6">
        <w:rPr>
          <w:sz w:val="28"/>
          <w:szCs w:val="28"/>
        </w:rPr>
        <w:t>об административных правонарушениях по ст. 51 «</w:t>
      </w:r>
      <w:r w:rsidRPr="00DE78F6">
        <w:rPr>
          <w:rFonts w:eastAsia="Calibri"/>
          <w:bCs/>
          <w:sz w:val="28"/>
          <w:szCs w:val="28"/>
          <w:lang w:eastAsia="en-US"/>
        </w:rPr>
        <w:t xml:space="preserve">Торговля в местах, не отведенных для этих целей органом государственной власти Забайкальского края или органами местного самоуправления» </w:t>
      </w:r>
      <w:r w:rsidRPr="00DE78F6">
        <w:rPr>
          <w:bCs/>
          <w:sz w:val="28"/>
          <w:szCs w:val="28"/>
        </w:rPr>
        <w:t xml:space="preserve">№ 198-ЗЗК. </w:t>
      </w:r>
      <w:r w:rsidRPr="00DE78F6">
        <w:rPr>
          <w:sz w:val="28"/>
          <w:szCs w:val="28"/>
        </w:rPr>
        <w:t>В результате чего было назначено административное наказание штрафа в размере 1000 (одна тысяча) рублей;</w:t>
      </w:r>
    </w:p>
    <w:p w:rsidR="004914F5" w:rsidRPr="00DE78F6" w:rsidRDefault="004914F5" w:rsidP="004914F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DE78F6">
        <w:rPr>
          <w:sz w:val="28"/>
          <w:szCs w:val="28"/>
        </w:rPr>
        <w:t>-  протоколы об административных правонарушениях по ст</w:t>
      </w:r>
      <w:r>
        <w:rPr>
          <w:sz w:val="28"/>
          <w:szCs w:val="28"/>
        </w:rPr>
        <w:t>.</w:t>
      </w:r>
      <w:r w:rsidRPr="00DE78F6">
        <w:rPr>
          <w:sz w:val="28"/>
          <w:szCs w:val="28"/>
        </w:rPr>
        <w:t xml:space="preserve"> 18.13  «Нарушение дополнительных требований к содержанию домашних животных, в том числе к их выгулу, на территории Забайкальского края» </w:t>
      </w:r>
      <w:r w:rsidRPr="00DE78F6">
        <w:rPr>
          <w:bCs/>
          <w:sz w:val="28"/>
          <w:szCs w:val="28"/>
        </w:rPr>
        <w:t>№ 198-ЗЗК в адрес Административной комиссии не поступали.</w:t>
      </w:r>
    </w:p>
    <w:p w:rsidR="004914F5" w:rsidRPr="00DE78F6" w:rsidRDefault="004914F5" w:rsidP="004914F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E78F6">
        <w:rPr>
          <w:sz w:val="28"/>
          <w:szCs w:val="28"/>
        </w:rPr>
        <w:t xml:space="preserve">12 штрафов </w:t>
      </w:r>
      <w:proofErr w:type="gramStart"/>
      <w:r w:rsidRPr="00DE78F6">
        <w:rPr>
          <w:sz w:val="28"/>
          <w:szCs w:val="28"/>
        </w:rPr>
        <w:t>оплачены</w:t>
      </w:r>
      <w:proofErr w:type="gramEnd"/>
      <w:r w:rsidRPr="00DE78F6">
        <w:rPr>
          <w:sz w:val="28"/>
          <w:szCs w:val="28"/>
        </w:rPr>
        <w:t xml:space="preserve"> в установленный законом срок. Остальные лица, подвергнутые наказанию в виде штрафа в установленный законом срок для оплаты штрафа, штраф не оплатили. В </w:t>
      </w:r>
      <w:proofErr w:type="gramStart"/>
      <w:r w:rsidRPr="00DE78F6">
        <w:rPr>
          <w:sz w:val="28"/>
          <w:szCs w:val="28"/>
        </w:rPr>
        <w:t>связи</w:t>
      </w:r>
      <w:proofErr w:type="gramEnd"/>
      <w:r w:rsidRPr="00DE78F6">
        <w:rPr>
          <w:sz w:val="28"/>
          <w:szCs w:val="28"/>
        </w:rPr>
        <w:t xml:space="preserve"> с чем Административной комиссией муниципального района «Город </w:t>
      </w:r>
      <w:proofErr w:type="spellStart"/>
      <w:r w:rsidRPr="00DE78F6">
        <w:rPr>
          <w:sz w:val="28"/>
          <w:szCs w:val="28"/>
        </w:rPr>
        <w:t>Краснокаменск</w:t>
      </w:r>
      <w:proofErr w:type="spellEnd"/>
      <w:r w:rsidRPr="00DE78F6">
        <w:rPr>
          <w:sz w:val="28"/>
          <w:szCs w:val="28"/>
        </w:rPr>
        <w:t xml:space="preserve"> и </w:t>
      </w:r>
      <w:proofErr w:type="spellStart"/>
      <w:r w:rsidRPr="00DE78F6">
        <w:rPr>
          <w:sz w:val="28"/>
          <w:szCs w:val="28"/>
        </w:rPr>
        <w:t>Краснокаменский</w:t>
      </w:r>
      <w:proofErr w:type="spellEnd"/>
      <w:r w:rsidRPr="00DE78F6">
        <w:rPr>
          <w:sz w:val="28"/>
          <w:szCs w:val="28"/>
        </w:rPr>
        <w:t xml:space="preserve"> район» Забайкальского края были подготовлены и направлены соответствующие документы в </w:t>
      </w:r>
      <w:proofErr w:type="spellStart"/>
      <w:r w:rsidRPr="00DE78F6">
        <w:rPr>
          <w:sz w:val="28"/>
          <w:szCs w:val="28"/>
        </w:rPr>
        <w:t>Краснокаменский</w:t>
      </w:r>
      <w:proofErr w:type="spellEnd"/>
      <w:r w:rsidRPr="00DE78F6">
        <w:rPr>
          <w:sz w:val="28"/>
          <w:szCs w:val="28"/>
        </w:rPr>
        <w:t xml:space="preserve"> районный отдел судебных приставов УФССП России по Забайкальскому краю для исполнения в порядке, предусмотренном федеральным законодательством.</w:t>
      </w:r>
    </w:p>
    <w:p w:rsidR="006C3EC6" w:rsidRDefault="006C3EC6" w:rsidP="00BD2809">
      <w:pPr>
        <w:ind w:left="-540"/>
        <w:jc w:val="center"/>
        <w:rPr>
          <w:b/>
          <w:sz w:val="28"/>
          <w:szCs w:val="28"/>
        </w:rPr>
      </w:pPr>
    </w:p>
    <w:p w:rsidR="00F52785" w:rsidRPr="00E74DE8" w:rsidRDefault="00321955" w:rsidP="00BD2809">
      <w:pPr>
        <w:ind w:left="-540"/>
        <w:jc w:val="center"/>
        <w:rPr>
          <w:b/>
          <w:sz w:val="28"/>
          <w:szCs w:val="28"/>
        </w:rPr>
      </w:pPr>
      <w:r w:rsidRPr="00E74DE8">
        <w:rPr>
          <w:b/>
          <w:sz w:val="28"/>
          <w:szCs w:val="28"/>
        </w:rPr>
        <w:t>РАЗДЕЛ «РАБОТА С ОБРАЩЕНИЯМИ ГРАЖДАН»</w:t>
      </w:r>
    </w:p>
    <w:p w:rsidR="007012DA" w:rsidRPr="004914F5" w:rsidRDefault="007012DA" w:rsidP="007012DA">
      <w:pPr>
        <w:pStyle w:val="a3"/>
        <w:spacing w:after="0"/>
        <w:ind w:firstLine="708"/>
        <w:jc w:val="center"/>
        <w:rPr>
          <w:b/>
          <w:sz w:val="28"/>
          <w:szCs w:val="28"/>
          <w:highlight w:val="yellow"/>
        </w:rPr>
      </w:pPr>
    </w:p>
    <w:p w:rsidR="00E74DE8" w:rsidRPr="00481626" w:rsidRDefault="00E74DE8" w:rsidP="00E74DE8">
      <w:pPr>
        <w:ind w:firstLine="708"/>
        <w:jc w:val="both"/>
        <w:rPr>
          <w:sz w:val="28"/>
          <w:szCs w:val="28"/>
        </w:rPr>
      </w:pPr>
      <w:proofErr w:type="gramStart"/>
      <w:r w:rsidRPr="00481626">
        <w:rPr>
          <w:sz w:val="28"/>
          <w:szCs w:val="28"/>
        </w:rPr>
        <w:t xml:space="preserve">В целях обеспечения конституционного права граждан, организаций и общественных объединений на обращения в органы местного самоуправления в администрации муниципального района «Город </w:t>
      </w:r>
      <w:proofErr w:type="spellStart"/>
      <w:r w:rsidRPr="00481626">
        <w:rPr>
          <w:sz w:val="28"/>
          <w:szCs w:val="28"/>
        </w:rPr>
        <w:t>Краснокаменск</w:t>
      </w:r>
      <w:proofErr w:type="spellEnd"/>
      <w:r w:rsidRPr="00481626">
        <w:rPr>
          <w:sz w:val="28"/>
          <w:szCs w:val="28"/>
        </w:rPr>
        <w:t xml:space="preserve"> и </w:t>
      </w:r>
      <w:proofErr w:type="spellStart"/>
      <w:r w:rsidRPr="00481626">
        <w:rPr>
          <w:sz w:val="28"/>
          <w:szCs w:val="28"/>
        </w:rPr>
        <w:t>Краснокаменский</w:t>
      </w:r>
      <w:proofErr w:type="spellEnd"/>
      <w:r w:rsidRPr="00481626">
        <w:rPr>
          <w:sz w:val="28"/>
          <w:szCs w:val="28"/>
        </w:rPr>
        <w:t xml:space="preserve"> район» Забайкальского края (далее - администрация муниципального района) проводится соответствующая </w:t>
      </w:r>
      <w:r w:rsidRPr="00481626">
        <w:rPr>
          <w:sz w:val="28"/>
          <w:szCs w:val="28"/>
        </w:rPr>
        <w:lastRenderedPageBreak/>
        <w:t xml:space="preserve">работа, организованная в соответствии с требованиями Федерального закона от 02 мая 2006 года № 59-ФЗ «О порядке рассмотрения обращений граждан в Российской Федерации». </w:t>
      </w:r>
      <w:proofErr w:type="gramEnd"/>
    </w:p>
    <w:p w:rsidR="00E74DE8" w:rsidRPr="00481626" w:rsidRDefault="00E74DE8" w:rsidP="00E74DE8">
      <w:pPr>
        <w:ind w:firstLine="708"/>
        <w:jc w:val="both"/>
        <w:rPr>
          <w:sz w:val="28"/>
          <w:szCs w:val="28"/>
        </w:rPr>
      </w:pPr>
      <w:r w:rsidRPr="00481626">
        <w:rPr>
          <w:sz w:val="28"/>
          <w:szCs w:val="28"/>
        </w:rPr>
        <w:t xml:space="preserve">В администрации муниципального  определены дни, часы, кабинеты приема граждан главой муниципального района, его заместителями, руководителями отраслевых (функциональных) органов администрации муниципального района. Ведется учет обращений. </w:t>
      </w:r>
    </w:p>
    <w:p w:rsidR="00E74DE8" w:rsidRPr="00481626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tab/>
        <w:t xml:space="preserve"> Глава муниципального района вместе с руководителями иных органов местного самоуправления, отраслевых (функциональных) органов, структурных подразделений, руководителями учреждений  ежегодно  проводит сходы, встречи и выездные приемы граждан по общим и личным вопросам во всех населенных пунктах муниципального района</w:t>
      </w:r>
      <w:r w:rsidRPr="00481626">
        <w:rPr>
          <w:i/>
          <w:sz w:val="28"/>
          <w:szCs w:val="28"/>
        </w:rPr>
        <w:t>.</w:t>
      </w:r>
      <w:r w:rsidRPr="00481626">
        <w:rPr>
          <w:sz w:val="28"/>
          <w:szCs w:val="28"/>
        </w:rPr>
        <w:t xml:space="preserve"> На встречах обсуждаются вопросы, затрагивающие важные жизненные интересы населения города и района, в том числе - поддержка сельхозпроизводителей и развитие сельского хозяйства в целом, принимаются меры по оказанию содействия в разрешении проблем.</w:t>
      </w:r>
    </w:p>
    <w:p w:rsidR="00E74DE8" w:rsidRPr="00481626" w:rsidRDefault="00E74DE8" w:rsidP="00E74DE8">
      <w:pPr>
        <w:ind w:hanging="540"/>
        <w:jc w:val="both"/>
        <w:rPr>
          <w:sz w:val="28"/>
          <w:szCs w:val="28"/>
        </w:rPr>
      </w:pPr>
      <w:r w:rsidRPr="00481626">
        <w:rPr>
          <w:sz w:val="28"/>
          <w:szCs w:val="28"/>
        </w:rPr>
        <w:tab/>
      </w:r>
      <w:r w:rsidRPr="00481626">
        <w:rPr>
          <w:sz w:val="28"/>
          <w:szCs w:val="28"/>
        </w:rPr>
        <w:tab/>
        <w:t xml:space="preserve">Анализ обращений граждан показывает, что, несмотря на принимаемые меры по обеспечению качества жизни граждан муниципального района, в связи с низкой финансовой обеспеченностью бюджета муниципального района «Город </w:t>
      </w:r>
      <w:proofErr w:type="spellStart"/>
      <w:r w:rsidRPr="00481626">
        <w:rPr>
          <w:sz w:val="28"/>
          <w:szCs w:val="28"/>
        </w:rPr>
        <w:t>Краснокаменск</w:t>
      </w:r>
      <w:proofErr w:type="spellEnd"/>
      <w:r w:rsidRPr="00481626">
        <w:rPr>
          <w:sz w:val="28"/>
          <w:szCs w:val="28"/>
        </w:rPr>
        <w:t xml:space="preserve"> и </w:t>
      </w:r>
      <w:proofErr w:type="spellStart"/>
      <w:r w:rsidRPr="00481626">
        <w:rPr>
          <w:sz w:val="28"/>
          <w:szCs w:val="28"/>
        </w:rPr>
        <w:t>Краснокаменский</w:t>
      </w:r>
      <w:proofErr w:type="spellEnd"/>
      <w:r w:rsidRPr="00481626">
        <w:rPr>
          <w:sz w:val="28"/>
          <w:szCs w:val="28"/>
        </w:rPr>
        <w:t xml:space="preserve"> район» и поселений, сохраняются проблемы следующего характера:</w:t>
      </w:r>
    </w:p>
    <w:p w:rsidR="00E74DE8" w:rsidRPr="00481626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t xml:space="preserve">- отсутствие свободного муниципального жилищного фонда для полноценного обеспечения граждан жильем по договорам социального найма, особенно в городском поселении «Город </w:t>
      </w:r>
      <w:proofErr w:type="spellStart"/>
      <w:r w:rsidRPr="00481626">
        <w:rPr>
          <w:sz w:val="28"/>
          <w:szCs w:val="28"/>
        </w:rPr>
        <w:t>Краснокаменск</w:t>
      </w:r>
      <w:proofErr w:type="spellEnd"/>
      <w:r w:rsidRPr="00481626">
        <w:rPr>
          <w:sz w:val="28"/>
          <w:szCs w:val="28"/>
        </w:rPr>
        <w:t>»;</w:t>
      </w:r>
    </w:p>
    <w:p w:rsidR="00E74DE8" w:rsidRPr="00481626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t>-  неудовлетворительное состояние автомобильных дорог местного значения в границах населенных пунктов;</w:t>
      </w:r>
    </w:p>
    <w:p w:rsidR="00E74DE8" w:rsidRPr="00481626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t xml:space="preserve">- обеспечение коммунальными услугами ненадлежащего качества жилого фонда; </w:t>
      </w:r>
    </w:p>
    <w:p w:rsidR="00E74DE8" w:rsidRPr="00481626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t xml:space="preserve">- вопросы благоустройства города, села. </w:t>
      </w:r>
    </w:p>
    <w:p w:rsidR="00E74DE8" w:rsidRPr="00481626" w:rsidRDefault="00E74DE8" w:rsidP="00E74DE8">
      <w:pPr>
        <w:ind w:hanging="540"/>
        <w:jc w:val="both"/>
        <w:rPr>
          <w:sz w:val="28"/>
          <w:szCs w:val="28"/>
        </w:rPr>
      </w:pPr>
      <w:r w:rsidRPr="00481626">
        <w:rPr>
          <w:sz w:val="28"/>
          <w:szCs w:val="28"/>
        </w:rPr>
        <w:tab/>
      </w:r>
      <w:r w:rsidRPr="00481626">
        <w:rPr>
          <w:sz w:val="28"/>
          <w:szCs w:val="28"/>
        </w:rPr>
        <w:tab/>
        <w:t xml:space="preserve">В соответствии с </w:t>
      </w:r>
      <w:r w:rsidRPr="00481626">
        <w:rPr>
          <w:color w:val="000000"/>
          <w:sz w:val="28"/>
          <w:szCs w:val="28"/>
        </w:rPr>
        <w:t xml:space="preserve">Указом Президента РФ от 17.04.2017 № 171 </w:t>
      </w:r>
      <w:r w:rsidRPr="00481626">
        <w:rPr>
          <w:sz w:val="28"/>
          <w:szCs w:val="28"/>
          <w:bdr w:val="none" w:sz="0" w:space="0" w:color="auto" w:frame="1"/>
        </w:rPr>
        <w:t xml:space="preserve">«О мониторинге и анализе результатов рассмотрения обращений граждан и организаций» </w:t>
      </w:r>
      <w:r w:rsidRPr="00481626">
        <w:rPr>
          <w:color w:val="000000"/>
          <w:sz w:val="28"/>
          <w:szCs w:val="28"/>
        </w:rPr>
        <w:t xml:space="preserve">администрацией муниципального района осуществляется систематический </w:t>
      </w:r>
      <w:r w:rsidRPr="00481626">
        <w:rPr>
          <w:sz w:val="28"/>
          <w:szCs w:val="28"/>
        </w:rPr>
        <w:t>мониторинг и анализ результатов рассмотрения обращений граждан, в установленное программное обеспечение «</w:t>
      </w:r>
      <w:proofErr w:type="spellStart"/>
      <w:r w:rsidRPr="00481626">
        <w:rPr>
          <w:sz w:val="28"/>
          <w:szCs w:val="28"/>
        </w:rPr>
        <w:t>ССТУ.РФ</w:t>
      </w:r>
      <w:proofErr w:type="gramStart"/>
      <w:r w:rsidRPr="00481626">
        <w:rPr>
          <w:sz w:val="28"/>
          <w:szCs w:val="28"/>
        </w:rPr>
        <w:t>.О</w:t>
      </w:r>
      <w:proofErr w:type="gramEnd"/>
      <w:r w:rsidRPr="00481626">
        <w:rPr>
          <w:sz w:val="28"/>
          <w:szCs w:val="28"/>
        </w:rPr>
        <w:t>тчет</w:t>
      </w:r>
      <w:proofErr w:type="spellEnd"/>
      <w:r w:rsidRPr="00481626">
        <w:rPr>
          <w:sz w:val="28"/>
          <w:szCs w:val="28"/>
        </w:rPr>
        <w:t xml:space="preserve"> по рассмотрению обращений граждан» уполномоченным должностным лицом ежемесячно вносятся сведения о </w:t>
      </w:r>
      <w:r w:rsidRPr="00481626">
        <w:rPr>
          <w:sz w:val="28"/>
          <w:szCs w:val="28"/>
          <w:bdr w:val="none" w:sz="0" w:space="0" w:color="auto" w:frame="1"/>
        </w:rPr>
        <w:t>результатах рассмотрения обращений граждан и организаций, а также о мерах, принятых по таким обращениям,</w:t>
      </w:r>
      <w:r w:rsidRPr="00481626">
        <w:rPr>
          <w:sz w:val="28"/>
          <w:szCs w:val="28"/>
        </w:rPr>
        <w:t xml:space="preserve"> для осуществления контроля по всей вертикали власти.</w:t>
      </w:r>
    </w:p>
    <w:p w:rsidR="00E74DE8" w:rsidRPr="00481626" w:rsidRDefault="00E74DE8" w:rsidP="00E74DE8">
      <w:pPr>
        <w:ind w:hanging="540"/>
        <w:jc w:val="both"/>
        <w:rPr>
          <w:sz w:val="28"/>
          <w:szCs w:val="28"/>
        </w:rPr>
      </w:pPr>
      <w:r w:rsidRPr="00481626">
        <w:rPr>
          <w:sz w:val="28"/>
          <w:szCs w:val="28"/>
        </w:rPr>
        <w:tab/>
      </w:r>
      <w:r w:rsidRPr="00481626">
        <w:rPr>
          <w:sz w:val="28"/>
          <w:szCs w:val="28"/>
        </w:rPr>
        <w:tab/>
        <w:t xml:space="preserve">Всего за 2024 год в адрес администрации муниципального района «Город </w:t>
      </w:r>
      <w:proofErr w:type="spellStart"/>
      <w:r w:rsidRPr="00481626">
        <w:rPr>
          <w:sz w:val="28"/>
          <w:szCs w:val="28"/>
        </w:rPr>
        <w:t>Краснокаменск</w:t>
      </w:r>
      <w:proofErr w:type="spellEnd"/>
      <w:r w:rsidRPr="00481626">
        <w:rPr>
          <w:sz w:val="28"/>
          <w:szCs w:val="28"/>
        </w:rPr>
        <w:t xml:space="preserve"> и </w:t>
      </w:r>
      <w:proofErr w:type="spellStart"/>
      <w:r w:rsidRPr="00481626">
        <w:rPr>
          <w:sz w:val="28"/>
          <w:szCs w:val="28"/>
        </w:rPr>
        <w:t>Краснокаменский</w:t>
      </w:r>
      <w:proofErr w:type="spellEnd"/>
      <w:r w:rsidRPr="00481626">
        <w:rPr>
          <w:sz w:val="28"/>
          <w:szCs w:val="28"/>
        </w:rPr>
        <w:t xml:space="preserve"> район»  поступило письменных обращений граждан - 191, из них адресованных Президенту Российской Федерации – 62.</w:t>
      </w:r>
    </w:p>
    <w:p w:rsidR="00E74DE8" w:rsidRPr="00481626" w:rsidRDefault="00E74DE8" w:rsidP="00E74DE8">
      <w:pPr>
        <w:ind w:firstLine="738"/>
        <w:jc w:val="both"/>
        <w:rPr>
          <w:sz w:val="28"/>
          <w:szCs w:val="28"/>
        </w:rPr>
      </w:pPr>
      <w:r w:rsidRPr="00481626">
        <w:rPr>
          <w:sz w:val="28"/>
          <w:szCs w:val="28"/>
        </w:rPr>
        <w:t>Основные вопросы, содержащиеся в письменных обращениях граждан:</w:t>
      </w:r>
    </w:p>
    <w:p w:rsidR="00E74DE8" w:rsidRPr="00481626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t xml:space="preserve">- содержание и обеспечение коммунальными услугами жилого фонда; </w:t>
      </w:r>
    </w:p>
    <w:p w:rsidR="00E74DE8" w:rsidRPr="00481626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lastRenderedPageBreak/>
        <w:t xml:space="preserve">- обеспечение права граждан на жилище, улучшение жилищных условий; </w:t>
      </w:r>
    </w:p>
    <w:p w:rsidR="00E74DE8" w:rsidRPr="00481626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t>- трудовые отношения;</w:t>
      </w:r>
    </w:p>
    <w:p w:rsidR="00E74DE8" w:rsidRPr="00481626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t>- отлов и содержание безнадзорных животных;</w:t>
      </w:r>
    </w:p>
    <w:p w:rsidR="00E74DE8" w:rsidRPr="00481626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t xml:space="preserve">- пассажирские перевозки и дорожная деятельность; </w:t>
      </w:r>
    </w:p>
    <w:p w:rsidR="00E74DE8" w:rsidRPr="00481626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t xml:space="preserve">- земельные и арендные отношения; </w:t>
      </w:r>
    </w:p>
    <w:p w:rsidR="00E74DE8" w:rsidRPr="00481626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t>- общее, дошкольное и дополнительное образование, вопросы, касающиеся опеки над несовершеннолетними детьми;</w:t>
      </w:r>
    </w:p>
    <w:p w:rsidR="00E74DE8" w:rsidRPr="00481626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t>- санитарно-эпидемиологическое благополучие населения;</w:t>
      </w:r>
      <w:r w:rsidRPr="00481626">
        <w:rPr>
          <w:b/>
          <w:sz w:val="28"/>
          <w:szCs w:val="28"/>
        </w:rPr>
        <w:t xml:space="preserve"> </w:t>
      </w:r>
    </w:p>
    <w:p w:rsidR="00E74DE8" w:rsidRPr="00481626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t xml:space="preserve">- социально-экономическое развитие МО, вопросы благоустройства города, села; </w:t>
      </w:r>
    </w:p>
    <w:p w:rsidR="00E74DE8" w:rsidRPr="00481626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t>- электр</w:t>
      </w:r>
      <w:proofErr w:type="gramStart"/>
      <w:r w:rsidRPr="00481626">
        <w:rPr>
          <w:sz w:val="28"/>
          <w:szCs w:val="28"/>
        </w:rPr>
        <w:t>о-</w:t>
      </w:r>
      <w:proofErr w:type="gramEnd"/>
      <w:r w:rsidRPr="00481626">
        <w:rPr>
          <w:sz w:val="28"/>
          <w:szCs w:val="28"/>
        </w:rPr>
        <w:t xml:space="preserve"> тепло- и водоснабжение населения;</w:t>
      </w:r>
    </w:p>
    <w:p w:rsidR="00E74DE8" w:rsidRPr="00481626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t>- социальное обеспечение, льготы семьям мобилизованных граждан, инвалидам, материальная помощь.</w:t>
      </w:r>
    </w:p>
    <w:p w:rsidR="00E74DE8" w:rsidRPr="00732CDE" w:rsidRDefault="00E74DE8" w:rsidP="00E74DE8">
      <w:pPr>
        <w:jc w:val="both"/>
        <w:rPr>
          <w:sz w:val="28"/>
          <w:szCs w:val="28"/>
        </w:rPr>
      </w:pPr>
      <w:r w:rsidRPr="00481626">
        <w:rPr>
          <w:sz w:val="28"/>
          <w:szCs w:val="28"/>
        </w:rPr>
        <w:tab/>
        <w:t xml:space="preserve">На все обращения гражданам подготовлены своевременные ответы, даны разъяснения. Администрация муниципального района «Город </w:t>
      </w:r>
      <w:proofErr w:type="spellStart"/>
      <w:r w:rsidRPr="00481626">
        <w:rPr>
          <w:sz w:val="28"/>
          <w:szCs w:val="28"/>
        </w:rPr>
        <w:t>Краснокаменск</w:t>
      </w:r>
      <w:proofErr w:type="spellEnd"/>
      <w:r w:rsidRPr="00481626">
        <w:rPr>
          <w:sz w:val="28"/>
          <w:szCs w:val="28"/>
        </w:rPr>
        <w:t xml:space="preserve"> и </w:t>
      </w:r>
      <w:proofErr w:type="spellStart"/>
      <w:r w:rsidRPr="00481626">
        <w:rPr>
          <w:sz w:val="28"/>
          <w:szCs w:val="28"/>
        </w:rPr>
        <w:t>Краснокаменский</w:t>
      </w:r>
      <w:proofErr w:type="spellEnd"/>
      <w:r w:rsidRPr="00481626">
        <w:rPr>
          <w:sz w:val="28"/>
          <w:szCs w:val="28"/>
        </w:rPr>
        <w:t xml:space="preserve"> район» принимает меры по осуществлению </w:t>
      </w:r>
      <w:proofErr w:type="gramStart"/>
      <w:r w:rsidRPr="00481626">
        <w:rPr>
          <w:sz w:val="28"/>
          <w:szCs w:val="28"/>
        </w:rPr>
        <w:t>контроля за</w:t>
      </w:r>
      <w:proofErr w:type="gramEnd"/>
      <w:r w:rsidRPr="00481626">
        <w:rPr>
          <w:sz w:val="28"/>
          <w:szCs w:val="28"/>
        </w:rPr>
        <w:t xml:space="preserve"> качеством и сроками </w:t>
      </w:r>
      <w:r>
        <w:rPr>
          <w:sz w:val="28"/>
          <w:szCs w:val="28"/>
        </w:rPr>
        <w:t xml:space="preserve">подготовки </w:t>
      </w:r>
      <w:r w:rsidRPr="00481626">
        <w:rPr>
          <w:sz w:val="28"/>
          <w:szCs w:val="28"/>
        </w:rPr>
        <w:t>ответов на обращения.</w:t>
      </w:r>
    </w:p>
    <w:p w:rsidR="00E74DE8" w:rsidRPr="00732CDE" w:rsidRDefault="00E74DE8" w:rsidP="00E74DE8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администрация муниципального района и ее отраслевые (функциональные) органы исполняют полномочия </w:t>
      </w:r>
      <w:r w:rsidRPr="00732CDE">
        <w:rPr>
          <w:color w:val="000000"/>
          <w:sz w:val="28"/>
          <w:szCs w:val="28"/>
        </w:rPr>
        <w:t xml:space="preserve">по рассмотрению обращений граждан, поступивших через открытые источники в информационно-телекоммуникационной сети «Интернет», в ИС «Инцидент </w:t>
      </w:r>
      <w:proofErr w:type="spellStart"/>
      <w:r w:rsidRPr="00732CDE">
        <w:rPr>
          <w:color w:val="000000"/>
          <w:sz w:val="28"/>
          <w:szCs w:val="28"/>
        </w:rPr>
        <w:t>Менеджемент</w:t>
      </w:r>
      <w:proofErr w:type="spellEnd"/>
      <w:r w:rsidRPr="00732CDE">
        <w:rPr>
          <w:color w:val="000000"/>
          <w:sz w:val="28"/>
          <w:szCs w:val="28"/>
        </w:rPr>
        <w:t>» и «Голос забайкальца»</w:t>
      </w:r>
      <w:r w:rsidRPr="00732CD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Всего за 2024 год специалистами рассмотрено и отработано 226 таких обращений.</w:t>
      </w:r>
    </w:p>
    <w:p w:rsidR="00E74DE8" w:rsidRDefault="00E74DE8" w:rsidP="00E74DE8">
      <w:pPr>
        <w:ind w:firstLine="709"/>
        <w:jc w:val="both"/>
        <w:rPr>
          <w:sz w:val="28"/>
          <w:szCs w:val="28"/>
        </w:rPr>
      </w:pPr>
      <w:r w:rsidRPr="00481626">
        <w:rPr>
          <w:sz w:val="28"/>
          <w:szCs w:val="28"/>
        </w:rPr>
        <w:t xml:space="preserve">По вопросам предоставления архивных справок в администрацию муниципального района (муниципальный архив) за 2024 год поступило  1115 запросов (обращений), из них от физических лиц – 97, от юридических лиц – 1018. </w:t>
      </w:r>
    </w:p>
    <w:p w:rsidR="00E74DE8" w:rsidRPr="00481626" w:rsidRDefault="00E74DE8" w:rsidP="00E74DE8">
      <w:pPr>
        <w:ind w:firstLine="709"/>
        <w:jc w:val="both"/>
        <w:rPr>
          <w:sz w:val="28"/>
          <w:szCs w:val="28"/>
        </w:rPr>
      </w:pPr>
      <w:r w:rsidRPr="00481626">
        <w:rPr>
          <w:sz w:val="28"/>
          <w:szCs w:val="28"/>
        </w:rPr>
        <w:t>За отчетный период администрацией муниципального района оказано адресной социальной материальной помощи 3</w:t>
      </w:r>
      <w:r>
        <w:rPr>
          <w:sz w:val="28"/>
          <w:szCs w:val="28"/>
        </w:rPr>
        <w:t xml:space="preserve"> </w:t>
      </w:r>
      <w:r w:rsidRPr="00481626">
        <w:rPr>
          <w:sz w:val="28"/>
          <w:szCs w:val="28"/>
        </w:rPr>
        <w:t>обратившимся гражданам на общую сумму 15000 рублей.</w:t>
      </w:r>
    </w:p>
    <w:p w:rsidR="000C6A2E" w:rsidRDefault="000C6A2E" w:rsidP="00DA4F82">
      <w:pPr>
        <w:jc w:val="both"/>
        <w:rPr>
          <w:b/>
          <w:sz w:val="28"/>
          <w:szCs w:val="28"/>
        </w:rPr>
      </w:pPr>
    </w:p>
    <w:p w:rsidR="003C014C" w:rsidRDefault="003C014C" w:rsidP="003C014C">
      <w:pPr>
        <w:ind w:hanging="540"/>
        <w:jc w:val="center"/>
        <w:rPr>
          <w:b/>
          <w:sz w:val="28"/>
          <w:szCs w:val="28"/>
        </w:rPr>
      </w:pPr>
      <w:r w:rsidRPr="00B06BFA">
        <w:rPr>
          <w:b/>
          <w:sz w:val="28"/>
          <w:szCs w:val="28"/>
        </w:rPr>
        <w:t>ЗАКЛЮЧЕНИЕ</w:t>
      </w:r>
    </w:p>
    <w:p w:rsidR="006C3EC6" w:rsidRPr="00B06BFA" w:rsidRDefault="006C3EC6" w:rsidP="003C014C">
      <w:pPr>
        <w:ind w:hanging="540"/>
        <w:jc w:val="center"/>
        <w:rPr>
          <w:b/>
          <w:sz w:val="28"/>
          <w:szCs w:val="28"/>
        </w:rPr>
      </w:pPr>
    </w:p>
    <w:p w:rsidR="003C014C" w:rsidRPr="00B20861" w:rsidRDefault="003C014C" w:rsidP="003C014C">
      <w:pPr>
        <w:ind w:left="-142" w:firstLine="85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 xml:space="preserve">Деятельность </w:t>
      </w:r>
      <w:r w:rsidR="00810719">
        <w:rPr>
          <w:sz w:val="28"/>
          <w:szCs w:val="28"/>
        </w:rPr>
        <w:t>а</w:t>
      </w:r>
      <w:r w:rsidRPr="00B06BFA">
        <w:rPr>
          <w:sz w:val="28"/>
          <w:szCs w:val="28"/>
        </w:rPr>
        <w:t xml:space="preserve">дминистрации муниципального района «Город </w:t>
      </w:r>
      <w:proofErr w:type="spellStart"/>
      <w:r w:rsidRPr="00B20861">
        <w:rPr>
          <w:sz w:val="28"/>
          <w:szCs w:val="28"/>
        </w:rPr>
        <w:t>Краснокаменск</w:t>
      </w:r>
      <w:proofErr w:type="spellEnd"/>
      <w:r w:rsidRPr="00B20861">
        <w:rPr>
          <w:sz w:val="28"/>
          <w:szCs w:val="28"/>
        </w:rPr>
        <w:t xml:space="preserve"> и </w:t>
      </w:r>
      <w:proofErr w:type="spellStart"/>
      <w:r w:rsidRPr="00B20861">
        <w:rPr>
          <w:sz w:val="28"/>
          <w:szCs w:val="28"/>
        </w:rPr>
        <w:t>Краснокаменский</w:t>
      </w:r>
      <w:proofErr w:type="spellEnd"/>
      <w:r w:rsidRPr="00B20861">
        <w:rPr>
          <w:sz w:val="28"/>
          <w:szCs w:val="28"/>
        </w:rPr>
        <w:t xml:space="preserve"> район», ее отраслевых (функциональных) органов и структурных подразделений в 20</w:t>
      </w:r>
      <w:r w:rsidR="00810719" w:rsidRPr="00B20861">
        <w:rPr>
          <w:sz w:val="28"/>
          <w:szCs w:val="28"/>
        </w:rPr>
        <w:t>2</w:t>
      </w:r>
      <w:r w:rsidR="00B20861" w:rsidRPr="00B20861">
        <w:rPr>
          <w:sz w:val="28"/>
          <w:szCs w:val="28"/>
        </w:rPr>
        <w:t>4</w:t>
      </w:r>
      <w:r w:rsidRPr="00B20861">
        <w:rPr>
          <w:sz w:val="28"/>
          <w:szCs w:val="28"/>
        </w:rPr>
        <w:t xml:space="preserve"> году была направлена на обеспечение качества жизни населения - главной цели социально-экономического развития муниципального района «Город </w:t>
      </w:r>
      <w:proofErr w:type="spellStart"/>
      <w:r w:rsidRPr="00B20861">
        <w:rPr>
          <w:sz w:val="28"/>
          <w:szCs w:val="28"/>
        </w:rPr>
        <w:t>Краснокаменск</w:t>
      </w:r>
      <w:proofErr w:type="spellEnd"/>
      <w:r w:rsidRPr="00B20861">
        <w:rPr>
          <w:sz w:val="28"/>
          <w:szCs w:val="28"/>
        </w:rPr>
        <w:t xml:space="preserve"> и </w:t>
      </w:r>
      <w:proofErr w:type="spellStart"/>
      <w:r w:rsidRPr="00B20861">
        <w:rPr>
          <w:sz w:val="28"/>
          <w:szCs w:val="28"/>
        </w:rPr>
        <w:t>Краснокаменский</w:t>
      </w:r>
      <w:proofErr w:type="spellEnd"/>
      <w:r w:rsidRPr="00B20861">
        <w:rPr>
          <w:sz w:val="28"/>
          <w:szCs w:val="28"/>
        </w:rPr>
        <w:t xml:space="preserve"> район.</w:t>
      </w:r>
    </w:p>
    <w:p w:rsidR="003C014C" w:rsidRPr="00B20861" w:rsidRDefault="003C014C" w:rsidP="003C014C">
      <w:pPr>
        <w:ind w:left="-142" w:firstLine="850"/>
        <w:jc w:val="both"/>
        <w:rPr>
          <w:sz w:val="28"/>
          <w:szCs w:val="28"/>
        </w:rPr>
      </w:pPr>
      <w:r w:rsidRPr="00B20861">
        <w:rPr>
          <w:sz w:val="28"/>
          <w:szCs w:val="28"/>
        </w:rPr>
        <w:t xml:space="preserve">Подводя итоги работы </w:t>
      </w:r>
      <w:r w:rsidR="00810719" w:rsidRPr="00B20861">
        <w:rPr>
          <w:sz w:val="28"/>
          <w:szCs w:val="28"/>
        </w:rPr>
        <w:t>а</w:t>
      </w:r>
      <w:r w:rsidRPr="00B20861">
        <w:rPr>
          <w:sz w:val="28"/>
          <w:szCs w:val="28"/>
        </w:rPr>
        <w:t xml:space="preserve">дминистрации муниципального района «Город </w:t>
      </w:r>
      <w:proofErr w:type="spellStart"/>
      <w:r w:rsidRPr="00B20861">
        <w:rPr>
          <w:sz w:val="28"/>
          <w:szCs w:val="28"/>
        </w:rPr>
        <w:t>Краснокаменск</w:t>
      </w:r>
      <w:proofErr w:type="spellEnd"/>
      <w:r w:rsidRPr="00B20861">
        <w:rPr>
          <w:sz w:val="28"/>
          <w:szCs w:val="28"/>
        </w:rPr>
        <w:t xml:space="preserve"> и </w:t>
      </w:r>
      <w:proofErr w:type="spellStart"/>
      <w:r w:rsidRPr="00B20861">
        <w:rPr>
          <w:sz w:val="28"/>
          <w:szCs w:val="28"/>
        </w:rPr>
        <w:t>Краснокаменский</w:t>
      </w:r>
      <w:proofErr w:type="spellEnd"/>
      <w:r w:rsidRPr="00B20861">
        <w:rPr>
          <w:sz w:val="28"/>
          <w:szCs w:val="28"/>
        </w:rPr>
        <w:t xml:space="preserve"> район» за 20</w:t>
      </w:r>
      <w:r w:rsidR="00810719" w:rsidRPr="00B20861">
        <w:rPr>
          <w:sz w:val="28"/>
          <w:szCs w:val="28"/>
        </w:rPr>
        <w:t>2</w:t>
      </w:r>
      <w:r w:rsidR="00B20861" w:rsidRPr="00B20861">
        <w:rPr>
          <w:sz w:val="28"/>
          <w:szCs w:val="28"/>
        </w:rPr>
        <w:t>4</w:t>
      </w:r>
      <w:r w:rsidRPr="00B20861">
        <w:rPr>
          <w:sz w:val="28"/>
          <w:szCs w:val="28"/>
        </w:rPr>
        <w:t xml:space="preserve"> год, можно сделать вывод о том, что за отчетный год удалось сохранить социально-экономическую стабильность муниципального района и, несмотря на все экономические </w:t>
      </w:r>
      <w:r w:rsidRPr="00B20861">
        <w:rPr>
          <w:sz w:val="28"/>
          <w:szCs w:val="28"/>
        </w:rPr>
        <w:lastRenderedPageBreak/>
        <w:t>трудности, выполнить обязательства органов местного самоуправления муниципального района перед населением.</w:t>
      </w:r>
    </w:p>
    <w:p w:rsidR="003C014C" w:rsidRPr="00B20861" w:rsidRDefault="003C014C" w:rsidP="003C014C">
      <w:pPr>
        <w:ind w:left="-142" w:firstLine="850"/>
        <w:jc w:val="both"/>
        <w:rPr>
          <w:sz w:val="28"/>
          <w:szCs w:val="28"/>
        </w:rPr>
      </w:pPr>
      <w:r w:rsidRPr="00B20861">
        <w:rPr>
          <w:sz w:val="28"/>
          <w:szCs w:val="28"/>
        </w:rPr>
        <w:t>Своевременно выплачивалась заработная плата работникам бюджетной сферы, а финансирование приоритетных социально значимых расходов осуществлялась в первоочередном порядке.</w:t>
      </w:r>
    </w:p>
    <w:p w:rsidR="003C014C" w:rsidRPr="00B20861" w:rsidRDefault="003C014C" w:rsidP="003C014C">
      <w:pPr>
        <w:ind w:left="-142" w:firstLine="850"/>
        <w:jc w:val="both"/>
        <w:rPr>
          <w:sz w:val="28"/>
          <w:szCs w:val="28"/>
        </w:rPr>
      </w:pPr>
      <w:r w:rsidRPr="00B20861">
        <w:rPr>
          <w:sz w:val="28"/>
          <w:szCs w:val="28"/>
        </w:rPr>
        <w:t>В 20</w:t>
      </w:r>
      <w:r w:rsidR="0033275B" w:rsidRPr="00B20861">
        <w:rPr>
          <w:sz w:val="28"/>
          <w:szCs w:val="28"/>
        </w:rPr>
        <w:t>2</w:t>
      </w:r>
      <w:r w:rsidR="004914F5" w:rsidRPr="00B20861">
        <w:rPr>
          <w:sz w:val="28"/>
          <w:szCs w:val="28"/>
        </w:rPr>
        <w:t>5</w:t>
      </w:r>
      <w:r w:rsidRPr="00B20861">
        <w:rPr>
          <w:sz w:val="28"/>
          <w:szCs w:val="28"/>
        </w:rPr>
        <w:t xml:space="preserve"> году </w:t>
      </w:r>
      <w:r w:rsidR="00810719" w:rsidRPr="00B20861">
        <w:rPr>
          <w:sz w:val="28"/>
          <w:szCs w:val="28"/>
        </w:rPr>
        <w:t>а</w:t>
      </w:r>
      <w:r w:rsidRPr="00B20861">
        <w:rPr>
          <w:sz w:val="28"/>
          <w:szCs w:val="28"/>
        </w:rPr>
        <w:t>дминистрация муниципального района планирует направить свою деятельность на решение следующих проблем:</w:t>
      </w:r>
    </w:p>
    <w:p w:rsidR="003C014C" w:rsidRPr="00B20861" w:rsidRDefault="003C014C" w:rsidP="003C014C">
      <w:pPr>
        <w:ind w:left="-142" w:hanging="142"/>
        <w:jc w:val="both"/>
        <w:rPr>
          <w:sz w:val="28"/>
          <w:szCs w:val="28"/>
        </w:rPr>
      </w:pPr>
      <w:r w:rsidRPr="00B20861">
        <w:rPr>
          <w:sz w:val="28"/>
          <w:szCs w:val="28"/>
        </w:rPr>
        <w:t>- сохранение сбалансированности муниципального бюджета;</w:t>
      </w:r>
    </w:p>
    <w:p w:rsidR="003C014C" w:rsidRPr="00B20861" w:rsidRDefault="003C014C" w:rsidP="003C014C">
      <w:pPr>
        <w:ind w:left="-142" w:hanging="142"/>
        <w:jc w:val="both"/>
        <w:rPr>
          <w:sz w:val="28"/>
          <w:szCs w:val="28"/>
        </w:rPr>
      </w:pPr>
      <w:r w:rsidRPr="00B20861">
        <w:rPr>
          <w:sz w:val="28"/>
          <w:szCs w:val="28"/>
        </w:rPr>
        <w:t>- выполнение обязательств перед населением;</w:t>
      </w:r>
    </w:p>
    <w:p w:rsidR="003C014C" w:rsidRPr="00B20861" w:rsidRDefault="003C014C" w:rsidP="003C014C">
      <w:pPr>
        <w:ind w:left="-142" w:hanging="142"/>
        <w:jc w:val="both"/>
        <w:rPr>
          <w:sz w:val="28"/>
          <w:szCs w:val="28"/>
        </w:rPr>
      </w:pPr>
      <w:r w:rsidRPr="00B20861">
        <w:rPr>
          <w:sz w:val="28"/>
          <w:szCs w:val="28"/>
        </w:rPr>
        <w:t>- направление средств на капитальные и текущие ремонты муниципальных учреждений образования, культуры и спорта;</w:t>
      </w:r>
    </w:p>
    <w:p w:rsidR="003C014C" w:rsidRPr="00B20861" w:rsidRDefault="003C014C" w:rsidP="003C014C">
      <w:pPr>
        <w:ind w:left="-142" w:hanging="142"/>
        <w:jc w:val="both"/>
        <w:rPr>
          <w:sz w:val="28"/>
          <w:szCs w:val="28"/>
        </w:rPr>
      </w:pPr>
      <w:r w:rsidRPr="00B20861">
        <w:rPr>
          <w:sz w:val="28"/>
          <w:szCs w:val="28"/>
        </w:rPr>
        <w:t>- направление средств на текущие ремонты котельных в сельских поселениях муниципального района;</w:t>
      </w:r>
    </w:p>
    <w:p w:rsidR="003C014C" w:rsidRPr="00B20861" w:rsidRDefault="003C014C" w:rsidP="003C014C">
      <w:pPr>
        <w:ind w:left="-142" w:hanging="142"/>
        <w:jc w:val="both"/>
        <w:rPr>
          <w:sz w:val="28"/>
          <w:szCs w:val="28"/>
        </w:rPr>
      </w:pPr>
      <w:r w:rsidRPr="00B20861">
        <w:rPr>
          <w:sz w:val="28"/>
          <w:szCs w:val="28"/>
        </w:rPr>
        <w:t>- для получения доступного качественного дошкольного образования - развитие новых форм, способствующих охвату детей услугами в системе дошкольного образования;</w:t>
      </w:r>
    </w:p>
    <w:p w:rsidR="003C014C" w:rsidRPr="00B20861" w:rsidRDefault="003C014C" w:rsidP="003C014C">
      <w:pPr>
        <w:ind w:hanging="284"/>
        <w:jc w:val="both"/>
        <w:rPr>
          <w:sz w:val="28"/>
          <w:szCs w:val="28"/>
        </w:rPr>
      </w:pPr>
      <w:r w:rsidRPr="00B20861">
        <w:rPr>
          <w:sz w:val="28"/>
          <w:szCs w:val="28"/>
        </w:rPr>
        <w:t>- оказание содействие в развитии агропромышленного комплекса;</w:t>
      </w:r>
    </w:p>
    <w:p w:rsidR="003C014C" w:rsidRPr="00B06BFA" w:rsidRDefault="003C014C" w:rsidP="003C014C">
      <w:pPr>
        <w:ind w:hanging="284"/>
        <w:jc w:val="both"/>
        <w:rPr>
          <w:sz w:val="28"/>
          <w:szCs w:val="28"/>
        </w:rPr>
      </w:pPr>
      <w:r w:rsidRPr="00B20861">
        <w:rPr>
          <w:sz w:val="28"/>
          <w:szCs w:val="28"/>
        </w:rPr>
        <w:t>- совместно с органами государственной власти Забайкальского края содействовать снижению уровня незанятого трудоспособного населения, созданию новых рабочих мест.</w:t>
      </w:r>
    </w:p>
    <w:p w:rsidR="003C014C" w:rsidRPr="00B06BFA" w:rsidRDefault="003C014C" w:rsidP="003C014C">
      <w:pPr>
        <w:ind w:hanging="540"/>
        <w:jc w:val="both"/>
        <w:rPr>
          <w:sz w:val="28"/>
          <w:szCs w:val="28"/>
        </w:rPr>
      </w:pPr>
    </w:p>
    <w:p w:rsidR="00616CBB" w:rsidRDefault="004914F5" w:rsidP="003C014C">
      <w:pPr>
        <w:ind w:hanging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3C014C" w:rsidRPr="00B06BF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C014C" w:rsidRPr="00B06BFA">
        <w:rPr>
          <w:sz w:val="28"/>
          <w:szCs w:val="28"/>
        </w:rPr>
        <w:t xml:space="preserve"> муниципального района</w:t>
      </w:r>
      <w:r w:rsidR="003C014C" w:rsidRPr="00B06BFA">
        <w:rPr>
          <w:sz w:val="28"/>
          <w:szCs w:val="28"/>
        </w:rPr>
        <w:tab/>
      </w:r>
      <w:r w:rsidR="00424FBB">
        <w:rPr>
          <w:sz w:val="28"/>
          <w:szCs w:val="28"/>
        </w:rPr>
        <w:tab/>
      </w:r>
      <w:r w:rsidR="00424FBB">
        <w:rPr>
          <w:sz w:val="28"/>
          <w:szCs w:val="28"/>
        </w:rPr>
        <w:tab/>
      </w:r>
      <w:r w:rsidR="00424FBB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Н.С. Щербакова</w:t>
      </w:r>
    </w:p>
    <w:sectPr w:rsidR="00616CBB" w:rsidSect="0011493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97" w:rsidRDefault="00987C97" w:rsidP="00D472E8">
      <w:r>
        <w:separator/>
      </w:r>
    </w:p>
  </w:endnote>
  <w:endnote w:type="continuationSeparator" w:id="0">
    <w:p w:rsidR="00987C97" w:rsidRDefault="00987C97" w:rsidP="00D4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5485"/>
      <w:docPartObj>
        <w:docPartGallery w:val="Page Numbers (Bottom of Page)"/>
        <w:docPartUnique/>
      </w:docPartObj>
    </w:sdtPr>
    <w:sdtEndPr/>
    <w:sdtContent>
      <w:p w:rsidR="000830B6" w:rsidRDefault="000830B6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4FBB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0830B6" w:rsidRDefault="000830B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97" w:rsidRDefault="00987C97" w:rsidP="00D472E8">
      <w:r>
        <w:separator/>
      </w:r>
    </w:p>
  </w:footnote>
  <w:footnote w:type="continuationSeparator" w:id="0">
    <w:p w:rsidR="00987C97" w:rsidRDefault="00987C97" w:rsidP="00D472E8">
      <w:r>
        <w:continuationSeparator/>
      </w:r>
    </w:p>
  </w:footnote>
  <w:footnote w:id="1">
    <w:p w:rsidR="000830B6" w:rsidRDefault="000830B6" w:rsidP="00885802">
      <w:pPr>
        <w:pStyle w:val="af4"/>
      </w:pPr>
      <w:r>
        <w:rPr>
          <w:rStyle w:val="af6"/>
        </w:rPr>
        <w:footnoteRef/>
      </w:r>
      <w:r w:rsidRPr="002C7434">
        <w:t xml:space="preserve">поступления указаны </w:t>
      </w:r>
      <w:r>
        <w:t>без учета</w:t>
      </w:r>
      <w:r w:rsidRPr="002C7434">
        <w:t xml:space="preserve"> 50% подлежащих перечислению в бюджет городского поселения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402CFC"/>
    <w:multiLevelType w:val="hybridMultilevel"/>
    <w:tmpl w:val="2772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76BAC"/>
    <w:multiLevelType w:val="hybridMultilevel"/>
    <w:tmpl w:val="3DBA9A26"/>
    <w:lvl w:ilvl="0" w:tplc="4E2437DC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5B57D2"/>
    <w:multiLevelType w:val="hybridMultilevel"/>
    <w:tmpl w:val="D00011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4385591"/>
    <w:multiLevelType w:val="hybridMultilevel"/>
    <w:tmpl w:val="AC803616"/>
    <w:lvl w:ilvl="0" w:tplc="CEA66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65C36"/>
    <w:multiLevelType w:val="hybridMultilevel"/>
    <w:tmpl w:val="7A4A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35BD9"/>
    <w:multiLevelType w:val="hybridMultilevel"/>
    <w:tmpl w:val="A52C0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8F0AAE"/>
    <w:multiLevelType w:val="hybridMultilevel"/>
    <w:tmpl w:val="6ED6A5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237816"/>
    <w:multiLevelType w:val="hybridMultilevel"/>
    <w:tmpl w:val="49466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B5E06"/>
    <w:multiLevelType w:val="hybridMultilevel"/>
    <w:tmpl w:val="C9DC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95AF2"/>
    <w:multiLevelType w:val="hybridMultilevel"/>
    <w:tmpl w:val="A3C06DE6"/>
    <w:lvl w:ilvl="0" w:tplc="74E4C99A">
      <w:start w:val="1"/>
      <w:numFmt w:val="bullet"/>
      <w:lvlText w:val="-"/>
      <w:lvlJc w:val="left"/>
      <w:pPr>
        <w:ind w:left="142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197E4A"/>
    <w:multiLevelType w:val="hybridMultilevel"/>
    <w:tmpl w:val="A4329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C10C78"/>
    <w:multiLevelType w:val="multilevel"/>
    <w:tmpl w:val="65201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D95CFE"/>
    <w:multiLevelType w:val="hybridMultilevel"/>
    <w:tmpl w:val="AC2EDF14"/>
    <w:lvl w:ilvl="0" w:tplc="74E4C99A">
      <w:start w:val="1"/>
      <w:numFmt w:val="bullet"/>
      <w:lvlText w:val="-"/>
      <w:lvlJc w:val="left"/>
      <w:pPr>
        <w:tabs>
          <w:tab w:val="num" w:pos="1531"/>
        </w:tabs>
        <w:ind w:left="1474" w:hanging="340"/>
      </w:pPr>
      <w:rPr>
        <w:rFonts w:ascii="SimSun" w:eastAsia="SimSun" w:hAnsi="SimSun" w:hint="eastAsia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A5D7F"/>
    <w:multiLevelType w:val="hybridMultilevel"/>
    <w:tmpl w:val="252ECC72"/>
    <w:lvl w:ilvl="0" w:tplc="072A3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B6DF7"/>
    <w:multiLevelType w:val="hybridMultilevel"/>
    <w:tmpl w:val="5D5C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5493E"/>
    <w:multiLevelType w:val="hybridMultilevel"/>
    <w:tmpl w:val="FA505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B49A2"/>
    <w:multiLevelType w:val="hybridMultilevel"/>
    <w:tmpl w:val="6540C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F0A0C"/>
    <w:multiLevelType w:val="hybridMultilevel"/>
    <w:tmpl w:val="86ECA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997B56"/>
    <w:multiLevelType w:val="hybridMultilevel"/>
    <w:tmpl w:val="89C0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52A5C"/>
    <w:multiLevelType w:val="hybridMultilevel"/>
    <w:tmpl w:val="77DA458E"/>
    <w:lvl w:ilvl="0" w:tplc="795E83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A697222"/>
    <w:multiLevelType w:val="hybridMultilevel"/>
    <w:tmpl w:val="1D16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4311B"/>
    <w:multiLevelType w:val="hybridMultilevel"/>
    <w:tmpl w:val="0F42B5F8"/>
    <w:lvl w:ilvl="0" w:tplc="A1C23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D6B27"/>
    <w:multiLevelType w:val="hybridMultilevel"/>
    <w:tmpl w:val="EB3E27AE"/>
    <w:lvl w:ilvl="0" w:tplc="74E4C9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E726F"/>
    <w:multiLevelType w:val="hybridMultilevel"/>
    <w:tmpl w:val="95DE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B63D5"/>
    <w:multiLevelType w:val="hybridMultilevel"/>
    <w:tmpl w:val="822A2D9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FD1DE5"/>
    <w:multiLevelType w:val="hybridMultilevel"/>
    <w:tmpl w:val="72B06D0A"/>
    <w:lvl w:ilvl="0" w:tplc="7FC644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6E1541"/>
    <w:multiLevelType w:val="multilevel"/>
    <w:tmpl w:val="015ED5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9B3732"/>
    <w:multiLevelType w:val="hybridMultilevel"/>
    <w:tmpl w:val="69E020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34475"/>
    <w:multiLevelType w:val="hybridMultilevel"/>
    <w:tmpl w:val="1802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02E7E"/>
    <w:multiLevelType w:val="hybridMultilevel"/>
    <w:tmpl w:val="C0CE0FF8"/>
    <w:lvl w:ilvl="0" w:tplc="74E4C99A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C9C2594"/>
    <w:multiLevelType w:val="hybridMultilevel"/>
    <w:tmpl w:val="4B60F434"/>
    <w:lvl w:ilvl="0" w:tplc="072A3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404DF"/>
    <w:multiLevelType w:val="hybridMultilevel"/>
    <w:tmpl w:val="32EA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7F39D3"/>
    <w:multiLevelType w:val="hybridMultilevel"/>
    <w:tmpl w:val="05CCB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B51299"/>
    <w:multiLevelType w:val="hybridMultilevel"/>
    <w:tmpl w:val="73F02760"/>
    <w:lvl w:ilvl="0" w:tplc="74E4C9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427645"/>
    <w:multiLevelType w:val="hybridMultilevel"/>
    <w:tmpl w:val="55D6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41959"/>
    <w:multiLevelType w:val="hybridMultilevel"/>
    <w:tmpl w:val="4964DEDA"/>
    <w:lvl w:ilvl="0" w:tplc="74E4C99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F654DC"/>
    <w:multiLevelType w:val="hybridMultilevel"/>
    <w:tmpl w:val="4F2C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D1EAD"/>
    <w:multiLevelType w:val="hybridMultilevel"/>
    <w:tmpl w:val="671C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7519A"/>
    <w:multiLevelType w:val="hybridMultilevel"/>
    <w:tmpl w:val="7424F6C8"/>
    <w:lvl w:ilvl="0" w:tplc="58CE2D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5E937D7"/>
    <w:multiLevelType w:val="hybridMultilevel"/>
    <w:tmpl w:val="70E0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C09C1"/>
    <w:multiLevelType w:val="hybridMultilevel"/>
    <w:tmpl w:val="B540E0A0"/>
    <w:lvl w:ilvl="0" w:tplc="072A3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7961706"/>
    <w:multiLevelType w:val="hybridMultilevel"/>
    <w:tmpl w:val="46D4A0F2"/>
    <w:lvl w:ilvl="0" w:tplc="FBD83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E1E15"/>
    <w:multiLevelType w:val="hybridMultilevel"/>
    <w:tmpl w:val="6FBE5C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AC7165"/>
    <w:multiLevelType w:val="hybridMultilevel"/>
    <w:tmpl w:val="13C82EE6"/>
    <w:lvl w:ilvl="0" w:tplc="D04436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DBA0B24"/>
    <w:multiLevelType w:val="hybridMultilevel"/>
    <w:tmpl w:val="2252EF84"/>
    <w:lvl w:ilvl="0" w:tplc="74E4C9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7B7796"/>
    <w:multiLevelType w:val="hybridMultilevel"/>
    <w:tmpl w:val="77DA458E"/>
    <w:lvl w:ilvl="0" w:tplc="795E83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8"/>
  </w:num>
  <w:num w:numId="3">
    <w:abstractNumId w:val="44"/>
  </w:num>
  <w:num w:numId="4">
    <w:abstractNumId w:val="26"/>
  </w:num>
  <w:num w:numId="5">
    <w:abstractNumId w:val="36"/>
  </w:num>
  <w:num w:numId="6">
    <w:abstractNumId w:val="34"/>
  </w:num>
  <w:num w:numId="7">
    <w:abstractNumId w:val="11"/>
  </w:num>
  <w:num w:numId="8">
    <w:abstractNumId w:val="31"/>
  </w:num>
  <w:num w:numId="9">
    <w:abstractNumId w:val="14"/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3"/>
  </w:num>
  <w:num w:numId="13">
    <w:abstractNumId w:val="27"/>
  </w:num>
  <w:num w:numId="14">
    <w:abstractNumId w:val="30"/>
  </w:num>
  <w:num w:numId="15">
    <w:abstractNumId w:val="43"/>
  </w:num>
  <w:num w:numId="16">
    <w:abstractNumId w:val="3"/>
  </w:num>
  <w:num w:numId="17">
    <w:abstractNumId w:val="40"/>
  </w:num>
  <w:num w:numId="18">
    <w:abstractNumId w:val="38"/>
  </w:num>
  <w:num w:numId="19">
    <w:abstractNumId w:val="28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20"/>
  </w:num>
  <w:num w:numId="24">
    <w:abstractNumId w:val="46"/>
  </w:num>
  <w:num w:numId="25">
    <w:abstractNumId w:val="2"/>
  </w:num>
  <w:num w:numId="26">
    <w:abstractNumId w:val="35"/>
  </w:num>
  <w:num w:numId="27">
    <w:abstractNumId w:val="32"/>
  </w:num>
  <w:num w:numId="28">
    <w:abstractNumId w:val="12"/>
  </w:num>
  <w:num w:numId="29">
    <w:abstractNumId w:val="4"/>
  </w:num>
  <w:num w:numId="30">
    <w:abstractNumId w:val="39"/>
  </w:num>
  <w:num w:numId="31">
    <w:abstractNumId w:val="22"/>
  </w:num>
  <w:num w:numId="32">
    <w:abstractNumId w:val="10"/>
  </w:num>
  <w:num w:numId="33">
    <w:abstractNumId w:val="45"/>
  </w:num>
  <w:num w:numId="34">
    <w:abstractNumId w:val="21"/>
  </w:num>
  <w:num w:numId="35">
    <w:abstractNumId w:val="19"/>
  </w:num>
  <w:num w:numId="36">
    <w:abstractNumId w:val="8"/>
  </w:num>
  <w:num w:numId="37">
    <w:abstractNumId w:val="1"/>
  </w:num>
  <w:num w:numId="38">
    <w:abstractNumId w:val="9"/>
  </w:num>
  <w:num w:numId="39">
    <w:abstractNumId w:val="17"/>
  </w:num>
  <w:num w:numId="40">
    <w:abstractNumId w:val="7"/>
  </w:num>
  <w:num w:numId="41">
    <w:abstractNumId w:val="16"/>
  </w:num>
  <w:num w:numId="42">
    <w:abstractNumId w:val="5"/>
  </w:num>
  <w:num w:numId="43">
    <w:abstractNumId w:val="29"/>
  </w:num>
  <w:num w:numId="44">
    <w:abstractNumId w:val="15"/>
  </w:num>
  <w:num w:numId="45">
    <w:abstractNumId w:val="37"/>
  </w:num>
  <w:num w:numId="46">
    <w:abstractNumId w:val="24"/>
  </w:num>
  <w:num w:numId="47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F74"/>
    <w:rsid w:val="00012636"/>
    <w:rsid w:val="00022913"/>
    <w:rsid w:val="0004548E"/>
    <w:rsid w:val="00057C8D"/>
    <w:rsid w:val="000620C0"/>
    <w:rsid w:val="00070404"/>
    <w:rsid w:val="0007786A"/>
    <w:rsid w:val="00077D8C"/>
    <w:rsid w:val="000830B6"/>
    <w:rsid w:val="00090233"/>
    <w:rsid w:val="00095EAE"/>
    <w:rsid w:val="000C1099"/>
    <w:rsid w:val="000C6A2E"/>
    <w:rsid w:val="000E77B6"/>
    <w:rsid w:val="000F05BC"/>
    <w:rsid w:val="000F0EF3"/>
    <w:rsid w:val="000F2291"/>
    <w:rsid w:val="000F6F9D"/>
    <w:rsid w:val="00114933"/>
    <w:rsid w:val="00120080"/>
    <w:rsid w:val="00126D62"/>
    <w:rsid w:val="0013093D"/>
    <w:rsid w:val="00136300"/>
    <w:rsid w:val="0015108A"/>
    <w:rsid w:val="0015149C"/>
    <w:rsid w:val="001670B4"/>
    <w:rsid w:val="001707EF"/>
    <w:rsid w:val="00173D3E"/>
    <w:rsid w:val="00173DE2"/>
    <w:rsid w:val="001762C4"/>
    <w:rsid w:val="00176419"/>
    <w:rsid w:val="00184D51"/>
    <w:rsid w:val="00190F58"/>
    <w:rsid w:val="00192A6C"/>
    <w:rsid w:val="001A41CF"/>
    <w:rsid w:val="001E52AE"/>
    <w:rsid w:val="001F64D9"/>
    <w:rsid w:val="0021026D"/>
    <w:rsid w:val="002104A8"/>
    <w:rsid w:val="00231207"/>
    <w:rsid w:val="00231DD1"/>
    <w:rsid w:val="002437D9"/>
    <w:rsid w:val="00247BAF"/>
    <w:rsid w:val="00264AA0"/>
    <w:rsid w:val="002868DB"/>
    <w:rsid w:val="002A215F"/>
    <w:rsid w:val="002A6F19"/>
    <w:rsid w:val="002A7A5E"/>
    <w:rsid w:val="002B0164"/>
    <w:rsid w:val="002D10F9"/>
    <w:rsid w:val="002D20B7"/>
    <w:rsid w:val="002D4152"/>
    <w:rsid w:val="002D79F8"/>
    <w:rsid w:val="002E4934"/>
    <w:rsid w:val="002E4F79"/>
    <w:rsid w:val="002E7279"/>
    <w:rsid w:val="002F01F8"/>
    <w:rsid w:val="002F19D7"/>
    <w:rsid w:val="003001B9"/>
    <w:rsid w:val="00306473"/>
    <w:rsid w:val="003104A6"/>
    <w:rsid w:val="003113C9"/>
    <w:rsid w:val="003117B9"/>
    <w:rsid w:val="003158E1"/>
    <w:rsid w:val="00316652"/>
    <w:rsid w:val="003178C2"/>
    <w:rsid w:val="00321955"/>
    <w:rsid w:val="00330BBD"/>
    <w:rsid w:val="0033275B"/>
    <w:rsid w:val="00343758"/>
    <w:rsid w:val="00346B30"/>
    <w:rsid w:val="00347B83"/>
    <w:rsid w:val="0036180B"/>
    <w:rsid w:val="0036422D"/>
    <w:rsid w:val="00365253"/>
    <w:rsid w:val="00365CBD"/>
    <w:rsid w:val="00366752"/>
    <w:rsid w:val="00373F92"/>
    <w:rsid w:val="00376865"/>
    <w:rsid w:val="003A43E7"/>
    <w:rsid w:val="003A4754"/>
    <w:rsid w:val="003B76B0"/>
    <w:rsid w:val="003C014C"/>
    <w:rsid w:val="003D3880"/>
    <w:rsid w:val="003D5086"/>
    <w:rsid w:val="003E1C52"/>
    <w:rsid w:val="003F0361"/>
    <w:rsid w:val="003F03D4"/>
    <w:rsid w:val="003F1FA8"/>
    <w:rsid w:val="003F39F8"/>
    <w:rsid w:val="003F6655"/>
    <w:rsid w:val="00410D76"/>
    <w:rsid w:val="0041113B"/>
    <w:rsid w:val="00412EF7"/>
    <w:rsid w:val="00417356"/>
    <w:rsid w:val="00424FBB"/>
    <w:rsid w:val="00427C83"/>
    <w:rsid w:val="004307F5"/>
    <w:rsid w:val="00433165"/>
    <w:rsid w:val="004344FF"/>
    <w:rsid w:val="00434BA9"/>
    <w:rsid w:val="00442C94"/>
    <w:rsid w:val="0045091E"/>
    <w:rsid w:val="00451A0C"/>
    <w:rsid w:val="00454AAF"/>
    <w:rsid w:val="00463286"/>
    <w:rsid w:val="00464B7D"/>
    <w:rsid w:val="004914F5"/>
    <w:rsid w:val="00494095"/>
    <w:rsid w:val="00495C60"/>
    <w:rsid w:val="004964AF"/>
    <w:rsid w:val="00497BD1"/>
    <w:rsid w:val="004B2CC1"/>
    <w:rsid w:val="004B35C8"/>
    <w:rsid w:val="004C23EC"/>
    <w:rsid w:val="004C4F1E"/>
    <w:rsid w:val="004C767B"/>
    <w:rsid w:val="004D067E"/>
    <w:rsid w:val="004D116F"/>
    <w:rsid w:val="004D48C0"/>
    <w:rsid w:val="004D5E00"/>
    <w:rsid w:val="004E4F74"/>
    <w:rsid w:val="004E7C8C"/>
    <w:rsid w:val="00522F7E"/>
    <w:rsid w:val="00524446"/>
    <w:rsid w:val="00544D72"/>
    <w:rsid w:val="00551866"/>
    <w:rsid w:val="00560576"/>
    <w:rsid w:val="0057139E"/>
    <w:rsid w:val="005749BE"/>
    <w:rsid w:val="00585617"/>
    <w:rsid w:val="00586407"/>
    <w:rsid w:val="00593F64"/>
    <w:rsid w:val="005A781F"/>
    <w:rsid w:val="005C37AF"/>
    <w:rsid w:val="005D5BB7"/>
    <w:rsid w:val="005E1A4B"/>
    <w:rsid w:val="005E3A7B"/>
    <w:rsid w:val="005E6CC9"/>
    <w:rsid w:val="005F135B"/>
    <w:rsid w:val="005F235D"/>
    <w:rsid w:val="00601943"/>
    <w:rsid w:val="00605A9D"/>
    <w:rsid w:val="00616CBB"/>
    <w:rsid w:val="006218D2"/>
    <w:rsid w:val="00622B88"/>
    <w:rsid w:val="00626B3F"/>
    <w:rsid w:val="00653038"/>
    <w:rsid w:val="00660B8C"/>
    <w:rsid w:val="006667A8"/>
    <w:rsid w:val="00673693"/>
    <w:rsid w:val="00686C23"/>
    <w:rsid w:val="0068773B"/>
    <w:rsid w:val="0068781D"/>
    <w:rsid w:val="00687E1D"/>
    <w:rsid w:val="00692DFD"/>
    <w:rsid w:val="00697B36"/>
    <w:rsid w:val="006A253A"/>
    <w:rsid w:val="006A45A6"/>
    <w:rsid w:val="006B53FF"/>
    <w:rsid w:val="006C3EC6"/>
    <w:rsid w:val="006C41AE"/>
    <w:rsid w:val="006D3C52"/>
    <w:rsid w:val="006D7D76"/>
    <w:rsid w:val="006E27ED"/>
    <w:rsid w:val="006E2AC1"/>
    <w:rsid w:val="006F4C3E"/>
    <w:rsid w:val="007012DA"/>
    <w:rsid w:val="00703C57"/>
    <w:rsid w:val="007051D9"/>
    <w:rsid w:val="0072567F"/>
    <w:rsid w:val="00732876"/>
    <w:rsid w:val="00740E20"/>
    <w:rsid w:val="00743F6B"/>
    <w:rsid w:val="00747211"/>
    <w:rsid w:val="0075168A"/>
    <w:rsid w:val="0075345D"/>
    <w:rsid w:val="00755D1B"/>
    <w:rsid w:val="00762D4C"/>
    <w:rsid w:val="007632DC"/>
    <w:rsid w:val="00763751"/>
    <w:rsid w:val="00764A8A"/>
    <w:rsid w:val="0077274E"/>
    <w:rsid w:val="0077450B"/>
    <w:rsid w:val="00781A52"/>
    <w:rsid w:val="0079264F"/>
    <w:rsid w:val="007B0FA7"/>
    <w:rsid w:val="007C470B"/>
    <w:rsid w:val="007C7ED6"/>
    <w:rsid w:val="007D6A09"/>
    <w:rsid w:val="007E42A8"/>
    <w:rsid w:val="007F783A"/>
    <w:rsid w:val="00802B35"/>
    <w:rsid w:val="00810719"/>
    <w:rsid w:val="008136F4"/>
    <w:rsid w:val="008203DB"/>
    <w:rsid w:val="0082523B"/>
    <w:rsid w:val="00831207"/>
    <w:rsid w:val="0083537A"/>
    <w:rsid w:val="00851E2A"/>
    <w:rsid w:val="008647B9"/>
    <w:rsid w:val="00864A01"/>
    <w:rsid w:val="00871267"/>
    <w:rsid w:val="00873033"/>
    <w:rsid w:val="008735B7"/>
    <w:rsid w:val="00873B1F"/>
    <w:rsid w:val="00873D03"/>
    <w:rsid w:val="008756C3"/>
    <w:rsid w:val="00876CF2"/>
    <w:rsid w:val="00885802"/>
    <w:rsid w:val="008A4C29"/>
    <w:rsid w:val="008B3845"/>
    <w:rsid w:val="008C6CDC"/>
    <w:rsid w:val="008E2FF3"/>
    <w:rsid w:val="008F2E23"/>
    <w:rsid w:val="008F58BA"/>
    <w:rsid w:val="00923C27"/>
    <w:rsid w:val="00930D8F"/>
    <w:rsid w:val="0093631B"/>
    <w:rsid w:val="00947B4F"/>
    <w:rsid w:val="009502C3"/>
    <w:rsid w:val="009508FC"/>
    <w:rsid w:val="00952ED5"/>
    <w:rsid w:val="00955890"/>
    <w:rsid w:val="009614B4"/>
    <w:rsid w:val="00973C7B"/>
    <w:rsid w:val="009850C6"/>
    <w:rsid w:val="00987C97"/>
    <w:rsid w:val="009968D8"/>
    <w:rsid w:val="009A1CAE"/>
    <w:rsid w:val="009A562F"/>
    <w:rsid w:val="009B130A"/>
    <w:rsid w:val="009B1E52"/>
    <w:rsid w:val="009C4F89"/>
    <w:rsid w:val="009E3219"/>
    <w:rsid w:val="009E46B2"/>
    <w:rsid w:val="009E4A73"/>
    <w:rsid w:val="009E6F23"/>
    <w:rsid w:val="00A07422"/>
    <w:rsid w:val="00A218FB"/>
    <w:rsid w:val="00A275ED"/>
    <w:rsid w:val="00A330AB"/>
    <w:rsid w:val="00A340E3"/>
    <w:rsid w:val="00A42515"/>
    <w:rsid w:val="00A53237"/>
    <w:rsid w:val="00A7099C"/>
    <w:rsid w:val="00A7463F"/>
    <w:rsid w:val="00A77FD0"/>
    <w:rsid w:val="00A84B2E"/>
    <w:rsid w:val="00A92375"/>
    <w:rsid w:val="00A92FE0"/>
    <w:rsid w:val="00AA59DD"/>
    <w:rsid w:val="00AA661A"/>
    <w:rsid w:val="00AA7262"/>
    <w:rsid w:val="00AB095F"/>
    <w:rsid w:val="00AB196D"/>
    <w:rsid w:val="00AB7881"/>
    <w:rsid w:val="00AD02D4"/>
    <w:rsid w:val="00AD2AB8"/>
    <w:rsid w:val="00AE4BE4"/>
    <w:rsid w:val="00AF03F4"/>
    <w:rsid w:val="00AF52C1"/>
    <w:rsid w:val="00AF6AAC"/>
    <w:rsid w:val="00B01951"/>
    <w:rsid w:val="00B02FC7"/>
    <w:rsid w:val="00B06B3B"/>
    <w:rsid w:val="00B06BFA"/>
    <w:rsid w:val="00B11510"/>
    <w:rsid w:val="00B120DC"/>
    <w:rsid w:val="00B13DD7"/>
    <w:rsid w:val="00B14190"/>
    <w:rsid w:val="00B20861"/>
    <w:rsid w:val="00B4404C"/>
    <w:rsid w:val="00B56B5B"/>
    <w:rsid w:val="00B611DE"/>
    <w:rsid w:val="00B61950"/>
    <w:rsid w:val="00B66ECB"/>
    <w:rsid w:val="00BB13F4"/>
    <w:rsid w:val="00BB35D7"/>
    <w:rsid w:val="00BC1144"/>
    <w:rsid w:val="00BC2E85"/>
    <w:rsid w:val="00BD2809"/>
    <w:rsid w:val="00BD698F"/>
    <w:rsid w:val="00C04021"/>
    <w:rsid w:val="00C06759"/>
    <w:rsid w:val="00C23354"/>
    <w:rsid w:val="00C30BD2"/>
    <w:rsid w:val="00C75070"/>
    <w:rsid w:val="00C756C1"/>
    <w:rsid w:val="00C93ADB"/>
    <w:rsid w:val="00C949B7"/>
    <w:rsid w:val="00CC0627"/>
    <w:rsid w:val="00CD2852"/>
    <w:rsid w:val="00CD4A9E"/>
    <w:rsid w:val="00CD5741"/>
    <w:rsid w:val="00CD68B4"/>
    <w:rsid w:val="00CE0D40"/>
    <w:rsid w:val="00CE5170"/>
    <w:rsid w:val="00D06847"/>
    <w:rsid w:val="00D21DA8"/>
    <w:rsid w:val="00D253A9"/>
    <w:rsid w:val="00D27B8A"/>
    <w:rsid w:val="00D4396F"/>
    <w:rsid w:val="00D472E8"/>
    <w:rsid w:val="00D53124"/>
    <w:rsid w:val="00D541CA"/>
    <w:rsid w:val="00D63316"/>
    <w:rsid w:val="00D73E47"/>
    <w:rsid w:val="00D779EA"/>
    <w:rsid w:val="00D806DA"/>
    <w:rsid w:val="00D850E6"/>
    <w:rsid w:val="00D85D31"/>
    <w:rsid w:val="00D97A08"/>
    <w:rsid w:val="00DA3420"/>
    <w:rsid w:val="00DA4F82"/>
    <w:rsid w:val="00DB3B41"/>
    <w:rsid w:val="00DB52BB"/>
    <w:rsid w:val="00DC0670"/>
    <w:rsid w:val="00DC740D"/>
    <w:rsid w:val="00DD6D9E"/>
    <w:rsid w:val="00DE1B97"/>
    <w:rsid w:val="00DE2D9A"/>
    <w:rsid w:val="00DF1F33"/>
    <w:rsid w:val="00E0593F"/>
    <w:rsid w:val="00E2458B"/>
    <w:rsid w:val="00E310C0"/>
    <w:rsid w:val="00E312D5"/>
    <w:rsid w:val="00E32105"/>
    <w:rsid w:val="00E35CE1"/>
    <w:rsid w:val="00E420EC"/>
    <w:rsid w:val="00E46EBC"/>
    <w:rsid w:val="00E70FBE"/>
    <w:rsid w:val="00E72B6D"/>
    <w:rsid w:val="00E74DE8"/>
    <w:rsid w:val="00E75786"/>
    <w:rsid w:val="00E85505"/>
    <w:rsid w:val="00E9412E"/>
    <w:rsid w:val="00EA630C"/>
    <w:rsid w:val="00EB0474"/>
    <w:rsid w:val="00EC0BCD"/>
    <w:rsid w:val="00EC20E9"/>
    <w:rsid w:val="00EC302D"/>
    <w:rsid w:val="00ED4487"/>
    <w:rsid w:val="00EF32CA"/>
    <w:rsid w:val="00EF6FC7"/>
    <w:rsid w:val="00F06049"/>
    <w:rsid w:val="00F11C10"/>
    <w:rsid w:val="00F17219"/>
    <w:rsid w:val="00F31E8E"/>
    <w:rsid w:val="00F52785"/>
    <w:rsid w:val="00F615AA"/>
    <w:rsid w:val="00F62544"/>
    <w:rsid w:val="00F669AD"/>
    <w:rsid w:val="00F81822"/>
    <w:rsid w:val="00F86A17"/>
    <w:rsid w:val="00FA5EC8"/>
    <w:rsid w:val="00FA7182"/>
    <w:rsid w:val="00FB4344"/>
    <w:rsid w:val="00FB67EB"/>
    <w:rsid w:val="00FC44B4"/>
    <w:rsid w:val="00FE04A3"/>
    <w:rsid w:val="00FF0BDD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64A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E4F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E4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F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4E4F74"/>
    <w:pPr>
      <w:ind w:left="720"/>
      <w:contextualSpacing/>
    </w:pPr>
  </w:style>
  <w:style w:type="paragraph" w:styleId="a9">
    <w:name w:val="No Spacing"/>
    <w:aliases w:val="основа"/>
    <w:link w:val="aa"/>
    <w:uiPriority w:val="1"/>
    <w:qFormat/>
    <w:rsid w:val="004E4F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67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2F01F8"/>
    <w:pPr>
      <w:widowControl w:val="0"/>
      <w:autoSpaceDE w:val="0"/>
      <w:autoSpaceDN w:val="0"/>
      <w:adjustRightInd w:val="0"/>
      <w:spacing w:line="288" w:lineRule="exact"/>
      <w:ind w:firstLine="686"/>
      <w:jc w:val="both"/>
    </w:pPr>
  </w:style>
  <w:style w:type="paragraph" w:customStyle="1" w:styleId="Style4">
    <w:name w:val="Style4"/>
    <w:basedOn w:val="a"/>
    <w:uiPriority w:val="99"/>
    <w:rsid w:val="002F01F8"/>
    <w:pPr>
      <w:widowControl w:val="0"/>
      <w:autoSpaceDE w:val="0"/>
      <w:autoSpaceDN w:val="0"/>
      <w:adjustRightInd w:val="0"/>
      <w:spacing w:line="293" w:lineRule="exact"/>
      <w:ind w:firstLine="686"/>
    </w:pPr>
  </w:style>
  <w:style w:type="paragraph" w:customStyle="1" w:styleId="Style6">
    <w:name w:val="Style6"/>
    <w:basedOn w:val="a"/>
    <w:uiPriority w:val="99"/>
    <w:rsid w:val="002F01F8"/>
    <w:pPr>
      <w:widowControl w:val="0"/>
      <w:autoSpaceDE w:val="0"/>
      <w:autoSpaceDN w:val="0"/>
      <w:adjustRightInd w:val="0"/>
      <w:spacing w:line="307" w:lineRule="exact"/>
      <w:jc w:val="both"/>
    </w:pPr>
  </w:style>
  <w:style w:type="paragraph" w:customStyle="1" w:styleId="Style8">
    <w:name w:val="Style8"/>
    <w:basedOn w:val="a"/>
    <w:uiPriority w:val="99"/>
    <w:rsid w:val="002F01F8"/>
    <w:pPr>
      <w:widowControl w:val="0"/>
      <w:autoSpaceDE w:val="0"/>
      <w:autoSpaceDN w:val="0"/>
      <w:adjustRightInd w:val="0"/>
      <w:spacing w:line="307" w:lineRule="exact"/>
      <w:jc w:val="both"/>
    </w:pPr>
  </w:style>
  <w:style w:type="character" w:customStyle="1" w:styleId="FontStyle14">
    <w:name w:val="Font Style14"/>
    <w:basedOn w:val="a0"/>
    <w:uiPriority w:val="99"/>
    <w:rsid w:val="002F01F8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Без интервала1"/>
    <w:rsid w:val="00740E2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740E20"/>
    <w:pPr>
      <w:spacing w:after="0" w:line="240" w:lineRule="auto"/>
      <w:ind w:firstLine="709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4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0">
    <w:name w:val="Font Style20"/>
    <w:basedOn w:val="a0"/>
    <w:uiPriority w:val="99"/>
    <w:rsid w:val="00764A8A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86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c">
    <w:name w:val="Основной текст с абзацем"/>
    <w:autoRedefine/>
    <w:rsid w:val="00686C23"/>
    <w:pPr>
      <w:spacing w:after="0" w:line="360" w:lineRule="auto"/>
      <w:ind w:firstLine="709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686C2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686C23"/>
  </w:style>
  <w:style w:type="paragraph" w:styleId="ad">
    <w:name w:val="Normal (Web)"/>
    <w:basedOn w:val="a"/>
    <w:uiPriority w:val="99"/>
    <w:unhideWhenUsed/>
    <w:rsid w:val="003437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3758"/>
  </w:style>
  <w:style w:type="paragraph" w:customStyle="1" w:styleId="western">
    <w:name w:val="western"/>
    <w:basedOn w:val="a"/>
    <w:rsid w:val="00343758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semiHidden/>
    <w:unhideWhenUsed/>
    <w:rsid w:val="00D472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47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472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7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10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1"/>
    <w:rsid w:val="002D10F9"/>
    <w:rPr>
      <w:rFonts w:ascii="Calibri" w:eastAsia="Calibri" w:hAnsi="Calibri" w:cs="Times New Roman"/>
    </w:rPr>
  </w:style>
  <w:style w:type="character" w:customStyle="1" w:styleId="wmi-callto">
    <w:name w:val="wmi-callto"/>
    <w:basedOn w:val="a0"/>
    <w:rsid w:val="00EC302D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EC302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C3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30BD2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0BD2"/>
    <w:rPr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8F2E2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F2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8F2E23"/>
    <w:rPr>
      <w:vertAlign w:val="superscript"/>
    </w:rPr>
  </w:style>
  <w:style w:type="paragraph" w:customStyle="1" w:styleId="12">
    <w:name w:val="Текст1"/>
    <w:basedOn w:val="a"/>
    <w:rsid w:val="008F2E2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8">
    <w:name w:val="Абзац списка Знак"/>
    <w:link w:val="a7"/>
    <w:uiPriority w:val="34"/>
    <w:locked/>
    <w:rsid w:val="003327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D253A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253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;Курсив"/>
    <w:basedOn w:val="23"/>
    <w:rsid w:val="00D253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253A9"/>
    <w:pPr>
      <w:widowControl w:val="0"/>
      <w:shd w:val="clear" w:color="auto" w:fill="FFFFFF"/>
      <w:spacing w:line="294" w:lineRule="exact"/>
      <w:ind w:firstLine="740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D253A9"/>
    <w:pPr>
      <w:widowControl w:val="0"/>
      <w:shd w:val="clear" w:color="auto" w:fill="FFFFFF"/>
      <w:spacing w:line="294" w:lineRule="exact"/>
      <w:jc w:val="both"/>
    </w:pPr>
    <w:rPr>
      <w:sz w:val="22"/>
      <w:szCs w:val="22"/>
      <w:lang w:eastAsia="en-US"/>
    </w:rPr>
  </w:style>
  <w:style w:type="character" w:customStyle="1" w:styleId="FontStyle19">
    <w:name w:val="Font Style19"/>
    <w:basedOn w:val="a0"/>
    <w:uiPriority w:val="99"/>
    <w:rsid w:val="007D6A09"/>
    <w:rPr>
      <w:rFonts w:ascii="Times New Roman" w:hAnsi="Times New Roman" w:cs="Times New Roman"/>
      <w:sz w:val="26"/>
      <w:szCs w:val="26"/>
    </w:rPr>
  </w:style>
  <w:style w:type="table" w:customStyle="1" w:styleId="13">
    <w:name w:val="Сетка таблицы1"/>
    <w:basedOn w:val="a1"/>
    <w:next w:val="ab"/>
    <w:uiPriority w:val="59"/>
    <w:rsid w:val="00544D72"/>
    <w:pPr>
      <w:spacing w:after="0" w:line="240" w:lineRule="auto"/>
      <w:ind w:firstLine="709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nhideWhenUsed/>
    <w:rsid w:val="0004548E"/>
    <w:rPr>
      <w:color w:val="0000FF"/>
      <w:u w:val="single"/>
    </w:rPr>
  </w:style>
  <w:style w:type="table" w:customStyle="1" w:styleId="33">
    <w:name w:val="Сетка таблицы3"/>
    <w:basedOn w:val="a1"/>
    <w:next w:val="ab"/>
    <w:uiPriority w:val="59"/>
    <w:rsid w:val="002A215F"/>
    <w:pPr>
      <w:spacing w:after="0" w:line="240" w:lineRule="auto"/>
      <w:ind w:firstLine="709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2A21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851E2A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97A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BC2AE9AC11010A62292C4C02EDF54082BB16D1AFC6CE68153ABF9D445358BC814B113EA53067AF633D902E695D612273BA914FE6v1w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D621-0E81-42B1-80FA-C340EA4E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59</Pages>
  <Words>20398</Words>
  <Characters>116273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Ольга Семёновна</dc:creator>
  <cp:keywords/>
  <dc:description/>
  <cp:lastModifiedBy>user</cp:lastModifiedBy>
  <cp:revision>148</cp:revision>
  <cp:lastPrinted>2023-05-12T00:00:00Z</cp:lastPrinted>
  <dcterms:created xsi:type="dcterms:W3CDTF">2015-02-24T06:41:00Z</dcterms:created>
  <dcterms:modified xsi:type="dcterms:W3CDTF">2025-05-19T04:19:00Z</dcterms:modified>
</cp:coreProperties>
</file>